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BA9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30"/>
          <w:szCs w:val="30"/>
          <w:highlight w:val="none"/>
        </w:rPr>
      </w:pPr>
      <w:r>
        <w:rPr>
          <w:rFonts w:hint="eastAsia" w:ascii="方正小标宋简体" w:hAnsi="方正小标宋简体" w:eastAsia="方正小标宋简体" w:cs="方正小标宋简体"/>
          <w:b w:val="0"/>
          <w:bCs w:val="0"/>
          <w:color w:val="auto"/>
          <w:kern w:val="0"/>
          <w:sz w:val="44"/>
          <w:szCs w:val="44"/>
          <w:highlight w:val="none"/>
          <w:lang w:eastAsia="zh-CN"/>
        </w:rPr>
        <w:t>南通市体育运动学校2026年高压配电所维保检测代维服务项目</w:t>
      </w:r>
      <w:r>
        <w:rPr>
          <w:rFonts w:hint="eastAsia" w:ascii="方正小标宋简体" w:hAnsi="方正小标宋简体" w:eastAsia="方正小标宋简体" w:cs="方正小标宋简体"/>
          <w:b w:val="0"/>
          <w:bCs w:val="0"/>
          <w:color w:val="auto"/>
          <w:kern w:val="0"/>
          <w:sz w:val="44"/>
          <w:szCs w:val="44"/>
          <w:highlight w:val="none"/>
          <w:lang w:val="zh-CN"/>
        </w:rPr>
        <w:t>询价</w:t>
      </w:r>
      <w:r>
        <w:rPr>
          <w:rFonts w:hint="eastAsia" w:ascii="方正小标宋简体" w:hAnsi="方正小标宋简体" w:eastAsia="方正小标宋简体" w:cs="方正小标宋简体"/>
          <w:b w:val="0"/>
          <w:bCs w:val="0"/>
          <w:color w:val="auto"/>
          <w:kern w:val="0"/>
          <w:sz w:val="44"/>
          <w:szCs w:val="44"/>
          <w:highlight w:val="none"/>
          <w:lang w:val="en-US" w:eastAsia="zh-CN"/>
        </w:rPr>
        <w:t>文件</w:t>
      </w:r>
    </w:p>
    <w:p w14:paraId="6A22DE1F">
      <w:pPr>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contextualSpacing/>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一、项目概况</w:t>
      </w:r>
    </w:p>
    <w:p w14:paraId="16D0E5CE">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contextualSpacing/>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南通市体育运动学校以询价采购的方式确定南通市体育运动学校2026年高压配电所维保检测代维服务项目的成交商。</w:t>
      </w:r>
    </w:p>
    <w:p w14:paraId="3CAD6B3D">
      <w:pPr>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contextualSpacing/>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二、项目需求</w:t>
      </w:r>
    </w:p>
    <w:p w14:paraId="359EA715">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南通市体育运动学校以询价采购的方式确定南通市体育运动学校2026年高压配电所维保检测代维服务项目，《项目需求内容》详见附件。</w:t>
      </w:r>
    </w:p>
    <w:p w14:paraId="4783FDFF">
      <w:pPr>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contextualSpacing/>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三、项目预算</w:t>
      </w:r>
    </w:p>
    <w:p w14:paraId="36CC82F2">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contextualSpacing/>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（一）预算金额为3.5万元/年。</w:t>
      </w:r>
    </w:p>
    <w:p w14:paraId="7DC73CF9">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contextualSpacing/>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（二）最高限价为3.5万元/年，响应报价不得超过最高限价。</w:t>
      </w:r>
    </w:p>
    <w:p w14:paraId="717B4B2A">
      <w:pPr>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contextualSpacing/>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四、服务期限</w:t>
      </w:r>
    </w:p>
    <w:p w14:paraId="6059D396">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contextualSpacing/>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合同一年一签，采购人有权对成交供应商履职期间的情况进行综合考评并决定是否续签合同的权利，可以采用1+N年【N﹤3】方式续签合同。</w:t>
      </w:r>
    </w:p>
    <w:p w14:paraId="2B404D0C">
      <w:pPr>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contextualSpacing/>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五、评标方法（价格单因素）</w:t>
      </w:r>
    </w:p>
    <w:p w14:paraId="234DA149">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contextualSpacing/>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本项目采用最低评标价法评审，即满足采购项目要求且投标报价最低的为成交供应商。超过预算的为无效报价。</w:t>
      </w:r>
    </w:p>
    <w:p w14:paraId="6443264D">
      <w:pPr>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contextualSpacing/>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bCs/>
          <w:sz w:val="24"/>
          <w:szCs w:val="24"/>
          <w:lang w:val="en-US" w:eastAsia="zh-CN"/>
        </w:rPr>
        <w:t>六、履约保证金</w:t>
      </w:r>
      <w:r>
        <w:rPr>
          <w:rFonts w:hint="eastAsia" w:ascii="仿宋_GB2312" w:hAnsi="仿宋_GB2312" w:eastAsia="仿宋_GB2312" w:cs="仿宋_GB2312"/>
          <w:b w:val="0"/>
          <w:bCs w:val="0"/>
          <w:sz w:val="24"/>
          <w:szCs w:val="24"/>
          <w:u w:val="single"/>
          <w:lang w:val="en-US" w:eastAsia="zh-CN"/>
        </w:rPr>
        <w:t xml:space="preserve"> 无</w:t>
      </w:r>
      <w:r>
        <w:rPr>
          <w:rFonts w:hint="eastAsia" w:ascii="仿宋_GB2312" w:hAnsi="仿宋_GB2312" w:eastAsia="仿宋_GB2312" w:cs="仿宋_GB2312"/>
          <w:b w:val="0"/>
          <w:bCs w:val="0"/>
          <w:sz w:val="24"/>
          <w:szCs w:val="24"/>
          <w:lang w:val="en-US" w:eastAsia="zh-CN"/>
        </w:rPr>
        <w:t>。</w:t>
      </w:r>
    </w:p>
    <w:p w14:paraId="48E59ADB">
      <w:pPr>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contextualSpacing/>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七、投标供应商资格要求</w:t>
      </w:r>
    </w:p>
    <w:p w14:paraId="429438B0">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contextualSpacing/>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（一）投标供应商具有有效的营业执照及税务登记证；或者是三证合一的营业执照，有能力按本采购文件规定的要求提供专业服务。</w:t>
      </w:r>
    </w:p>
    <w:p w14:paraId="0449CF33">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contextualSpacing/>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（二）符合《中华人民共和国政府采购法》第二十二条规定。</w:t>
      </w:r>
    </w:p>
    <w:p w14:paraId="13CE3B36">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contextualSpacing/>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（三）供应商须具有（修、试）电力设施贰级及以上资质证书；</w:t>
      </w:r>
    </w:p>
    <w:p w14:paraId="0BED3464">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contextualSpacing/>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供应商拟派本项目的项目负责人须具备电力专业中级及以上技术职称；同时拟派至少2名以上执业人员（须持有高压电工证书）负责实施。【提供①拟派负责人及执业人员的相关证书复印件、有效劳动合同；②提供社保机构出具并盖章的总公司或子公司为以上人员缴纳的2025年10月以来任意一个月的养老保险缴费清单复印件】。</w:t>
      </w:r>
    </w:p>
    <w:p w14:paraId="34DD139B">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contextualSpacing/>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（五）本项目不接受联合体投标，成交供应商不得分包或转包。</w:t>
      </w:r>
    </w:p>
    <w:p w14:paraId="3BEB6C32">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contextualSpacing/>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（六）参加询价的供应商负责人为同一人或者存在控股、管理关系的不同单位，不得同时参加询价活动。</w:t>
      </w:r>
    </w:p>
    <w:p w14:paraId="38A8FE5E">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contextualSpacing/>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（七）请供应商对照资格要求，如不符合要求，无意或故意参与询价的，所产生的一切后果由供应商承担。</w:t>
      </w:r>
    </w:p>
    <w:p w14:paraId="6706014F">
      <w:pPr>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contextualSpacing/>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八、付款方式</w:t>
      </w:r>
    </w:p>
    <w:p w14:paraId="691EBD43">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contextualSpacing/>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按年支付维保费（按照询价文件要求，提供相关检试报告及记录等，维护期满后，递交支付申请30天内支付完毕），付款前，成交供应商须按采购人要求提供正式发票。</w:t>
      </w:r>
    </w:p>
    <w:p w14:paraId="00FD729C">
      <w:pPr>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contextualSpacing/>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九、编制报价函要求</w:t>
      </w:r>
    </w:p>
    <w:p w14:paraId="073A99C3">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contextualSpacing/>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（一）报价函须经法定代表人或其授权代表签字、盖章。</w:t>
      </w:r>
    </w:p>
    <w:p w14:paraId="74F579EB">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contextualSpacing/>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本项目投标报价（以人民币计价）应包括完成本项目所需的一切费用，包含但不限于所有人员的工资福利及社保、人员的培训、项目所需的工具、维保工作中的所有设备、运输费用、实施系统费用、设备保养维护费用、管理费、利润、税金及合同实施过程中的不可预见等所有费用；即项目履行到项目执行结束的过程中所发生的一切费用及包含响应询价文件采购要求的所有费用。同时，投标报价在合同执行期间是固定不变和不可变更的，不因市场变化因素而变动，供应商在计算报价时应考虑风险因素。</w:t>
      </w:r>
    </w:p>
    <w:p w14:paraId="70B28D0F">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contextualSpacing/>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（三）一次报定的报价为成交价。成交供应商的成交价在合同实施期间不因市场变化因素而变动。</w:t>
      </w:r>
    </w:p>
    <w:p w14:paraId="1D471FB1">
      <w:pPr>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contextualSpacing/>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十、争议解决方式</w:t>
      </w:r>
    </w:p>
    <w:p w14:paraId="1BC62375">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contextualSpacing/>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协商解决，协商不成，提交甲方所在地法院解决。</w:t>
      </w:r>
    </w:p>
    <w:p w14:paraId="25860CC6">
      <w:pPr>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contextualSpacing/>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十一、投标供应商需提交的报价文件要求及邮寄方式、地址</w:t>
      </w:r>
    </w:p>
    <w:p w14:paraId="09160E7F">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contextualSpacing/>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（一）报价文件材料</w:t>
      </w:r>
    </w:p>
    <w:p w14:paraId="15546DBD">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contextualSpacing/>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1.需提供营业证照复印件（加盖公章）。</w:t>
      </w:r>
    </w:p>
    <w:p w14:paraId="2475864C">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contextualSpacing/>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2.询价响应声明函（格式见附件）。</w:t>
      </w:r>
    </w:p>
    <w:p w14:paraId="50711A77">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contextualSpacing/>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3.供应商须具有（修、试）电力设施贰级及以上资质证书；</w:t>
      </w:r>
    </w:p>
    <w:p w14:paraId="0A9F9A0D">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contextualSpacing/>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供应商拟派本项目的项目负责人须具备电力专业中级及以上技术职称；同时拟派至少2名以上执业人员（须持有高压电工证书）负责实施。【提供①拟派负责人及执业人员的相关证书复印件、有效劳动合同；②提供社保机构出具并盖章的总公司或子公司为以上人员缴纳的2025年10月以来任意一个月的养老保险缴费清单复印件】。</w:t>
      </w:r>
    </w:p>
    <w:p w14:paraId="38801986">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contextualSpacing/>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5.询价响应报价函（加盖公章）。</w:t>
      </w:r>
    </w:p>
    <w:p w14:paraId="2DC03729">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contextualSpacing/>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（二）邮寄方式：请用顺丰或EMS邮寄方式（密封加盖公章）。</w:t>
      </w:r>
    </w:p>
    <w:p w14:paraId="7FA26276">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contextualSpacing/>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（三）邮寄地址：南通市体育运动学校（崇川区港盛路499号）陈卫收；联系电话：0513-85606673/18962951081。</w:t>
      </w:r>
    </w:p>
    <w:p w14:paraId="4A3A8AAF">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contextualSpacing/>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（四）报价文件接收截止时间：2026年2月28日14时。</w:t>
      </w:r>
    </w:p>
    <w:p w14:paraId="712F7A72">
      <w:pPr>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contextualSpacing/>
        <w:jc w:val="both"/>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备注：在邮寄（快递）外包装上，请标注投标项目名称。</w:t>
      </w:r>
    </w:p>
    <w:p w14:paraId="15FB3350">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contextualSpacing/>
        <w:textAlignment w:val="auto"/>
        <w:rPr>
          <w:rFonts w:hint="eastAsia" w:ascii="仿宋_GB2312" w:hAnsi="仿宋_GB2312" w:eastAsia="仿宋_GB2312" w:cs="仿宋_GB2312"/>
          <w:sz w:val="24"/>
          <w:szCs w:val="24"/>
          <w:lang w:val="en-US" w:eastAsia="zh-CN"/>
        </w:rPr>
      </w:pPr>
    </w:p>
    <w:p w14:paraId="01550CA8">
      <w:pPr>
        <w:keepNext w:val="0"/>
        <w:keepLines w:val="0"/>
        <w:pageBreakBefore w:val="0"/>
        <w:widowControl w:val="0"/>
        <w:kinsoku/>
        <w:wordWrap/>
        <w:overflowPunct/>
        <w:topLinePunct w:val="0"/>
        <w:autoSpaceDE w:val="0"/>
        <w:autoSpaceDN w:val="0"/>
        <w:bidi w:val="0"/>
        <w:adjustRightInd w:val="0"/>
        <w:snapToGrid/>
        <w:spacing w:line="440" w:lineRule="exact"/>
        <w:ind w:firstLine="5040" w:firstLineChars="2100"/>
        <w:contextualSpacing/>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南通市体育运动学校                 </w:t>
      </w:r>
    </w:p>
    <w:p w14:paraId="208353BD">
      <w:pPr>
        <w:keepNext w:val="0"/>
        <w:keepLines w:val="0"/>
        <w:pageBreakBefore w:val="0"/>
        <w:widowControl w:val="0"/>
        <w:kinsoku/>
        <w:wordWrap/>
        <w:overflowPunct/>
        <w:topLinePunct w:val="0"/>
        <w:autoSpaceDE w:val="0"/>
        <w:autoSpaceDN w:val="0"/>
        <w:bidi w:val="0"/>
        <w:adjustRightInd w:val="0"/>
        <w:snapToGrid/>
        <w:spacing w:line="440" w:lineRule="exact"/>
        <w:ind w:firstLine="5280" w:firstLineChars="2200"/>
        <w:contextualSpacing/>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2026年2月25</w:t>
      </w:r>
      <w:bookmarkStart w:id="0" w:name="_GoBack"/>
      <w:bookmarkEnd w:id="0"/>
      <w:r>
        <w:rPr>
          <w:rFonts w:hint="eastAsia" w:ascii="仿宋_GB2312" w:hAnsi="仿宋_GB2312" w:eastAsia="仿宋_GB2312" w:cs="仿宋_GB2312"/>
          <w:sz w:val="24"/>
          <w:szCs w:val="24"/>
          <w:lang w:val="en-US" w:eastAsia="zh-CN"/>
        </w:rPr>
        <w:t xml:space="preserve">日 </w:t>
      </w:r>
    </w:p>
    <w:p w14:paraId="7A1B8AE7">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lang w:val="en-US" w:eastAsia="zh-CN"/>
        </w:rPr>
      </w:pPr>
    </w:p>
    <w:p w14:paraId="332993A6">
      <w:pPr>
        <w:autoSpaceDE w:val="0"/>
        <w:autoSpaceDN w:val="0"/>
        <w:adjustRightInd w:val="0"/>
        <w:spacing w:line="360" w:lineRule="auto"/>
        <w:ind w:firstLine="480" w:firstLineChars="200"/>
        <w:contextualSpacing/>
        <w:rPr>
          <w:rFonts w:hint="eastAsia" w:ascii="Times New Roman" w:hAnsi="Times New Roman" w:eastAsia="宋体" w:cs="Times New Roman"/>
          <w:sz w:val="24"/>
          <w:szCs w:val="24"/>
          <w:lang w:val="en-US" w:eastAsia="zh-CN"/>
        </w:rPr>
      </w:pPr>
    </w:p>
    <w:p w14:paraId="64C77A9F">
      <w:pPr>
        <w:autoSpaceDE w:val="0"/>
        <w:autoSpaceDN w:val="0"/>
        <w:adjustRightInd w:val="0"/>
        <w:spacing w:line="360" w:lineRule="auto"/>
        <w:ind w:firstLine="480" w:firstLineChars="200"/>
        <w:contextualSpacing/>
        <w:rPr>
          <w:rFonts w:hint="eastAsia" w:ascii="Times New Roman" w:hAnsi="Times New Roman" w:eastAsia="宋体" w:cs="Times New Roman"/>
          <w:sz w:val="24"/>
          <w:szCs w:val="24"/>
          <w:lang w:val="en-US" w:eastAsia="zh-CN"/>
        </w:rPr>
      </w:pPr>
    </w:p>
    <w:p w14:paraId="71629086">
      <w:pPr>
        <w:autoSpaceDE w:val="0"/>
        <w:autoSpaceDN w:val="0"/>
        <w:adjustRightInd w:val="0"/>
        <w:spacing w:line="360" w:lineRule="auto"/>
        <w:ind w:firstLine="480" w:firstLineChars="200"/>
        <w:contextualSpacing/>
        <w:rPr>
          <w:rFonts w:hint="eastAsia" w:ascii="Times New Roman" w:hAnsi="Times New Roman" w:eastAsia="宋体" w:cs="Times New Roman"/>
          <w:sz w:val="24"/>
          <w:szCs w:val="24"/>
          <w:lang w:val="en-US" w:eastAsia="zh-CN"/>
        </w:rPr>
      </w:pPr>
    </w:p>
    <w:p w14:paraId="25AF3179">
      <w:pPr>
        <w:autoSpaceDE w:val="0"/>
        <w:autoSpaceDN w:val="0"/>
        <w:adjustRightInd w:val="0"/>
        <w:spacing w:line="360" w:lineRule="auto"/>
        <w:ind w:firstLine="480" w:firstLineChars="200"/>
        <w:contextualSpacing/>
        <w:rPr>
          <w:rFonts w:hint="eastAsia" w:ascii="Times New Roman" w:hAnsi="Times New Roman" w:eastAsia="宋体" w:cs="Times New Roman"/>
          <w:sz w:val="24"/>
          <w:szCs w:val="24"/>
          <w:lang w:val="en-US" w:eastAsia="zh-CN"/>
        </w:rPr>
      </w:pPr>
    </w:p>
    <w:p w14:paraId="2D9DC701">
      <w:pPr>
        <w:autoSpaceDE w:val="0"/>
        <w:autoSpaceDN w:val="0"/>
        <w:adjustRightInd w:val="0"/>
        <w:spacing w:line="360" w:lineRule="auto"/>
        <w:ind w:firstLine="480" w:firstLineChars="200"/>
        <w:contextualSpacing/>
        <w:rPr>
          <w:rFonts w:hint="eastAsia" w:ascii="Times New Roman" w:hAnsi="Times New Roman" w:eastAsia="宋体" w:cs="Times New Roman"/>
          <w:sz w:val="24"/>
          <w:szCs w:val="24"/>
          <w:lang w:val="en-US" w:eastAsia="zh-CN"/>
        </w:rPr>
      </w:pPr>
    </w:p>
    <w:p w14:paraId="3EABE03A">
      <w:pPr>
        <w:autoSpaceDE w:val="0"/>
        <w:autoSpaceDN w:val="0"/>
        <w:adjustRightInd w:val="0"/>
        <w:spacing w:line="360" w:lineRule="auto"/>
        <w:ind w:firstLine="480" w:firstLineChars="200"/>
        <w:contextualSpacing/>
        <w:rPr>
          <w:rFonts w:hint="eastAsia" w:ascii="Times New Roman" w:hAnsi="Times New Roman" w:eastAsia="宋体" w:cs="Times New Roman"/>
          <w:sz w:val="24"/>
          <w:szCs w:val="24"/>
          <w:lang w:val="en-US" w:eastAsia="zh-CN"/>
        </w:rPr>
      </w:pPr>
    </w:p>
    <w:p w14:paraId="4EFFBCE5">
      <w:pPr>
        <w:autoSpaceDE w:val="0"/>
        <w:autoSpaceDN w:val="0"/>
        <w:adjustRightInd w:val="0"/>
        <w:spacing w:line="360" w:lineRule="auto"/>
        <w:ind w:firstLine="480" w:firstLineChars="200"/>
        <w:contextualSpacing/>
        <w:rPr>
          <w:rFonts w:hint="eastAsia" w:ascii="Times New Roman" w:hAnsi="Times New Roman" w:eastAsia="宋体" w:cs="Times New Roman"/>
          <w:sz w:val="24"/>
          <w:szCs w:val="24"/>
          <w:lang w:val="en-US" w:eastAsia="zh-CN"/>
        </w:rPr>
      </w:pPr>
    </w:p>
    <w:p w14:paraId="44964BA8">
      <w:pPr>
        <w:autoSpaceDE w:val="0"/>
        <w:autoSpaceDN w:val="0"/>
        <w:adjustRightInd w:val="0"/>
        <w:spacing w:line="360" w:lineRule="auto"/>
        <w:ind w:firstLine="480" w:firstLineChars="200"/>
        <w:contextualSpacing/>
        <w:rPr>
          <w:rFonts w:hint="eastAsia" w:ascii="Times New Roman" w:hAnsi="Times New Roman" w:eastAsia="宋体" w:cs="Times New Roman"/>
          <w:sz w:val="24"/>
          <w:szCs w:val="24"/>
          <w:lang w:val="en-US" w:eastAsia="zh-CN"/>
        </w:rPr>
      </w:pPr>
    </w:p>
    <w:p w14:paraId="2249CB6B">
      <w:pPr>
        <w:autoSpaceDE w:val="0"/>
        <w:autoSpaceDN w:val="0"/>
        <w:adjustRightInd w:val="0"/>
        <w:spacing w:line="360" w:lineRule="auto"/>
        <w:ind w:firstLine="480" w:firstLineChars="200"/>
        <w:contextualSpacing/>
        <w:rPr>
          <w:rFonts w:hint="eastAsia" w:ascii="Times New Roman" w:hAnsi="Times New Roman" w:eastAsia="宋体" w:cs="Times New Roman"/>
          <w:sz w:val="24"/>
          <w:szCs w:val="24"/>
          <w:lang w:val="en-US" w:eastAsia="zh-CN"/>
        </w:rPr>
      </w:pPr>
    </w:p>
    <w:p w14:paraId="768801B1">
      <w:pPr>
        <w:autoSpaceDE w:val="0"/>
        <w:autoSpaceDN w:val="0"/>
        <w:adjustRightInd w:val="0"/>
        <w:spacing w:line="360" w:lineRule="auto"/>
        <w:ind w:firstLine="480" w:firstLineChars="200"/>
        <w:contextualSpacing/>
        <w:rPr>
          <w:rFonts w:hint="eastAsia" w:ascii="Times New Roman" w:hAnsi="Times New Roman" w:eastAsia="宋体" w:cs="Times New Roman"/>
          <w:sz w:val="24"/>
          <w:szCs w:val="24"/>
          <w:lang w:val="en-US" w:eastAsia="zh-CN"/>
        </w:rPr>
      </w:pPr>
    </w:p>
    <w:p w14:paraId="184DBE3D">
      <w:pPr>
        <w:autoSpaceDE w:val="0"/>
        <w:autoSpaceDN w:val="0"/>
        <w:adjustRightInd w:val="0"/>
        <w:spacing w:line="360" w:lineRule="auto"/>
        <w:ind w:firstLine="480" w:firstLineChars="200"/>
        <w:contextualSpacing/>
        <w:rPr>
          <w:rFonts w:hint="eastAsia" w:ascii="Times New Roman" w:hAnsi="Times New Roman" w:eastAsia="宋体" w:cs="Times New Roman"/>
          <w:sz w:val="24"/>
          <w:szCs w:val="24"/>
          <w:lang w:val="en-US" w:eastAsia="zh-CN"/>
        </w:rPr>
      </w:pPr>
    </w:p>
    <w:p w14:paraId="7633B9AB">
      <w:pPr>
        <w:autoSpaceDE w:val="0"/>
        <w:autoSpaceDN w:val="0"/>
        <w:adjustRightInd w:val="0"/>
        <w:spacing w:line="360" w:lineRule="auto"/>
        <w:ind w:firstLine="480" w:firstLineChars="200"/>
        <w:contextualSpacing/>
        <w:rPr>
          <w:rFonts w:hint="eastAsia" w:ascii="Times New Roman" w:hAnsi="Times New Roman" w:eastAsia="宋体" w:cs="Times New Roman"/>
          <w:sz w:val="24"/>
          <w:szCs w:val="24"/>
          <w:lang w:val="en-US" w:eastAsia="zh-CN"/>
        </w:rPr>
      </w:pPr>
    </w:p>
    <w:p w14:paraId="7690EC88">
      <w:pPr>
        <w:autoSpaceDE w:val="0"/>
        <w:autoSpaceDN w:val="0"/>
        <w:adjustRightInd w:val="0"/>
        <w:spacing w:line="360" w:lineRule="auto"/>
        <w:ind w:firstLine="480" w:firstLineChars="200"/>
        <w:contextualSpacing/>
        <w:rPr>
          <w:rFonts w:hint="eastAsia" w:ascii="Times New Roman" w:hAnsi="Times New Roman" w:eastAsia="宋体" w:cs="Times New Roman"/>
          <w:sz w:val="24"/>
          <w:szCs w:val="24"/>
          <w:lang w:val="en-US" w:eastAsia="zh-CN"/>
        </w:rPr>
      </w:pPr>
    </w:p>
    <w:p w14:paraId="3C64459B">
      <w:pPr>
        <w:autoSpaceDE w:val="0"/>
        <w:autoSpaceDN w:val="0"/>
        <w:adjustRightInd w:val="0"/>
        <w:spacing w:line="360" w:lineRule="auto"/>
        <w:ind w:firstLine="480" w:firstLineChars="200"/>
        <w:contextualSpacing/>
        <w:rPr>
          <w:rFonts w:hint="eastAsia" w:ascii="Times New Roman" w:hAnsi="Times New Roman" w:eastAsia="宋体" w:cs="Times New Roman"/>
          <w:sz w:val="24"/>
          <w:szCs w:val="24"/>
          <w:lang w:val="en-US" w:eastAsia="zh-CN"/>
        </w:rPr>
      </w:pPr>
    </w:p>
    <w:p w14:paraId="26349532">
      <w:pPr>
        <w:autoSpaceDE w:val="0"/>
        <w:autoSpaceDN w:val="0"/>
        <w:adjustRightInd w:val="0"/>
        <w:spacing w:line="360" w:lineRule="auto"/>
        <w:ind w:firstLine="480" w:firstLineChars="200"/>
        <w:contextualSpacing/>
        <w:rPr>
          <w:rFonts w:hint="eastAsia" w:ascii="Times New Roman" w:hAnsi="Times New Roman" w:eastAsia="宋体" w:cs="Times New Roman"/>
          <w:sz w:val="24"/>
          <w:szCs w:val="24"/>
          <w:lang w:val="en-US" w:eastAsia="zh-CN"/>
        </w:rPr>
      </w:pPr>
    </w:p>
    <w:p w14:paraId="50144E9C">
      <w:pPr>
        <w:autoSpaceDE w:val="0"/>
        <w:autoSpaceDN w:val="0"/>
        <w:adjustRightInd w:val="0"/>
        <w:spacing w:line="360" w:lineRule="auto"/>
        <w:ind w:firstLine="480" w:firstLineChars="200"/>
        <w:contextualSpacing/>
        <w:rPr>
          <w:rFonts w:hint="eastAsia" w:ascii="Times New Roman" w:hAnsi="Times New Roman" w:eastAsia="宋体" w:cs="Times New Roman"/>
          <w:sz w:val="24"/>
          <w:szCs w:val="24"/>
          <w:lang w:val="en-US" w:eastAsia="zh-CN"/>
        </w:rPr>
      </w:pPr>
    </w:p>
    <w:p w14:paraId="2E7F9202">
      <w:pPr>
        <w:autoSpaceDE w:val="0"/>
        <w:autoSpaceDN w:val="0"/>
        <w:adjustRightInd w:val="0"/>
        <w:spacing w:line="360" w:lineRule="auto"/>
        <w:ind w:firstLine="480" w:firstLineChars="200"/>
        <w:contextualSpacing/>
        <w:rPr>
          <w:rFonts w:hint="eastAsia" w:ascii="Times New Roman" w:hAnsi="Times New Roman" w:eastAsia="宋体" w:cs="Times New Roman"/>
          <w:sz w:val="24"/>
          <w:szCs w:val="24"/>
          <w:lang w:val="en-US" w:eastAsia="zh-CN"/>
        </w:rPr>
      </w:pPr>
    </w:p>
    <w:p w14:paraId="547F497D">
      <w:pPr>
        <w:autoSpaceDE w:val="0"/>
        <w:autoSpaceDN w:val="0"/>
        <w:adjustRightInd w:val="0"/>
        <w:spacing w:line="360" w:lineRule="auto"/>
        <w:ind w:firstLine="480" w:firstLineChars="200"/>
        <w:contextualSpacing/>
        <w:rPr>
          <w:rFonts w:hint="eastAsia" w:ascii="Times New Roman" w:hAnsi="Times New Roman" w:eastAsia="宋体" w:cs="Times New Roman"/>
          <w:sz w:val="24"/>
          <w:szCs w:val="24"/>
          <w:lang w:val="en-US" w:eastAsia="zh-CN"/>
        </w:rPr>
      </w:pPr>
    </w:p>
    <w:p w14:paraId="5C15C85D">
      <w:pPr>
        <w:autoSpaceDE w:val="0"/>
        <w:autoSpaceDN w:val="0"/>
        <w:adjustRightInd w:val="0"/>
        <w:spacing w:line="360" w:lineRule="auto"/>
        <w:ind w:firstLine="480" w:firstLineChars="200"/>
        <w:contextualSpacing/>
        <w:rPr>
          <w:rFonts w:hint="eastAsia" w:ascii="Times New Roman" w:hAnsi="Times New Roman" w:eastAsia="宋体" w:cs="Times New Roman"/>
          <w:sz w:val="24"/>
          <w:szCs w:val="24"/>
          <w:lang w:val="en-US" w:eastAsia="zh-CN"/>
        </w:rPr>
      </w:pPr>
    </w:p>
    <w:p w14:paraId="78CFDA7F">
      <w:pPr>
        <w:autoSpaceDE w:val="0"/>
        <w:autoSpaceDN w:val="0"/>
        <w:adjustRightInd w:val="0"/>
        <w:spacing w:line="360" w:lineRule="auto"/>
        <w:ind w:firstLine="480" w:firstLineChars="200"/>
        <w:contextualSpacing/>
        <w:rPr>
          <w:rFonts w:hint="eastAsia" w:ascii="Times New Roman" w:hAnsi="Times New Roman" w:eastAsia="宋体" w:cs="Times New Roman"/>
          <w:sz w:val="24"/>
          <w:szCs w:val="24"/>
          <w:lang w:val="en-US" w:eastAsia="zh-CN"/>
        </w:rPr>
      </w:pPr>
    </w:p>
    <w:p w14:paraId="0FFC1BAF">
      <w:pPr>
        <w:autoSpaceDE w:val="0"/>
        <w:autoSpaceDN w:val="0"/>
        <w:adjustRightInd w:val="0"/>
        <w:spacing w:line="360" w:lineRule="auto"/>
        <w:ind w:firstLine="480" w:firstLineChars="200"/>
        <w:contextualSpacing/>
        <w:rPr>
          <w:rFonts w:hint="eastAsia" w:ascii="Times New Roman" w:hAnsi="Times New Roman" w:eastAsia="宋体" w:cs="Times New Roman"/>
          <w:sz w:val="24"/>
          <w:szCs w:val="24"/>
          <w:lang w:val="en-US" w:eastAsia="zh-CN"/>
        </w:rPr>
      </w:pPr>
    </w:p>
    <w:p w14:paraId="51C110F6">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contextualSpacing/>
        <w:textAlignment w:val="auto"/>
        <w:rPr>
          <w:rFonts w:hint="eastAsia" w:ascii="仿宋_GB2312" w:hAnsi="仿宋_GB2312" w:eastAsia="仿宋_GB2312" w:cs="仿宋_GB2312"/>
          <w:sz w:val="24"/>
          <w:szCs w:val="24"/>
          <w:lang w:val="en-US" w:eastAsia="zh-CN"/>
        </w:rPr>
      </w:pPr>
    </w:p>
    <w:p w14:paraId="23AE824C">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contextualSpacing/>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附件1</w:t>
      </w:r>
    </w:p>
    <w:p w14:paraId="68D058D5">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contextualSpacing/>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项目需求</w:t>
      </w:r>
    </w:p>
    <w:p w14:paraId="12DC23D1">
      <w:pPr>
        <w:keepNext w:val="0"/>
        <w:keepLines w:val="0"/>
        <w:pageBreakBefore w:val="0"/>
        <w:widowControl w:val="0"/>
        <w:numPr>
          <w:ilvl w:val="0"/>
          <w:numId w:val="1"/>
        </w:numPr>
        <w:kinsoku/>
        <w:wordWrap/>
        <w:overflowPunct/>
        <w:topLinePunct w:val="0"/>
        <w:autoSpaceDE w:val="0"/>
        <w:autoSpaceDN w:val="0"/>
        <w:bidi w:val="0"/>
        <w:adjustRightInd w:val="0"/>
        <w:snapToGrid/>
        <w:spacing w:line="400" w:lineRule="exact"/>
        <w:ind w:leftChars="0" w:firstLine="482" w:firstLineChars="200"/>
        <w:contextualSpacing/>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项目名称</w:t>
      </w:r>
    </w:p>
    <w:p w14:paraId="31FDEACB">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firstLine="480" w:firstLineChars="200"/>
        <w:contextualSpacing/>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南通市体育运动学校2026年高压配电所维保检测代维服务项目。</w:t>
      </w:r>
    </w:p>
    <w:p w14:paraId="3E288444">
      <w:pPr>
        <w:keepNext w:val="0"/>
        <w:keepLines w:val="0"/>
        <w:pageBreakBefore w:val="0"/>
        <w:widowControl w:val="0"/>
        <w:numPr>
          <w:ilvl w:val="0"/>
          <w:numId w:val="1"/>
        </w:numPr>
        <w:kinsoku/>
        <w:wordWrap/>
        <w:overflowPunct/>
        <w:topLinePunct w:val="0"/>
        <w:autoSpaceDE w:val="0"/>
        <w:autoSpaceDN w:val="0"/>
        <w:bidi w:val="0"/>
        <w:adjustRightInd w:val="0"/>
        <w:snapToGrid/>
        <w:spacing w:line="400" w:lineRule="exact"/>
        <w:ind w:left="0" w:leftChars="0" w:firstLine="482" w:firstLineChars="200"/>
        <w:contextualSpacing/>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项目概况</w:t>
      </w:r>
    </w:p>
    <w:p w14:paraId="20EBE201">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firstLine="480" w:firstLineChars="200"/>
        <w:contextualSpacing/>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南通市体育运动学校专用配电所项目由江苏槟城电力建设有限公司承建，采用一主一备双电源供电，总容量3650KVA。本项目包含对南通市体育运动学校内的专用配电所10KV高压设备及配变（总容量3650KVA）提供年度检修工作，确保电力设备的正常运转。</w:t>
      </w:r>
    </w:p>
    <w:p w14:paraId="4F135A5F">
      <w:pPr>
        <w:keepNext w:val="0"/>
        <w:keepLines w:val="0"/>
        <w:pageBreakBefore w:val="0"/>
        <w:widowControl w:val="0"/>
        <w:kinsoku/>
        <w:wordWrap/>
        <w:overflowPunct/>
        <w:topLinePunct w:val="0"/>
        <w:autoSpaceDE w:val="0"/>
        <w:autoSpaceDN w:val="0"/>
        <w:bidi w:val="0"/>
        <w:adjustRightInd w:val="0"/>
        <w:snapToGrid/>
        <w:spacing w:line="400" w:lineRule="exact"/>
        <w:ind w:leftChars="0" w:firstLine="480" w:firstLineChars="200"/>
        <w:contextualSpacing/>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配电所维保服务内容包括但不限于：服务内容与国家涉电维护、检测等服务收费项目及标准中涵盖要求，相辅相成，缺一不可，皆属于本维保项目服务内容范畴。若招标时国家电网出台最新规范要求，最终按国家电网最新规范要求执行，供应商必须完全响应，通过供电局年检要求，所需增加服务内容，维保费不再额外增加。</w:t>
      </w:r>
    </w:p>
    <w:p w14:paraId="19043AC0">
      <w:pPr>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定期开展现场巡视设备的运行情况，并做好相关记录</w:t>
      </w:r>
      <w:r>
        <w:rPr>
          <w:rFonts w:hint="eastAsia" w:ascii="仿宋_GB2312" w:hAnsi="仿宋_GB2312" w:eastAsia="仿宋_GB2312" w:cs="仿宋_GB2312"/>
          <w:sz w:val="24"/>
          <w:szCs w:val="24"/>
          <w:lang w:eastAsia="zh-CN"/>
        </w:rPr>
        <w:t>：</w:t>
      </w:r>
    </w:p>
    <w:p w14:paraId="3B7D626A">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lang w:val="en-US" w:eastAsia="zh-CN"/>
        </w:rPr>
        <w:t>1.设备维保：</w:t>
      </w:r>
      <w:r>
        <w:rPr>
          <w:rFonts w:hint="eastAsia" w:ascii="仿宋_GB2312" w:hAnsi="仿宋_GB2312" w:eastAsia="仿宋_GB2312" w:cs="仿宋_GB2312"/>
          <w:color w:val="auto"/>
          <w:sz w:val="24"/>
          <w:szCs w:val="24"/>
          <w:highlight w:val="none"/>
        </w:rPr>
        <w:t>每年</w:t>
      </w:r>
      <w:r>
        <w:rPr>
          <w:rFonts w:hint="eastAsia" w:ascii="仿宋_GB2312" w:hAnsi="仿宋_GB2312" w:eastAsia="仿宋_GB2312" w:cs="仿宋_GB2312"/>
          <w:sz w:val="24"/>
          <w:szCs w:val="24"/>
          <w:highlight w:val="none"/>
          <w:lang w:eastAsia="zh-CN"/>
        </w:rPr>
        <w:t>1</w:t>
      </w:r>
      <w:r>
        <w:rPr>
          <w:rFonts w:hint="eastAsia" w:ascii="仿宋_GB2312" w:hAnsi="仿宋_GB2312" w:eastAsia="仿宋_GB2312" w:cs="仿宋_GB2312"/>
          <w:color w:val="auto"/>
          <w:sz w:val="24"/>
          <w:szCs w:val="24"/>
          <w:highlight w:val="none"/>
        </w:rPr>
        <w:t>次（具体时间供应商提前</w:t>
      </w:r>
      <w:r>
        <w:rPr>
          <w:rFonts w:hint="eastAsia" w:ascii="仿宋_GB2312" w:hAnsi="仿宋_GB2312" w:eastAsia="仿宋_GB2312" w:cs="仿宋_GB2312"/>
          <w:color w:val="auto"/>
          <w:sz w:val="24"/>
          <w:szCs w:val="24"/>
          <w:highlight w:val="none"/>
          <w:lang w:val="en-US" w:eastAsia="zh-CN"/>
        </w:rPr>
        <w:t>一周</w:t>
      </w:r>
      <w:r>
        <w:rPr>
          <w:rFonts w:hint="eastAsia" w:ascii="仿宋_GB2312" w:hAnsi="仿宋_GB2312" w:eastAsia="仿宋_GB2312" w:cs="仿宋_GB2312"/>
          <w:color w:val="auto"/>
          <w:sz w:val="24"/>
          <w:szCs w:val="24"/>
          <w:highlight w:val="none"/>
        </w:rPr>
        <w:t>与采购人商定时间）对各配电</w:t>
      </w:r>
      <w:r>
        <w:rPr>
          <w:rFonts w:hint="eastAsia" w:ascii="仿宋_GB2312" w:hAnsi="仿宋_GB2312" w:eastAsia="仿宋_GB2312" w:cs="仿宋_GB2312"/>
          <w:sz w:val="24"/>
          <w:szCs w:val="24"/>
          <w:highlight w:val="none"/>
          <w:lang w:eastAsia="zh-CN"/>
        </w:rPr>
        <w:t>所</w:t>
      </w:r>
      <w:r>
        <w:rPr>
          <w:rFonts w:hint="eastAsia" w:ascii="仿宋_GB2312" w:hAnsi="仿宋_GB2312" w:eastAsia="仿宋_GB2312" w:cs="仿宋_GB2312"/>
          <w:color w:val="auto"/>
          <w:sz w:val="24"/>
          <w:szCs w:val="24"/>
          <w:highlight w:val="none"/>
        </w:rPr>
        <w:t>的供电设备进行年检</w:t>
      </w:r>
      <w:r>
        <w:rPr>
          <w:rFonts w:hint="eastAsia" w:ascii="仿宋_GB2312" w:hAnsi="仿宋_GB2312" w:eastAsia="仿宋_GB2312" w:cs="仿宋_GB2312"/>
          <w:sz w:val="24"/>
          <w:szCs w:val="24"/>
          <w:highlight w:val="none"/>
          <w:lang w:eastAsia="zh-CN"/>
        </w:rPr>
        <w:t>及调试</w:t>
      </w:r>
      <w:r>
        <w:rPr>
          <w:rFonts w:hint="eastAsia" w:ascii="仿宋_GB2312" w:hAnsi="仿宋_GB2312" w:eastAsia="仿宋_GB2312" w:cs="仿宋_GB2312"/>
          <w:color w:val="auto"/>
          <w:sz w:val="24"/>
          <w:szCs w:val="24"/>
          <w:highlight w:val="none"/>
        </w:rPr>
        <w:t>。年检全部完成后</w:t>
      </w:r>
      <w:r>
        <w:rPr>
          <w:rFonts w:hint="eastAsia" w:ascii="仿宋_GB2312" w:hAnsi="仿宋_GB2312" w:eastAsia="仿宋_GB2312" w:cs="仿宋_GB2312"/>
          <w:color w:val="auto"/>
          <w:sz w:val="24"/>
          <w:szCs w:val="24"/>
          <w:highlight w:val="none"/>
          <w:lang w:val="en-US" w:eastAsia="zh-CN"/>
        </w:rPr>
        <w:t>15</w:t>
      </w:r>
      <w:r>
        <w:rPr>
          <w:rFonts w:hint="eastAsia" w:ascii="仿宋_GB2312" w:hAnsi="仿宋_GB2312" w:eastAsia="仿宋_GB2312" w:cs="仿宋_GB2312"/>
          <w:color w:val="auto"/>
          <w:sz w:val="24"/>
          <w:szCs w:val="24"/>
          <w:highlight w:val="none"/>
        </w:rPr>
        <w:t>个工作日内出具检测报告。设备包括</w:t>
      </w:r>
      <w:r>
        <w:rPr>
          <w:rFonts w:hint="eastAsia" w:ascii="仿宋_GB2312" w:hAnsi="仿宋_GB2312" w:eastAsia="仿宋_GB2312" w:cs="仿宋_GB2312"/>
          <w:sz w:val="24"/>
          <w:szCs w:val="24"/>
          <w:highlight w:val="none"/>
          <w:lang w:eastAsia="zh-CN"/>
        </w:rPr>
        <w:t>但不限于</w:t>
      </w:r>
      <w:r>
        <w:rPr>
          <w:rFonts w:hint="eastAsia" w:ascii="仿宋_GB2312" w:hAnsi="仿宋_GB2312" w:eastAsia="仿宋_GB2312" w:cs="仿宋_GB2312"/>
          <w:color w:val="auto"/>
          <w:sz w:val="24"/>
          <w:szCs w:val="24"/>
          <w:highlight w:val="none"/>
        </w:rPr>
        <w:t>变压器、高压开关柜、避雷器、高压电缆、电容器、接地系统、母线系统、出线电缆等</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每年1次</w:t>
      </w:r>
      <w:r>
        <w:rPr>
          <w:rFonts w:hint="eastAsia" w:ascii="仿宋_GB2312" w:hAnsi="仿宋_GB2312" w:eastAsia="仿宋_GB2312" w:cs="仿宋_GB2312"/>
          <w:color w:val="auto"/>
          <w:sz w:val="24"/>
          <w:szCs w:val="24"/>
          <w:highlight w:val="none"/>
        </w:rPr>
        <w:t>耐压试验、</w:t>
      </w:r>
      <w:r>
        <w:rPr>
          <w:rFonts w:hint="eastAsia" w:ascii="仿宋_GB2312" w:hAnsi="仿宋_GB2312" w:eastAsia="仿宋_GB2312" w:cs="仿宋_GB2312"/>
          <w:color w:val="auto"/>
          <w:sz w:val="24"/>
          <w:szCs w:val="24"/>
          <w:highlight w:val="none"/>
          <w:lang w:val="en-US" w:eastAsia="zh-CN"/>
        </w:rPr>
        <w:t>每年1次</w:t>
      </w:r>
      <w:r>
        <w:rPr>
          <w:rFonts w:hint="eastAsia" w:ascii="仿宋_GB2312" w:hAnsi="仿宋_GB2312" w:eastAsia="仿宋_GB2312" w:cs="仿宋_GB2312"/>
          <w:color w:val="auto"/>
          <w:sz w:val="24"/>
          <w:szCs w:val="24"/>
          <w:highlight w:val="none"/>
        </w:rPr>
        <w:t>避雷器试验、</w:t>
      </w:r>
      <w:r>
        <w:rPr>
          <w:rFonts w:hint="eastAsia" w:ascii="仿宋_GB2312" w:hAnsi="仿宋_GB2312" w:eastAsia="仿宋_GB2312" w:cs="仿宋_GB2312"/>
          <w:color w:val="auto"/>
          <w:sz w:val="24"/>
          <w:szCs w:val="24"/>
          <w:highlight w:val="none"/>
          <w:lang w:val="en-US" w:eastAsia="zh-CN"/>
        </w:rPr>
        <w:t>每年1次</w:t>
      </w:r>
      <w:r>
        <w:rPr>
          <w:rFonts w:hint="eastAsia" w:ascii="仿宋_GB2312" w:hAnsi="仿宋_GB2312" w:eastAsia="仿宋_GB2312" w:cs="仿宋_GB2312"/>
          <w:color w:val="auto"/>
          <w:sz w:val="24"/>
          <w:szCs w:val="24"/>
          <w:highlight w:val="none"/>
        </w:rPr>
        <w:t>变压器</w:t>
      </w:r>
      <w:r>
        <w:rPr>
          <w:rFonts w:hint="eastAsia" w:ascii="仿宋_GB2312" w:hAnsi="仿宋_GB2312" w:eastAsia="仿宋_GB2312" w:cs="仿宋_GB2312"/>
          <w:color w:val="auto"/>
          <w:sz w:val="24"/>
          <w:szCs w:val="24"/>
          <w:highlight w:val="none"/>
          <w:lang w:val="en-US" w:eastAsia="zh-CN"/>
        </w:rPr>
        <w:t>绝缘实验</w:t>
      </w:r>
      <w:r>
        <w:rPr>
          <w:rFonts w:hint="eastAsia" w:ascii="仿宋_GB2312" w:hAnsi="仿宋_GB2312" w:eastAsia="仿宋_GB2312" w:cs="仿宋_GB2312"/>
          <w:color w:val="auto"/>
          <w:sz w:val="24"/>
          <w:szCs w:val="24"/>
          <w:highlight w:val="none"/>
        </w:rPr>
        <w:t>试验、</w:t>
      </w:r>
      <w:r>
        <w:rPr>
          <w:rFonts w:hint="eastAsia" w:ascii="仿宋_GB2312" w:hAnsi="仿宋_GB2312" w:eastAsia="仿宋_GB2312" w:cs="仿宋_GB2312"/>
          <w:color w:val="auto"/>
          <w:sz w:val="24"/>
          <w:szCs w:val="24"/>
          <w:highlight w:val="none"/>
          <w:lang w:val="en-US" w:eastAsia="zh-CN"/>
        </w:rPr>
        <w:t>每年1次</w:t>
      </w:r>
      <w:r>
        <w:rPr>
          <w:rFonts w:hint="eastAsia" w:ascii="仿宋_GB2312" w:hAnsi="仿宋_GB2312" w:eastAsia="仿宋_GB2312" w:cs="仿宋_GB2312"/>
          <w:color w:val="auto"/>
          <w:sz w:val="24"/>
          <w:szCs w:val="24"/>
          <w:highlight w:val="none"/>
        </w:rPr>
        <w:t>进出线开关调试等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每年1次</w:t>
      </w:r>
      <w:r>
        <w:rPr>
          <w:rFonts w:hint="eastAsia" w:ascii="仿宋_GB2312" w:hAnsi="仿宋_GB2312" w:eastAsia="仿宋_GB2312" w:cs="仿宋_GB2312"/>
          <w:color w:val="auto"/>
          <w:sz w:val="24"/>
          <w:szCs w:val="24"/>
          <w:highlight w:val="none"/>
          <w:lang w:eastAsia="zh-CN"/>
        </w:rPr>
        <w:t>预防性试验。</w:t>
      </w:r>
    </w:p>
    <w:p w14:paraId="58D188BF">
      <w:pPr>
        <w:keepNext w:val="0"/>
        <w:keepLines w:val="0"/>
        <w:pageBreakBefore w:val="0"/>
        <w:widowControl w:val="0"/>
        <w:kinsoku/>
        <w:wordWrap/>
        <w:overflowPunct/>
        <w:topLinePunct w:val="0"/>
        <w:bidi w:val="0"/>
        <w:snapToGrid/>
        <w:spacing w:line="400" w:lineRule="exact"/>
        <w:ind w:firstLine="480" w:firstLineChars="200"/>
        <w:textAlignment w:val="auto"/>
        <w:outlineLvl w:val="1"/>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日常巡查</w:t>
      </w:r>
      <w:r>
        <w:rPr>
          <w:rFonts w:hint="eastAsia" w:ascii="仿宋_GB2312" w:hAnsi="仿宋_GB2312" w:eastAsia="仿宋_GB2312" w:cs="仿宋_GB2312"/>
          <w:color w:val="auto"/>
          <w:sz w:val="24"/>
          <w:szCs w:val="24"/>
          <w:highlight w:val="none"/>
          <w:lang w:eastAsia="zh-CN"/>
        </w:rPr>
        <w:t>：每周一次</w:t>
      </w:r>
      <w:r>
        <w:rPr>
          <w:rFonts w:hint="eastAsia" w:ascii="仿宋_GB2312" w:hAnsi="仿宋_GB2312" w:eastAsia="仿宋_GB2312" w:cs="仿宋_GB2312"/>
          <w:color w:val="auto"/>
          <w:sz w:val="24"/>
          <w:szCs w:val="24"/>
          <w:highlight w:val="none"/>
        </w:rPr>
        <w:t>配电变压器</w:t>
      </w:r>
      <w:r>
        <w:rPr>
          <w:rFonts w:hint="eastAsia" w:ascii="仿宋_GB2312" w:hAnsi="仿宋_GB2312" w:eastAsia="仿宋_GB2312" w:cs="仿宋_GB2312"/>
          <w:color w:val="auto"/>
          <w:sz w:val="24"/>
          <w:szCs w:val="24"/>
          <w:highlight w:val="none"/>
          <w:lang w:eastAsia="zh-CN"/>
        </w:rPr>
        <w:t>、电气设备</w:t>
      </w:r>
      <w:r>
        <w:rPr>
          <w:rFonts w:hint="eastAsia" w:ascii="仿宋_GB2312" w:hAnsi="仿宋_GB2312" w:eastAsia="仿宋_GB2312" w:cs="仿宋_GB2312"/>
          <w:color w:val="auto"/>
          <w:sz w:val="24"/>
          <w:szCs w:val="24"/>
          <w:highlight w:val="none"/>
        </w:rPr>
        <w:t>代管巡视</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每季度</w:t>
      </w:r>
      <w:r>
        <w:rPr>
          <w:rFonts w:hint="eastAsia" w:ascii="仿宋_GB2312" w:hAnsi="仿宋_GB2312" w:eastAsia="仿宋_GB2312" w:cs="仿宋_GB2312"/>
          <w:sz w:val="24"/>
          <w:szCs w:val="24"/>
          <w:highlight w:val="none"/>
          <w:lang w:eastAsia="zh-CN"/>
        </w:rPr>
        <w:t>按照季节特点进行防潮冰冻等特巡和防护</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sz w:val="24"/>
          <w:szCs w:val="24"/>
          <w:highlight w:val="none"/>
          <w:lang w:eastAsia="zh-CN"/>
        </w:rPr>
        <w:t>每半年对配电房绝缘靴、绝缘手套等进行检测；每年对绝缘垫、绝缘笔进行检测，涉及的检测费由供应商承担。</w:t>
      </w:r>
    </w:p>
    <w:p w14:paraId="766BE46D">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outlineLvl w:val="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lang w:eastAsia="zh-CN"/>
        </w:rPr>
        <w:t>以上维护和巡查，供应商需</w:t>
      </w:r>
      <w:r>
        <w:rPr>
          <w:rFonts w:hint="eastAsia" w:ascii="仿宋_GB2312" w:hAnsi="仿宋_GB2312" w:eastAsia="仿宋_GB2312" w:cs="仿宋_GB2312"/>
          <w:color w:val="auto"/>
          <w:sz w:val="24"/>
          <w:szCs w:val="24"/>
          <w:highlight w:val="none"/>
        </w:rPr>
        <w:t>在现场做好</w:t>
      </w:r>
      <w:r>
        <w:rPr>
          <w:rFonts w:hint="eastAsia" w:ascii="仿宋_GB2312" w:hAnsi="仿宋_GB2312" w:eastAsia="仿宋_GB2312" w:cs="仿宋_GB2312"/>
          <w:sz w:val="24"/>
          <w:szCs w:val="24"/>
          <w:highlight w:val="none"/>
          <w:lang w:eastAsia="zh-CN"/>
        </w:rPr>
        <w:t>记</w:t>
      </w:r>
      <w:r>
        <w:rPr>
          <w:rFonts w:hint="eastAsia" w:ascii="仿宋_GB2312" w:hAnsi="仿宋_GB2312" w:eastAsia="仿宋_GB2312" w:cs="仿宋_GB2312"/>
          <w:color w:val="auto"/>
          <w:sz w:val="24"/>
          <w:szCs w:val="24"/>
          <w:highlight w:val="none"/>
        </w:rPr>
        <w:t>录，发现故障或异常情况需及时通报，优质高效的提供维护及故障排除服务。</w:t>
      </w:r>
    </w:p>
    <w:p w14:paraId="2A0A16FC">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根据学校工作情况，合理安排设备年检工作，协助办理停、送电联系手续，确保检试项目完整、数据真实。（检试工作包括但不限于完成以下项目：变压器预防性试验、高压电缆预防性试验、继电保护整定值校验、高压断路器预防性试验、高压一次设备检查与清洁等工作，应做好详细记录，并由双方现场人员签证，作为报告依据。）</w:t>
      </w:r>
    </w:p>
    <w:p w14:paraId="18F94D6A">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（三）遇到学校故障</w:t>
      </w:r>
      <w:r>
        <w:rPr>
          <w:rFonts w:hint="eastAsia" w:ascii="仿宋_GB2312" w:hAnsi="仿宋_GB2312" w:eastAsia="仿宋_GB2312" w:cs="仿宋_GB2312"/>
          <w:sz w:val="24"/>
          <w:szCs w:val="24"/>
          <w:lang w:eastAsia="zh-CN"/>
        </w:rPr>
        <w:t>报</w:t>
      </w:r>
      <w:r>
        <w:rPr>
          <w:rFonts w:hint="eastAsia" w:ascii="仿宋_GB2312" w:hAnsi="仿宋_GB2312" w:eastAsia="仿宋_GB2312" w:cs="仿宋_GB2312"/>
          <w:sz w:val="24"/>
          <w:szCs w:val="24"/>
        </w:rPr>
        <w:t>修后，应</w:t>
      </w:r>
      <w:r>
        <w:rPr>
          <w:rFonts w:hint="eastAsia" w:ascii="仿宋_GB2312" w:hAnsi="仿宋_GB2312" w:eastAsia="仿宋_GB2312" w:cs="仿宋_GB2312"/>
          <w:sz w:val="24"/>
          <w:szCs w:val="24"/>
          <w:lang w:val="en-US" w:eastAsia="zh-CN"/>
        </w:rPr>
        <w:t>24小时待命（1小时内到场），</w:t>
      </w:r>
      <w:r>
        <w:rPr>
          <w:rFonts w:hint="eastAsia" w:ascii="仿宋_GB2312" w:hAnsi="仿宋_GB2312" w:eastAsia="仿宋_GB2312" w:cs="仿宋_GB2312"/>
          <w:sz w:val="24"/>
          <w:szCs w:val="24"/>
        </w:rPr>
        <w:t>组织力量予以完成抢修工作，尽快恢复学校的正常用电。</w:t>
      </w:r>
    </w:p>
    <w:p w14:paraId="189D5C71">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（四）根据学校需求，提供必要的技术咨询服务，帮助学校的电气设备管理及运行人员提高电器设备的管理水平。</w:t>
      </w:r>
    </w:p>
    <w:p w14:paraId="67EF6112">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（五）学校虽然目前尚不具备远程在线监测条件，一旦条件满足，则需要投标供应商具备远程运维监控平台等软硬件设施条件。</w:t>
      </w:r>
    </w:p>
    <w:p w14:paraId="20259929">
      <w:pPr>
        <w:pStyle w:val="2"/>
        <w:keepNext w:val="0"/>
        <w:keepLines w:val="0"/>
        <w:pageBreakBefore w:val="0"/>
        <w:widowControl w:val="0"/>
        <w:kinsoku/>
        <w:wordWrap/>
        <w:overflowPunct/>
        <w:topLinePunct w:val="0"/>
        <w:bidi w:val="0"/>
        <w:snapToGrid/>
        <w:spacing w:after="0" w:line="400" w:lineRule="exact"/>
        <w:ind w:left="0" w:leftChars="0"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六</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大型活动需要配合学校，提前安排检查，活动现场安排有资质的电工值班。</w:t>
      </w:r>
    </w:p>
    <w:p w14:paraId="744A90F5">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（七）其他配合供电部门年检要求的相关工作。</w:t>
      </w:r>
    </w:p>
    <w:p w14:paraId="4B66690B">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contextualSpacing/>
        <w:textAlignment w:val="auto"/>
        <w:rPr>
          <w:rFonts w:hint="eastAsia" w:ascii="仿宋_GB2312" w:hAnsi="仿宋_GB2312" w:eastAsia="仿宋_GB2312" w:cs="仿宋_GB2312"/>
          <w:b w:val="0"/>
          <w:bCs w:val="0"/>
          <w:sz w:val="24"/>
          <w:szCs w:val="24"/>
          <w:highlight w:val="none"/>
          <w:lang w:eastAsia="zh-CN"/>
        </w:rPr>
      </w:pPr>
      <w:r>
        <w:rPr>
          <w:rFonts w:hint="eastAsia" w:ascii="仿宋_GB2312" w:hAnsi="仿宋_GB2312" w:eastAsia="仿宋_GB2312" w:cs="仿宋_GB2312"/>
          <w:b/>
          <w:bCs/>
          <w:sz w:val="24"/>
          <w:szCs w:val="24"/>
          <w:highlight w:val="none"/>
        </w:rPr>
        <w:t>三、项目地点：</w:t>
      </w:r>
      <w:r>
        <w:rPr>
          <w:rFonts w:hint="eastAsia" w:ascii="仿宋_GB2312" w:hAnsi="仿宋_GB2312" w:eastAsia="仿宋_GB2312" w:cs="仿宋_GB2312"/>
          <w:b w:val="0"/>
          <w:bCs w:val="0"/>
          <w:sz w:val="24"/>
          <w:szCs w:val="24"/>
          <w:highlight w:val="none"/>
        </w:rPr>
        <w:t>南通市崇川区港盛路499号</w:t>
      </w: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b w:val="0"/>
          <w:bCs w:val="0"/>
          <w:sz w:val="24"/>
          <w:szCs w:val="24"/>
          <w:highlight w:val="none"/>
        </w:rPr>
        <w:t>南通市体育运动学校内</w:t>
      </w:r>
      <w:r>
        <w:rPr>
          <w:rFonts w:hint="eastAsia" w:ascii="仿宋_GB2312" w:hAnsi="仿宋_GB2312" w:eastAsia="仿宋_GB2312" w:cs="仿宋_GB2312"/>
          <w:b w:val="0"/>
          <w:bCs w:val="0"/>
          <w:sz w:val="24"/>
          <w:szCs w:val="24"/>
          <w:highlight w:val="none"/>
          <w:lang w:eastAsia="zh-CN"/>
        </w:rPr>
        <w:t>）</w:t>
      </w:r>
    </w:p>
    <w:p w14:paraId="3C0B6FAF">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contextualSpacing/>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四</w:t>
      </w:r>
      <w:r>
        <w:rPr>
          <w:rFonts w:hint="eastAsia" w:ascii="仿宋_GB2312" w:hAnsi="仿宋_GB2312" w:eastAsia="仿宋_GB2312" w:cs="仿宋_GB2312"/>
          <w:b/>
          <w:bCs/>
          <w:sz w:val="24"/>
          <w:szCs w:val="24"/>
        </w:rPr>
        <w:t>、配电所维保检测服务内容（维保检测和试验具体内容）</w:t>
      </w:r>
    </w:p>
    <w:p w14:paraId="242FE91E">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1、高压开关柜保养：</w:t>
      </w:r>
    </w:p>
    <w:p w14:paraId="13E69A68">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A、断总开关和隔离开关，并做好接地，确保两个开关灵活。</w:t>
      </w:r>
    </w:p>
    <w:p w14:paraId="1CCEEFAC">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B、检查高压母线和绝缘瓷瓶，扭紧螺栓、清除灰尘，检查母线有无变形，有无放电烧黑痕迹，对有锈蚀的螺栓必须立即更换。</w:t>
      </w:r>
    </w:p>
    <w:p w14:paraId="72100684">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C、检查真空开关瓷瓶，检查整个系统有无放电起孤痕迹，紧固接线螺栓。检查负荷开关灭孤系统，清洁柜内灰尘，试验机械的合闸、分闸情况。</w:t>
      </w:r>
    </w:p>
    <w:p w14:paraId="653579B3">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D、检查电压互感器、电流互感器、电流表、电压表、电度表的接线情况，清除灰尘保持洁净。</w:t>
      </w:r>
    </w:p>
    <w:p w14:paraId="733950F9">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E、检查继电器保护装置系统，清除灰尘，紧固松动螺栓。</w:t>
      </w:r>
    </w:p>
    <w:p w14:paraId="0DA84150">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F、检查电缆头和输出线，观察绝缘层情况。</w:t>
      </w:r>
    </w:p>
    <w:p w14:paraId="3FE02A64">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G、各项目保养工作完成后，拆除安全装置，合上总开关（断路器）、负荷开关、观察变压器投入正常运行工作后系统运行。</w:t>
      </w:r>
    </w:p>
    <w:p w14:paraId="334AD8FA">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2、干式变压器保养；</w:t>
      </w:r>
    </w:p>
    <w:p w14:paraId="57E0EDC7">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A、用压缩空气清洁变压器铁芯和线圈缝隙的灰尘。</w:t>
      </w:r>
    </w:p>
    <w:p w14:paraId="3903490D">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B、检查接线，紧固松动螺栓。</w:t>
      </w:r>
    </w:p>
    <w:p w14:paraId="421F9DAD">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C、检查通风散热系统，清洁灰尘，检查电机、电器是否完好，运行是否正常。</w:t>
      </w:r>
    </w:p>
    <w:p w14:paraId="50A2B09F">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D、检查中性点接地系统，紧固松动螺栓。</w:t>
      </w:r>
    </w:p>
    <w:p w14:paraId="687275D2">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E、更换锈蚀的螺栓。</w:t>
      </w:r>
    </w:p>
    <w:p w14:paraId="4CC44F54">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F、紧固电压调节连接片的固定螺栓。</w:t>
      </w:r>
    </w:p>
    <w:p w14:paraId="091B3B54">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G、检测变压器一次侧线圈、二次侧线圈、相与相、相对地之间的绝缘电阻。</w:t>
      </w:r>
    </w:p>
    <w:p w14:paraId="15C918EE">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3、低压配电柜保养：</w:t>
      </w:r>
    </w:p>
    <w:p w14:paraId="25428E41">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A、检查抽屉式开关，接线螺丝是否紧固，清除接触器触头表面及四周的污染，检查接触器触头接触是否完好，电源指示仪表，指示灯完好。</w:t>
      </w:r>
    </w:p>
    <w:p w14:paraId="2CACC96E">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B、检查母线接头有无变形，有无放电变黑痕迹，紧固联接螺栓，更换锈蚀 螺栓，检查母线上的绝缘子有无松动和损坏。</w:t>
      </w:r>
    </w:p>
    <w:p w14:paraId="404D26CA">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C、检查母线间距离有无变化，特别观察绝缘板有无焦痕、母线间有无飞弧 痕迹。</w:t>
      </w:r>
    </w:p>
    <w:p w14:paraId="042DE719">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D、检查空气开关的触点灭孤罩否完好，操作机构是否灵活，清洁灰尘保持洁净紧固螺栓。</w:t>
      </w:r>
    </w:p>
    <w:p w14:paraId="27425EAD">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E、检查电流互感器、电流表、电度表的接线情况，紧固松动螺栓。</w:t>
      </w:r>
    </w:p>
    <w:p w14:paraId="7BDDABE3">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4、对电气设备设施进行故障检测和维修、更换，技术人员</w:t>
      </w:r>
      <w:r>
        <w:rPr>
          <w:rFonts w:hint="eastAsia" w:ascii="仿宋_GB2312" w:hAnsi="仿宋_GB2312" w:eastAsia="仿宋_GB2312" w:cs="仿宋_GB2312"/>
          <w:sz w:val="24"/>
          <w:szCs w:val="24"/>
          <w:lang w:val="en-US" w:eastAsia="zh-CN"/>
        </w:rPr>
        <w:t>24小时待命，</w:t>
      </w:r>
      <w:r>
        <w:rPr>
          <w:rFonts w:hint="eastAsia" w:ascii="仿宋_GB2312" w:hAnsi="仿宋_GB2312" w:eastAsia="仿宋_GB2312" w:cs="仿宋_GB2312"/>
          <w:sz w:val="24"/>
          <w:szCs w:val="24"/>
        </w:rPr>
        <w:t>接到报修后1小时内到场解决问题（严重故障无法现场处理的设备除外）；</w:t>
      </w:r>
    </w:p>
    <w:p w14:paraId="10A31285">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5、对电气设备设施故障进行抢修。</w:t>
      </w:r>
    </w:p>
    <w:p w14:paraId="2FA2E629">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6、按照相关规定和行业标准定期进行检测和预防性试验。</w:t>
      </w:r>
    </w:p>
    <w:p w14:paraId="08F72052">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7、积累基础数据，定期形成运行评估报告。</w:t>
      </w:r>
    </w:p>
    <w:p w14:paraId="5950D8BD">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8、对采购人提出的关于设备设施的缺陷进行整改。</w:t>
      </w:r>
    </w:p>
    <w:p w14:paraId="164CF821">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eastAsia="zh-CN"/>
        </w:rPr>
        <w:t>五</w:t>
      </w:r>
      <w:r>
        <w:rPr>
          <w:rFonts w:hint="eastAsia" w:ascii="仿宋_GB2312" w:hAnsi="仿宋_GB2312" w:eastAsia="仿宋_GB2312" w:cs="仿宋_GB2312"/>
          <w:b/>
          <w:bCs/>
          <w:sz w:val="24"/>
          <w:szCs w:val="24"/>
        </w:rPr>
        <w:t>、电器试验内容</w:t>
      </w:r>
    </w:p>
    <w:p w14:paraId="37623595">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1、本工程电气试验工作量包括但不限于</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7291"/>
      </w:tblGrid>
      <w:tr w14:paraId="7603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31" w:type="dxa"/>
            <w:noWrap w:val="0"/>
            <w:vAlign w:val="top"/>
          </w:tcPr>
          <w:p w14:paraId="328B6263">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291" w:type="dxa"/>
            <w:noWrap w:val="0"/>
            <w:vAlign w:val="top"/>
          </w:tcPr>
          <w:p w14:paraId="73186504">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变压器</w:t>
            </w:r>
          </w:p>
        </w:tc>
      </w:tr>
      <w:tr w14:paraId="7AB6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noWrap w:val="0"/>
            <w:vAlign w:val="top"/>
          </w:tcPr>
          <w:p w14:paraId="2F1EC44E">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291" w:type="dxa"/>
            <w:noWrap w:val="0"/>
            <w:vAlign w:val="top"/>
          </w:tcPr>
          <w:p w14:paraId="09A6AEDA">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电流互感器</w:t>
            </w:r>
          </w:p>
        </w:tc>
      </w:tr>
      <w:tr w14:paraId="10F3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noWrap w:val="0"/>
            <w:vAlign w:val="top"/>
          </w:tcPr>
          <w:p w14:paraId="5155DD2E">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291" w:type="dxa"/>
            <w:noWrap w:val="0"/>
            <w:vAlign w:val="top"/>
          </w:tcPr>
          <w:p w14:paraId="210579E6">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电压互感器</w:t>
            </w:r>
          </w:p>
        </w:tc>
      </w:tr>
      <w:tr w14:paraId="14A3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noWrap w:val="0"/>
            <w:vAlign w:val="top"/>
          </w:tcPr>
          <w:p w14:paraId="69394A08">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291" w:type="dxa"/>
            <w:noWrap w:val="0"/>
            <w:vAlign w:val="top"/>
          </w:tcPr>
          <w:p w14:paraId="37271C68">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避雷器器</w:t>
            </w:r>
          </w:p>
        </w:tc>
      </w:tr>
      <w:tr w14:paraId="2196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noWrap w:val="0"/>
            <w:vAlign w:val="top"/>
          </w:tcPr>
          <w:p w14:paraId="4F33C0E3">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291" w:type="dxa"/>
            <w:noWrap w:val="0"/>
            <w:vAlign w:val="top"/>
          </w:tcPr>
          <w:p w14:paraId="3F92D240">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电力电缆</w:t>
            </w:r>
          </w:p>
        </w:tc>
      </w:tr>
      <w:tr w14:paraId="5092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noWrap w:val="0"/>
            <w:vAlign w:val="top"/>
          </w:tcPr>
          <w:p w14:paraId="332B0AB7">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291" w:type="dxa"/>
            <w:noWrap w:val="0"/>
            <w:vAlign w:val="top"/>
          </w:tcPr>
          <w:p w14:paraId="5220A919">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电气设备接地电阻</w:t>
            </w:r>
          </w:p>
        </w:tc>
      </w:tr>
      <w:tr w14:paraId="7934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noWrap w:val="0"/>
            <w:vAlign w:val="top"/>
          </w:tcPr>
          <w:p w14:paraId="543E2DE4">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7291" w:type="dxa"/>
            <w:noWrap w:val="0"/>
            <w:vAlign w:val="top"/>
          </w:tcPr>
          <w:p w14:paraId="159BDF46">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真空断路器</w:t>
            </w:r>
          </w:p>
        </w:tc>
      </w:tr>
    </w:tbl>
    <w:p w14:paraId="078E1BA9">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2、现场试验方案</w:t>
      </w:r>
    </w:p>
    <w:p w14:paraId="1782D4FD">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 前期准备工作</w:t>
      </w:r>
    </w:p>
    <w:p w14:paraId="3EDC81E7">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2.1.1 由试验工作负责人组织人员现场勘察， 根据试验性质、设备参数和结构，确定试验项目，编写试验方案。</w:t>
      </w:r>
    </w:p>
    <w:p w14:paraId="11127F1A">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2.1.2 了解现场试验条件， 落实试验所需配合工作</w:t>
      </w:r>
    </w:p>
    <w:p w14:paraId="3E5349E9">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2.1.3 组织作业人员学习标准作业指导书， 使参加试验人员熟悉作业内容、作业标准、安全注意事项。</w:t>
      </w:r>
    </w:p>
    <w:p w14:paraId="2CDD56A7">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2.1.4了解被试设备出厂试验数据， 确认设备状态。</w:t>
      </w:r>
    </w:p>
    <w:p w14:paraId="6122A56A">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2.1.5 准备试验用仪器仪表，所用仪器仪表良好，有校验要求的仪器应在校验周期内。</w:t>
      </w:r>
    </w:p>
    <w:p w14:paraId="60F37D10">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2 选择仪表和试验设备（包括但不限于以下设备）</w:t>
      </w:r>
    </w:p>
    <w:tbl>
      <w:tblPr>
        <w:tblStyle w:val="8"/>
        <w:tblW w:w="90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3"/>
        <w:gridCol w:w="2133"/>
        <w:gridCol w:w="2535"/>
        <w:gridCol w:w="1887"/>
      </w:tblGrid>
      <w:tr w14:paraId="6C04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533" w:type="dxa"/>
            <w:noWrap w:val="0"/>
            <w:vAlign w:val="center"/>
          </w:tcPr>
          <w:p w14:paraId="2312DFBB">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器具名称</w:t>
            </w:r>
          </w:p>
        </w:tc>
        <w:tc>
          <w:tcPr>
            <w:tcW w:w="2133" w:type="dxa"/>
            <w:noWrap w:val="0"/>
            <w:vAlign w:val="top"/>
          </w:tcPr>
          <w:p w14:paraId="564FC2CE">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编号</w:t>
            </w:r>
          </w:p>
        </w:tc>
        <w:tc>
          <w:tcPr>
            <w:tcW w:w="2535" w:type="dxa"/>
            <w:noWrap w:val="0"/>
            <w:vAlign w:val="top"/>
          </w:tcPr>
          <w:p w14:paraId="2AA50013">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检验单位</w:t>
            </w:r>
          </w:p>
        </w:tc>
        <w:tc>
          <w:tcPr>
            <w:tcW w:w="1887" w:type="dxa"/>
            <w:noWrap w:val="0"/>
            <w:vAlign w:val="top"/>
          </w:tcPr>
          <w:p w14:paraId="0E486C07">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有效期</w:t>
            </w:r>
          </w:p>
        </w:tc>
      </w:tr>
      <w:tr w14:paraId="668E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33" w:type="dxa"/>
            <w:noWrap w:val="0"/>
            <w:vAlign w:val="center"/>
          </w:tcPr>
          <w:p w14:paraId="4003E1D5">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rPr>
              <w:t>直流电阻测试仪</w:t>
            </w:r>
          </w:p>
        </w:tc>
        <w:tc>
          <w:tcPr>
            <w:tcW w:w="2133" w:type="dxa"/>
            <w:noWrap w:val="0"/>
            <w:vAlign w:val="center"/>
          </w:tcPr>
          <w:p w14:paraId="57391D99">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BC2540B</w:t>
            </w:r>
          </w:p>
        </w:tc>
        <w:tc>
          <w:tcPr>
            <w:tcW w:w="2535" w:type="dxa"/>
            <w:noWrap w:val="0"/>
            <w:vAlign w:val="top"/>
          </w:tcPr>
          <w:p w14:paraId="33EFFE8D">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南通市计量检定测试所</w:t>
            </w:r>
          </w:p>
        </w:tc>
        <w:tc>
          <w:tcPr>
            <w:tcW w:w="1887" w:type="dxa"/>
            <w:noWrap w:val="0"/>
            <w:vAlign w:val="top"/>
          </w:tcPr>
          <w:p w14:paraId="0D0830C7">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contextualSpacing/>
              <w:jc w:val="center"/>
              <w:textAlignment w:val="auto"/>
              <w:rPr>
                <w:rFonts w:hint="eastAsia" w:ascii="仿宋_GB2312" w:hAnsi="仿宋_GB2312" w:eastAsia="仿宋_GB2312" w:cs="仿宋_GB2312"/>
                <w:sz w:val="21"/>
                <w:szCs w:val="21"/>
              </w:rPr>
            </w:pPr>
          </w:p>
        </w:tc>
      </w:tr>
      <w:tr w14:paraId="6909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533" w:type="dxa"/>
            <w:noWrap w:val="0"/>
            <w:vAlign w:val="center"/>
          </w:tcPr>
          <w:p w14:paraId="457B7138">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rPr>
              <w:t>直流高压发生器</w:t>
            </w:r>
          </w:p>
        </w:tc>
        <w:tc>
          <w:tcPr>
            <w:tcW w:w="2133" w:type="dxa"/>
            <w:noWrap w:val="0"/>
            <w:vAlign w:val="center"/>
          </w:tcPr>
          <w:p w14:paraId="69F57169">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lang w:eastAsia="en-US"/>
              </w:rPr>
              <w:t>BCGF</w:t>
            </w:r>
          </w:p>
        </w:tc>
        <w:tc>
          <w:tcPr>
            <w:tcW w:w="2535" w:type="dxa"/>
            <w:noWrap w:val="0"/>
            <w:vAlign w:val="top"/>
          </w:tcPr>
          <w:p w14:paraId="7562B821">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南通市计量检定测试所</w:t>
            </w:r>
          </w:p>
        </w:tc>
        <w:tc>
          <w:tcPr>
            <w:tcW w:w="1887" w:type="dxa"/>
            <w:noWrap w:val="0"/>
            <w:vAlign w:val="top"/>
          </w:tcPr>
          <w:p w14:paraId="399DA063">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rPr>
            </w:pPr>
          </w:p>
        </w:tc>
      </w:tr>
      <w:tr w14:paraId="02CF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533" w:type="dxa"/>
            <w:noWrap w:val="0"/>
            <w:vAlign w:val="center"/>
          </w:tcPr>
          <w:p w14:paraId="019AA13C">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rPr>
              <w:t>工频耐压设备</w:t>
            </w:r>
          </w:p>
        </w:tc>
        <w:tc>
          <w:tcPr>
            <w:tcW w:w="2133" w:type="dxa"/>
            <w:noWrap w:val="0"/>
            <w:vAlign w:val="center"/>
          </w:tcPr>
          <w:p w14:paraId="0B5C6A7D">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lang w:eastAsia="en-US"/>
              </w:rPr>
              <w:t>TQSBJZ-6KVA/50KV</w:t>
            </w:r>
          </w:p>
        </w:tc>
        <w:tc>
          <w:tcPr>
            <w:tcW w:w="2535" w:type="dxa"/>
            <w:noWrap w:val="0"/>
            <w:vAlign w:val="top"/>
          </w:tcPr>
          <w:p w14:paraId="54F1092F">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南通市计量检定测试所</w:t>
            </w:r>
          </w:p>
        </w:tc>
        <w:tc>
          <w:tcPr>
            <w:tcW w:w="1887" w:type="dxa"/>
            <w:noWrap w:val="0"/>
            <w:vAlign w:val="top"/>
          </w:tcPr>
          <w:p w14:paraId="5C397315">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rPr>
            </w:pPr>
          </w:p>
        </w:tc>
      </w:tr>
      <w:tr w14:paraId="4021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533" w:type="dxa"/>
            <w:noWrap w:val="0"/>
            <w:vAlign w:val="center"/>
          </w:tcPr>
          <w:p w14:paraId="07981288">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rPr>
              <w:t>回路电阻测试仪</w:t>
            </w:r>
          </w:p>
        </w:tc>
        <w:tc>
          <w:tcPr>
            <w:tcW w:w="2133" w:type="dxa"/>
            <w:noWrap w:val="0"/>
            <w:vAlign w:val="center"/>
          </w:tcPr>
          <w:p w14:paraId="0759C2C2">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lang w:eastAsia="en-US"/>
              </w:rPr>
              <w:t>BC1770</w:t>
            </w:r>
          </w:p>
        </w:tc>
        <w:tc>
          <w:tcPr>
            <w:tcW w:w="2535" w:type="dxa"/>
            <w:noWrap w:val="0"/>
            <w:vAlign w:val="top"/>
          </w:tcPr>
          <w:p w14:paraId="5DF2FAFF">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南通市计量检定测试所</w:t>
            </w:r>
          </w:p>
        </w:tc>
        <w:tc>
          <w:tcPr>
            <w:tcW w:w="1887" w:type="dxa"/>
            <w:noWrap w:val="0"/>
            <w:vAlign w:val="top"/>
          </w:tcPr>
          <w:p w14:paraId="09A334DF">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rPr>
            </w:pPr>
          </w:p>
        </w:tc>
      </w:tr>
      <w:tr w14:paraId="6AB4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533" w:type="dxa"/>
            <w:noWrap w:val="0"/>
            <w:vAlign w:val="center"/>
          </w:tcPr>
          <w:p w14:paraId="20008D58">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rPr>
              <w:t>接地电阻测试仪</w:t>
            </w:r>
          </w:p>
        </w:tc>
        <w:tc>
          <w:tcPr>
            <w:tcW w:w="2133" w:type="dxa"/>
            <w:noWrap w:val="0"/>
            <w:vAlign w:val="center"/>
          </w:tcPr>
          <w:p w14:paraId="2BD4F4FE">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lang w:eastAsia="en-US"/>
              </w:rPr>
              <w:t>BC2580</w:t>
            </w:r>
          </w:p>
        </w:tc>
        <w:tc>
          <w:tcPr>
            <w:tcW w:w="2535" w:type="dxa"/>
            <w:noWrap w:val="0"/>
            <w:vAlign w:val="top"/>
          </w:tcPr>
          <w:p w14:paraId="005564EB">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南通市计量检定测试所</w:t>
            </w:r>
          </w:p>
        </w:tc>
        <w:tc>
          <w:tcPr>
            <w:tcW w:w="1887" w:type="dxa"/>
            <w:noWrap w:val="0"/>
            <w:vAlign w:val="top"/>
          </w:tcPr>
          <w:p w14:paraId="13A96288">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rPr>
            </w:pPr>
          </w:p>
        </w:tc>
      </w:tr>
      <w:tr w14:paraId="166F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533" w:type="dxa"/>
            <w:noWrap w:val="0"/>
            <w:vAlign w:val="center"/>
          </w:tcPr>
          <w:p w14:paraId="06F8EBE1">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绝缘电阻表</w:t>
            </w:r>
          </w:p>
        </w:tc>
        <w:tc>
          <w:tcPr>
            <w:tcW w:w="2133" w:type="dxa"/>
            <w:noWrap w:val="0"/>
            <w:vAlign w:val="center"/>
          </w:tcPr>
          <w:p w14:paraId="4E7A92DD">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lang w:eastAsia="en-US"/>
              </w:rPr>
              <w:t>3125</w:t>
            </w:r>
          </w:p>
        </w:tc>
        <w:tc>
          <w:tcPr>
            <w:tcW w:w="2535" w:type="dxa"/>
            <w:noWrap w:val="0"/>
            <w:vAlign w:val="top"/>
          </w:tcPr>
          <w:p w14:paraId="45F3D5A9">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南通市计量检定测试所</w:t>
            </w:r>
          </w:p>
        </w:tc>
        <w:tc>
          <w:tcPr>
            <w:tcW w:w="1887" w:type="dxa"/>
            <w:noWrap w:val="0"/>
            <w:vAlign w:val="top"/>
          </w:tcPr>
          <w:p w14:paraId="3F6AAD66">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rPr>
            </w:pPr>
          </w:p>
        </w:tc>
      </w:tr>
      <w:tr w14:paraId="61F0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533" w:type="dxa"/>
            <w:noWrap w:val="0"/>
            <w:vAlign w:val="center"/>
          </w:tcPr>
          <w:p w14:paraId="46E65DDD">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rPr>
              <w:t>变比测试仪</w:t>
            </w:r>
          </w:p>
        </w:tc>
        <w:tc>
          <w:tcPr>
            <w:tcW w:w="2133" w:type="dxa"/>
            <w:noWrap w:val="0"/>
            <w:vAlign w:val="center"/>
          </w:tcPr>
          <w:p w14:paraId="519E9C78">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lang w:eastAsia="en-US"/>
              </w:rPr>
              <w:t>BC3670B</w:t>
            </w:r>
          </w:p>
        </w:tc>
        <w:tc>
          <w:tcPr>
            <w:tcW w:w="2535" w:type="dxa"/>
            <w:noWrap w:val="0"/>
            <w:vAlign w:val="top"/>
          </w:tcPr>
          <w:p w14:paraId="7440BA60">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南通市计量检定测试所</w:t>
            </w:r>
          </w:p>
        </w:tc>
        <w:tc>
          <w:tcPr>
            <w:tcW w:w="1887" w:type="dxa"/>
            <w:noWrap w:val="0"/>
            <w:vAlign w:val="top"/>
          </w:tcPr>
          <w:p w14:paraId="64A2AF17">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rPr>
            </w:pPr>
          </w:p>
        </w:tc>
      </w:tr>
      <w:tr w14:paraId="5232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533" w:type="dxa"/>
            <w:noWrap w:val="0"/>
            <w:vAlign w:val="center"/>
          </w:tcPr>
          <w:p w14:paraId="719500BA">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rPr>
              <w:t>串联谐振耐压装置</w:t>
            </w:r>
          </w:p>
        </w:tc>
        <w:tc>
          <w:tcPr>
            <w:tcW w:w="2133" w:type="dxa"/>
            <w:noWrap w:val="0"/>
            <w:vAlign w:val="top"/>
          </w:tcPr>
          <w:p w14:paraId="71A14DE5">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ST3598-120/60</w:t>
            </w:r>
          </w:p>
        </w:tc>
        <w:tc>
          <w:tcPr>
            <w:tcW w:w="2535" w:type="dxa"/>
            <w:noWrap w:val="0"/>
            <w:vAlign w:val="top"/>
          </w:tcPr>
          <w:p w14:paraId="169839D3">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南通市计量检定测试所</w:t>
            </w:r>
          </w:p>
        </w:tc>
        <w:tc>
          <w:tcPr>
            <w:tcW w:w="1887" w:type="dxa"/>
            <w:noWrap w:val="0"/>
            <w:vAlign w:val="top"/>
          </w:tcPr>
          <w:p w14:paraId="0CD125A2">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rPr>
            </w:pPr>
          </w:p>
        </w:tc>
      </w:tr>
      <w:tr w14:paraId="248E0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33" w:type="dxa"/>
            <w:noWrap w:val="0"/>
            <w:vAlign w:val="center"/>
          </w:tcPr>
          <w:p w14:paraId="2164C01E">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rPr>
              <w:t>万用表</w:t>
            </w:r>
          </w:p>
        </w:tc>
        <w:tc>
          <w:tcPr>
            <w:tcW w:w="2133" w:type="dxa"/>
            <w:noWrap w:val="0"/>
            <w:vAlign w:val="top"/>
          </w:tcPr>
          <w:p w14:paraId="6C817634">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lang w:eastAsia="en-US"/>
              </w:rPr>
              <w:t>FLUKE15B+</w:t>
            </w:r>
          </w:p>
        </w:tc>
        <w:tc>
          <w:tcPr>
            <w:tcW w:w="2535" w:type="dxa"/>
            <w:noWrap w:val="0"/>
            <w:vAlign w:val="top"/>
          </w:tcPr>
          <w:p w14:paraId="7960CF9E">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南通市计量检定测试所</w:t>
            </w:r>
          </w:p>
        </w:tc>
        <w:tc>
          <w:tcPr>
            <w:tcW w:w="1887" w:type="dxa"/>
            <w:noWrap w:val="0"/>
            <w:vAlign w:val="top"/>
          </w:tcPr>
          <w:p w14:paraId="6B3EA91A">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rPr>
            </w:pPr>
          </w:p>
        </w:tc>
      </w:tr>
      <w:tr w14:paraId="1677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533" w:type="dxa"/>
            <w:noWrap w:val="0"/>
            <w:vAlign w:val="center"/>
          </w:tcPr>
          <w:p w14:paraId="0271B2BA">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高压开关机械特性测试仪</w:t>
            </w:r>
          </w:p>
        </w:tc>
        <w:tc>
          <w:tcPr>
            <w:tcW w:w="2133" w:type="dxa"/>
            <w:noWrap w:val="0"/>
            <w:vAlign w:val="top"/>
          </w:tcPr>
          <w:p w14:paraId="642D4AE5">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lang w:eastAsia="en-US"/>
              </w:rPr>
              <w:t>BC6880-F</w:t>
            </w:r>
          </w:p>
        </w:tc>
        <w:tc>
          <w:tcPr>
            <w:tcW w:w="2535" w:type="dxa"/>
            <w:noWrap w:val="0"/>
            <w:vAlign w:val="top"/>
          </w:tcPr>
          <w:p w14:paraId="57B98581">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南通市计量检定测试所</w:t>
            </w:r>
          </w:p>
        </w:tc>
        <w:tc>
          <w:tcPr>
            <w:tcW w:w="1887" w:type="dxa"/>
            <w:noWrap w:val="0"/>
            <w:vAlign w:val="top"/>
          </w:tcPr>
          <w:p w14:paraId="7F4A9760">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rPr>
            </w:pPr>
          </w:p>
        </w:tc>
      </w:tr>
      <w:tr w14:paraId="4952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533" w:type="dxa"/>
            <w:noWrap w:val="0"/>
            <w:vAlign w:val="center"/>
          </w:tcPr>
          <w:p w14:paraId="1241CDF7">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rPr>
              <w:t>继电保护</w:t>
            </w:r>
          </w:p>
        </w:tc>
        <w:tc>
          <w:tcPr>
            <w:tcW w:w="2133" w:type="dxa"/>
            <w:noWrap w:val="0"/>
            <w:vAlign w:val="center"/>
          </w:tcPr>
          <w:p w14:paraId="5AA4869E">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lang w:eastAsia="en-US"/>
              </w:rPr>
              <w:t>BCZDKJ-6600</w:t>
            </w:r>
          </w:p>
        </w:tc>
        <w:tc>
          <w:tcPr>
            <w:tcW w:w="2535" w:type="dxa"/>
            <w:noWrap w:val="0"/>
            <w:vAlign w:val="top"/>
          </w:tcPr>
          <w:p w14:paraId="62BF8D51">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南通市计量检定测试所</w:t>
            </w:r>
          </w:p>
        </w:tc>
        <w:tc>
          <w:tcPr>
            <w:tcW w:w="1887" w:type="dxa"/>
            <w:noWrap w:val="0"/>
            <w:vAlign w:val="top"/>
          </w:tcPr>
          <w:p w14:paraId="0AFBD5FA">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rPr>
            </w:pPr>
          </w:p>
        </w:tc>
      </w:tr>
      <w:tr w14:paraId="2B13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533" w:type="dxa"/>
            <w:noWrap w:val="0"/>
            <w:vAlign w:val="center"/>
          </w:tcPr>
          <w:p w14:paraId="070A5EDE">
            <w:pPr>
              <w:keepNext w:val="0"/>
              <w:keepLines w:val="0"/>
              <w:pageBreakBefore w:val="0"/>
              <w:widowControl w:val="0"/>
              <w:kinsoku/>
              <w:wordWrap/>
              <w:overflowPunct/>
              <w:topLinePunct w:val="0"/>
              <w:autoSpaceDE w:val="0"/>
              <w:autoSpaceDN w:val="0"/>
              <w:bidi w:val="0"/>
              <w:adjustRightInd w:val="0"/>
              <w:snapToGrid/>
              <w:spacing w:line="400" w:lineRule="exact"/>
              <w:ind w:firstLine="210" w:firstLineChars="100"/>
              <w:contextualSpacing/>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互感器特性综合测试仪</w:t>
            </w:r>
          </w:p>
        </w:tc>
        <w:tc>
          <w:tcPr>
            <w:tcW w:w="2133" w:type="dxa"/>
            <w:noWrap w:val="0"/>
            <w:vAlign w:val="center"/>
          </w:tcPr>
          <w:p w14:paraId="5FF311E2">
            <w:pPr>
              <w:keepNext w:val="0"/>
              <w:keepLines w:val="0"/>
              <w:pageBreakBefore w:val="0"/>
              <w:widowControl w:val="0"/>
              <w:kinsoku/>
              <w:wordWrap/>
              <w:overflowPunct/>
              <w:topLinePunct w:val="0"/>
              <w:autoSpaceDE w:val="0"/>
              <w:autoSpaceDN w:val="0"/>
              <w:bidi w:val="0"/>
              <w:adjustRightInd w:val="0"/>
              <w:snapToGrid/>
              <w:spacing w:line="400" w:lineRule="exact"/>
              <w:ind w:firstLine="630" w:firstLineChars="300"/>
              <w:contextualSpacing/>
              <w:jc w:val="both"/>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rPr>
              <w:t>BC35440B</w:t>
            </w:r>
          </w:p>
        </w:tc>
        <w:tc>
          <w:tcPr>
            <w:tcW w:w="2535" w:type="dxa"/>
            <w:noWrap w:val="0"/>
            <w:vAlign w:val="top"/>
          </w:tcPr>
          <w:p w14:paraId="48CC8EE6">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南通市计量检定测试所</w:t>
            </w:r>
          </w:p>
        </w:tc>
        <w:tc>
          <w:tcPr>
            <w:tcW w:w="1887" w:type="dxa"/>
            <w:noWrap w:val="0"/>
            <w:vAlign w:val="top"/>
          </w:tcPr>
          <w:p w14:paraId="6F659BCA">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1"/>
                <w:szCs w:val="21"/>
              </w:rPr>
            </w:pPr>
          </w:p>
        </w:tc>
      </w:tr>
    </w:tbl>
    <w:p w14:paraId="42ED0C78">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2.3试验项目和操作标准</w:t>
      </w:r>
    </w:p>
    <w:p w14:paraId="5C722D5D">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2.3.1变压器交接验收电气试验</w:t>
      </w:r>
    </w:p>
    <w:tbl>
      <w:tblPr>
        <w:tblStyle w:val="8"/>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75"/>
        <w:gridCol w:w="2574"/>
        <w:gridCol w:w="2136"/>
        <w:gridCol w:w="2377"/>
      </w:tblGrid>
      <w:tr w14:paraId="7777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blHeader/>
        </w:trPr>
        <w:tc>
          <w:tcPr>
            <w:tcW w:w="718" w:type="dxa"/>
            <w:noWrap w:val="0"/>
            <w:vAlign w:val="top"/>
          </w:tcPr>
          <w:p w14:paraId="17BE119A">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275" w:type="dxa"/>
            <w:noWrap w:val="0"/>
            <w:vAlign w:val="top"/>
          </w:tcPr>
          <w:p w14:paraId="1700CA61">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实验项目</w:t>
            </w:r>
          </w:p>
        </w:tc>
        <w:tc>
          <w:tcPr>
            <w:tcW w:w="2574" w:type="dxa"/>
            <w:noWrap w:val="0"/>
            <w:vAlign w:val="top"/>
          </w:tcPr>
          <w:p w14:paraId="415A9D33">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试验方法</w:t>
            </w:r>
          </w:p>
        </w:tc>
        <w:tc>
          <w:tcPr>
            <w:tcW w:w="2136" w:type="dxa"/>
            <w:noWrap w:val="0"/>
            <w:vAlign w:val="top"/>
          </w:tcPr>
          <w:p w14:paraId="26489046">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注意事项</w:t>
            </w:r>
          </w:p>
        </w:tc>
        <w:tc>
          <w:tcPr>
            <w:tcW w:w="2377" w:type="dxa"/>
            <w:noWrap w:val="0"/>
            <w:vAlign w:val="top"/>
          </w:tcPr>
          <w:p w14:paraId="4BD691B2">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试验标准</w:t>
            </w:r>
          </w:p>
        </w:tc>
      </w:tr>
      <w:tr w14:paraId="0145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718" w:type="dxa"/>
            <w:noWrap w:val="0"/>
            <w:vAlign w:val="top"/>
          </w:tcPr>
          <w:p w14:paraId="7B8C7A67">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jc w:val="center"/>
              <w:textAlignment w:val="auto"/>
              <w:rPr>
                <w:rFonts w:hint="eastAsia" w:ascii="仿宋_GB2312" w:hAnsi="仿宋_GB2312" w:eastAsia="仿宋_GB2312" w:cs="仿宋_GB2312"/>
                <w:sz w:val="24"/>
                <w:szCs w:val="24"/>
              </w:rPr>
            </w:pPr>
          </w:p>
          <w:p w14:paraId="244F9B96">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jc w:val="center"/>
              <w:textAlignment w:val="auto"/>
              <w:rPr>
                <w:rFonts w:hint="eastAsia" w:ascii="仿宋_GB2312" w:hAnsi="仿宋_GB2312" w:eastAsia="仿宋_GB2312" w:cs="仿宋_GB2312"/>
                <w:sz w:val="24"/>
                <w:szCs w:val="24"/>
              </w:rPr>
            </w:pPr>
          </w:p>
          <w:p w14:paraId="1A86EA27">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75" w:type="dxa"/>
            <w:noWrap w:val="0"/>
            <w:vAlign w:val="top"/>
          </w:tcPr>
          <w:p w14:paraId="1B28ABA0">
            <w:pPr>
              <w:autoSpaceDE w:val="0"/>
              <w:autoSpaceDN w:val="0"/>
              <w:adjustRightInd w:val="0"/>
              <w:spacing w:line="360" w:lineRule="exact"/>
              <w:ind w:firstLine="480" w:firstLineChars="200"/>
              <w:contextualSpacing/>
              <w:rPr>
                <w:rFonts w:hint="eastAsia" w:ascii="仿宋_GB2312" w:hAnsi="仿宋_GB2312" w:eastAsia="仿宋_GB2312" w:cs="仿宋_GB2312"/>
                <w:sz w:val="24"/>
                <w:szCs w:val="24"/>
              </w:rPr>
            </w:pPr>
          </w:p>
          <w:p w14:paraId="1EFAB0F9">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184ECA03">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绕组联通套管的绝缘电阻</w:t>
            </w:r>
          </w:p>
          <w:p w14:paraId="1D46C3F2">
            <w:pPr>
              <w:autoSpaceDE w:val="0"/>
              <w:autoSpaceDN w:val="0"/>
              <w:adjustRightInd w:val="0"/>
              <w:spacing w:line="360" w:lineRule="exact"/>
              <w:ind w:firstLine="480" w:firstLineChars="200"/>
              <w:contextualSpacing/>
              <w:rPr>
                <w:rFonts w:hint="eastAsia" w:ascii="仿宋_GB2312" w:hAnsi="仿宋_GB2312" w:eastAsia="仿宋_GB2312" w:cs="仿宋_GB2312"/>
                <w:sz w:val="24"/>
                <w:szCs w:val="24"/>
              </w:rPr>
            </w:pPr>
          </w:p>
        </w:tc>
        <w:tc>
          <w:tcPr>
            <w:tcW w:w="2574" w:type="dxa"/>
            <w:noWrap w:val="0"/>
            <w:vAlign w:val="top"/>
          </w:tcPr>
          <w:p w14:paraId="1572141A">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contextualSpacing/>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使用2500V兆欧表测量，变压器的外壳、铁芯、夹件、兆欧表的E端接地，非测量绕组短路接地，被试绕组各引出端短路，接兆欧表L端测量。</w:t>
            </w:r>
          </w:p>
        </w:tc>
        <w:tc>
          <w:tcPr>
            <w:tcW w:w="2136" w:type="dxa"/>
            <w:noWrap w:val="0"/>
            <w:vAlign w:val="top"/>
          </w:tcPr>
          <w:p w14:paraId="628C315F">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1）兆欧表的L端和E 端不能对调，不能姣接，高压线应采用专</w:t>
            </w:r>
          </w:p>
          <w:p w14:paraId="07354A24">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2）应消除表面泄漏电用测试线。流影响</w:t>
            </w:r>
          </w:p>
        </w:tc>
        <w:tc>
          <w:tcPr>
            <w:tcW w:w="2377" w:type="dxa"/>
            <w:noWrap w:val="0"/>
            <w:vAlign w:val="top"/>
          </w:tcPr>
          <w:p w14:paraId="0E2BD47E">
            <w:pPr>
              <w:autoSpaceDE w:val="0"/>
              <w:autoSpaceDN w:val="0"/>
              <w:adjustRightInd w:val="0"/>
              <w:spacing w:line="360" w:lineRule="exact"/>
              <w:contextualSpacing/>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1）绝缘电阻换算至同意温度下，与前一次测量结果相比应无明显变化。</w:t>
            </w:r>
          </w:p>
          <w:p w14:paraId="14BA0688">
            <w:pPr>
              <w:autoSpaceDE w:val="0"/>
              <w:autoSpaceDN w:val="0"/>
              <w:adjustRightInd w:val="0"/>
              <w:spacing w:line="360" w:lineRule="exact"/>
              <w:ind w:firstLine="420" w:firstLineChars="200"/>
              <w:contextualSpacing/>
              <w:rPr>
                <w:rFonts w:hint="eastAsia" w:ascii="仿宋_GB2312" w:hAnsi="仿宋_GB2312" w:eastAsia="仿宋_GB2312" w:cs="仿宋_GB2312"/>
                <w:sz w:val="21"/>
                <w:szCs w:val="21"/>
              </w:rPr>
            </w:pPr>
          </w:p>
        </w:tc>
      </w:tr>
      <w:tr w14:paraId="233E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trPr>
        <w:tc>
          <w:tcPr>
            <w:tcW w:w="718" w:type="dxa"/>
            <w:noWrap w:val="0"/>
            <w:vAlign w:val="top"/>
          </w:tcPr>
          <w:p w14:paraId="775E85DB">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jc w:val="center"/>
              <w:textAlignment w:val="auto"/>
              <w:rPr>
                <w:rFonts w:hint="eastAsia" w:ascii="仿宋_GB2312" w:hAnsi="仿宋_GB2312" w:eastAsia="仿宋_GB2312" w:cs="仿宋_GB2312"/>
                <w:sz w:val="24"/>
                <w:szCs w:val="24"/>
              </w:rPr>
            </w:pPr>
          </w:p>
          <w:p w14:paraId="2063E27D">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jc w:val="center"/>
              <w:textAlignment w:val="auto"/>
              <w:rPr>
                <w:rFonts w:hint="eastAsia" w:ascii="仿宋_GB2312" w:hAnsi="仿宋_GB2312" w:eastAsia="仿宋_GB2312" w:cs="仿宋_GB2312"/>
                <w:sz w:val="24"/>
                <w:szCs w:val="24"/>
              </w:rPr>
            </w:pPr>
          </w:p>
          <w:p w14:paraId="499C7D04">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jc w:val="center"/>
              <w:textAlignment w:val="auto"/>
              <w:rPr>
                <w:rFonts w:hint="eastAsia" w:ascii="仿宋_GB2312" w:hAnsi="仿宋_GB2312" w:eastAsia="仿宋_GB2312" w:cs="仿宋_GB2312"/>
                <w:sz w:val="24"/>
                <w:szCs w:val="24"/>
              </w:rPr>
            </w:pPr>
          </w:p>
          <w:p w14:paraId="079A4D76">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75" w:type="dxa"/>
            <w:noWrap w:val="0"/>
            <w:vAlign w:val="top"/>
          </w:tcPr>
          <w:p w14:paraId="633D5335">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7C50E9C1">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5F7F9609">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09F5D082">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绕组连同套管的直流电阻</w:t>
            </w:r>
          </w:p>
          <w:p w14:paraId="0A6F5CF4">
            <w:pPr>
              <w:autoSpaceDE w:val="0"/>
              <w:autoSpaceDN w:val="0"/>
              <w:adjustRightInd w:val="0"/>
              <w:spacing w:line="360" w:lineRule="exact"/>
              <w:ind w:firstLine="480" w:firstLineChars="200"/>
              <w:contextualSpacing/>
              <w:rPr>
                <w:rFonts w:hint="eastAsia" w:ascii="仿宋_GB2312" w:hAnsi="仿宋_GB2312" w:eastAsia="仿宋_GB2312" w:cs="仿宋_GB2312"/>
                <w:sz w:val="24"/>
                <w:szCs w:val="24"/>
              </w:rPr>
            </w:pPr>
          </w:p>
        </w:tc>
        <w:tc>
          <w:tcPr>
            <w:tcW w:w="2574" w:type="dxa"/>
            <w:noWrap w:val="0"/>
            <w:vAlign w:val="top"/>
          </w:tcPr>
          <w:p w14:paraId="255AAB9D">
            <w:pPr>
              <w:autoSpaceDE w:val="0"/>
              <w:autoSpaceDN w:val="0"/>
              <w:adjustRightInd w:val="0"/>
              <w:spacing w:line="360" w:lineRule="exact"/>
              <w:ind w:firstLine="420" w:firstLineChars="200"/>
              <w:contextualSpacing/>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绕组由中性点引出时，应测试各相对中性点的直流电阻，将被试绕组与中性点引出线介入直流电阻仪，需测量所有分接档位的直流电阻</w:t>
            </w:r>
          </w:p>
          <w:p w14:paraId="3E342FA2">
            <w:pPr>
              <w:autoSpaceDE w:val="0"/>
              <w:autoSpaceDN w:val="0"/>
              <w:adjustRightInd w:val="0"/>
              <w:spacing w:line="360" w:lineRule="exact"/>
              <w:ind w:firstLine="420" w:firstLineChars="200"/>
              <w:contextualSpacing/>
              <w:rPr>
                <w:rFonts w:hint="eastAsia" w:ascii="仿宋_GB2312" w:hAnsi="仿宋_GB2312" w:eastAsia="仿宋_GB2312" w:cs="仿宋_GB2312"/>
                <w:sz w:val="21"/>
                <w:szCs w:val="21"/>
              </w:rPr>
            </w:pPr>
          </w:p>
        </w:tc>
        <w:tc>
          <w:tcPr>
            <w:tcW w:w="2136" w:type="dxa"/>
            <w:noWrap w:val="0"/>
            <w:vAlign w:val="top"/>
          </w:tcPr>
          <w:p w14:paraId="611064FD">
            <w:pPr>
              <w:autoSpaceDE w:val="0"/>
              <w:autoSpaceDN w:val="0"/>
              <w:adjustRightInd w:val="0"/>
              <w:spacing w:line="360" w:lineRule="exact"/>
              <w:contextualSpacing/>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1）任一绕组测试完毕，应进行充分放电。</w:t>
            </w:r>
          </w:p>
          <w:p w14:paraId="0989665F">
            <w:pPr>
              <w:autoSpaceDE w:val="0"/>
              <w:autoSpaceDN w:val="0"/>
              <w:adjustRightInd w:val="0"/>
              <w:spacing w:line="360" w:lineRule="exact"/>
              <w:ind w:firstLine="420" w:firstLineChars="200"/>
              <w:contextualSpacing/>
              <w:rPr>
                <w:rFonts w:hint="eastAsia" w:ascii="仿宋_GB2312" w:hAnsi="仿宋_GB2312" w:eastAsia="仿宋_GB2312" w:cs="仿宋_GB2312"/>
                <w:sz w:val="21"/>
                <w:szCs w:val="21"/>
              </w:rPr>
            </w:pPr>
          </w:p>
        </w:tc>
        <w:tc>
          <w:tcPr>
            <w:tcW w:w="2377" w:type="dxa"/>
            <w:noWrap w:val="0"/>
            <w:vAlign w:val="top"/>
          </w:tcPr>
          <w:p w14:paraId="721EB9CA">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1）三相绕组电阻同温下相互间的差别不应大于三相平均值的2%，无中性点引出的绕组，线间差别不应大于三相平均值的1%。2）与以前相同部位测得值同温比较，其变化不应大于2%。</w:t>
            </w:r>
          </w:p>
        </w:tc>
      </w:tr>
      <w:tr w14:paraId="59B5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trPr>
        <w:tc>
          <w:tcPr>
            <w:tcW w:w="718" w:type="dxa"/>
            <w:noWrap w:val="0"/>
            <w:vAlign w:val="top"/>
          </w:tcPr>
          <w:p w14:paraId="55A02AD1">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jc w:val="center"/>
              <w:textAlignment w:val="auto"/>
              <w:rPr>
                <w:rFonts w:hint="eastAsia" w:ascii="仿宋_GB2312" w:hAnsi="仿宋_GB2312" w:eastAsia="仿宋_GB2312" w:cs="仿宋_GB2312"/>
                <w:sz w:val="24"/>
                <w:szCs w:val="24"/>
              </w:rPr>
            </w:pPr>
          </w:p>
          <w:p w14:paraId="18F6D1F1">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jc w:val="center"/>
              <w:textAlignment w:val="auto"/>
              <w:rPr>
                <w:rFonts w:hint="eastAsia" w:ascii="仿宋_GB2312" w:hAnsi="仿宋_GB2312" w:eastAsia="仿宋_GB2312" w:cs="仿宋_GB2312"/>
                <w:sz w:val="24"/>
                <w:szCs w:val="24"/>
              </w:rPr>
            </w:pPr>
          </w:p>
          <w:p w14:paraId="3C5B2CBD">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75" w:type="dxa"/>
            <w:noWrap w:val="0"/>
            <w:vAlign w:val="top"/>
          </w:tcPr>
          <w:p w14:paraId="1D05F91A">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165988E4">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77C34A7A">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铁芯、夹件的绝缘电阻</w:t>
            </w:r>
          </w:p>
          <w:p w14:paraId="5980E74E">
            <w:pPr>
              <w:autoSpaceDE w:val="0"/>
              <w:autoSpaceDN w:val="0"/>
              <w:adjustRightInd w:val="0"/>
              <w:spacing w:line="360" w:lineRule="exact"/>
              <w:ind w:firstLine="480" w:firstLineChars="200"/>
              <w:contextualSpacing/>
              <w:rPr>
                <w:rFonts w:hint="eastAsia" w:ascii="仿宋_GB2312" w:hAnsi="仿宋_GB2312" w:eastAsia="仿宋_GB2312" w:cs="仿宋_GB2312"/>
                <w:sz w:val="24"/>
                <w:szCs w:val="24"/>
              </w:rPr>
            </w:pPr>
          </w:p>
        </w:tc>
        <w:tc>
          <w:tcPr>
            <w:tcW w:w="2574" w:type="dxa"/>
            <w:noWrap w:val="0"/>
            <w:vAlign w:val="top"/>
          </w:tcPr>
          <w:p w14:paraId="0A4C28B6">
            <w:pPr>
              <w:autoSpaceDE w:val="0"/>
              <w:autoSpaceDN w:val="0"/>
              <w:adjustRightInd w:val="0"/>
              <w:spacing w:line="360" w:lineRule="exact"/>
              <w:ind w:firstLine="420" w:firstLineChars="200"/>
              <w:contextualSpacing/>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使用2500V兆欧表测量，拆除铁芯的外引出接地，测量铁芯的绝缘电阻。</w:t>
            </w:r>
          </w:p>
          <w:p w14:paraId="2F88D44D">
            <w:pPr>
              <w:autoSpaceDE w:val="0"/>
              <w:autoSpaceDN w:val="0"/>
              <w:adjustRightInd w:val="0"/>
              <w:spacing w:line="360" w:lineRule="exact"/>
              <w:ind w:firstLine="420" w:firstLineChars="200"/>
              <w:contextualSpacing/>
              <w:rPr>
                <w:rFonts w:hint="eastAsia" w:ascii="仿宋_GB2312" w:hAnsi="仿宋_GB2312" w:eastAsia="仿宋_GB2312" w:cs="仿宋_GB2312"/>
                <w:sz w:val="21"/>
                <w:szCs w:val="21"/>
              </w:rPr>
            </w:pPr>
          </w:p>
        </w:tc>
        <w:tc>
          <w:tcPr>
            <w:tcW w:w="2136" w:type="dxa"/>
            <w:noWrap w:val="0"/>
            <w:vAlign w:val="top"/>
          </w:tcPr>
          <w:p w14:paraId="71DA9FD2">
            <w:pPr>
              <w:autoSpaceDE w:val="0"/>
              <w:autoSpaceDN w:val="0"/>
              <w:adjustRightInd w:val="0"/>
              <w:spacing w:line="360" w:lineRule="exact"/>
              <w:contextualSpacing/>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1）试验完毕后必须对铁芯进行充分放电。2）将铁芯的外引出接地及时恢复原有状态，并接地可靠。</w:t>
            </w:r>
          </w:p>
        </w:tc>
        <w:tc>
          <w:tcPr>
            <w:tcW w:w="2377" w:type="dxa"/>
            <w:noWrap w:val="0"/>
            <w:vAlign w:val="top"/>
          </w:tcPr>
          <w:p w14:paraId="57CC5B09">
            <w:pPr>
              <w:autoSpaceDE w:val="0"/>
              <w:autoSpaceDN w:val="0"/>
              <w:adjustRightInd w:val="0"/>
              <w:spacing w:line="360" w:lineRule="exact"/>
              <w:contextualSpacing/>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与以前测试结果相比无显著差别</w:t>
            </w:r>
          </w:p>
          <w:p w14:paraId="2763F4CA">
            <w:pPr>
              <w:autoSpaceDE w:val="0"/>
              <w:autoSpaceDN w:val="0"/>
              <w:adjustRightInd w:val="0"/>
              <w:spacing w:line="360" w:lineRule="exact"/>
              <w:ind w:firstLine="420" w:firstLineChars="200"/>
              <w:contextualSpacing/>
              <w:rPr>
                <w:rFonts w:hint="eastAsia" w:ascii="仿宋_GB2312" w:hAnsi="仿宋_GB2312" w:eastAsia="仿宋_GB2312" w:cs="仿宋_GB2312"/>
                <w:sz w:val="21"/>
                <w:szCs w:val="21"/>
              </w:rPr>
            </w:pPr>
          </w:p>
        </w:tc>
      </w:tr>
      <w:tr w14:paraId="30E2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0" w:hRule="atLeast"/>
        </w:trPr>
        <w:tc>
          <w:tcPr>
            <w:tcW w:w="718" w:type="dxa"/>
            <w:noWrap w:val="0"/>
            <w:vAlign w:val="top"/>
          </w:tcPr>
          <w:p w14:paraId="5AEF6727">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4"/>
                <w:szCs w:val="24"/>
              </w:rPr>
            </w:pPr>
          </w:p>
          <w:p w14:paraId="071C5FEF">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4"/>
                <w:szCs w:val="24"/>
              </w:rPr>
            </w:pPr>
          </w:p>
          <w:p w14:paraId="7B0F9BB8">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4"/>
                <w:szCs w:val="24"/>
              </w:rPr>
            </w:pPr>
          </w:p>
          <w:p w14:paraId="228FCD3C">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275" w:type="dxa"/>
            <w:noWrap w:val="0"/>
            <w:vAlign w:val="top"/>
          </w:tcPr>
          <w:p w14:paraId="6968FBB4">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17316DBC">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3CC7D59C">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40E159AA">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1"/>
                <w:szCs w:val="21"/>
              </w:rPr>
              <w:t>绕组的电压比与校核变压器接线组别</w:t>
            </w:r>
          </w:p>
          <w:p w14:paraId="79716A3E">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4"/>
                <w:szCs w:val="24"/>
              </w:rPr>
            </w:pPr>
          </w:p>
        </w:tc>
        <w:tc>
          <w:tcPr>
            <w:tcW w:w="2574" w:type="dxa"/>
            <w:noWrap w:val="0"/>
            <w:vAlign w:val="top"/>
          </w:tcPr>
          <w:p w14:paraId="0342F075">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1"/>
                <w:szCs w:val="21"/>
              </w:rPr>
              <w:t>将变比测试仪高压侧接线柱上的三个夹子分别接至被测变压器高压侧,低压侧接线柱上的三个夹子分别接至被测变压器低压侧。根据被测变压器的铭牌、接线组别对变比测试仪进行设置.对于多绕组变压器,应测量带分接开关绕组对其余绕组所有分接头的变比。</w:t>
            </w:r>
          </w:p>
        </w:tc>
        <w:tc>
          <w:tcPr>
            <w:tcW w:w="2136" w:type="dxa"/>
            <w:noWrap w:val="0"/>
            <w:vAlign w:val="top"/>
          </w:tcPr>
          <w:p w14:paraId="6C83103F">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高低压线不能接反，否则将产生高压危机人身及仪器安全</w:t>
            </w:r>
          </w:p>
          <w:p w14:paraId="3EC81893">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2)测试前应正确输入被测变压器的铭牌、型号</w:t>
            </w:r>
          </w:p>
          <w:p w14:paraId="548FE56E">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4"/>
                <w:szCs w:val="24"/>
              </w:rPr>
            </w:pPr>
          </w:p>
        </w:tc>
        <w:tc>
          <w:tcPr>
            <w:tcW w:w="2377" w:type="dxa"/>
            <w:noWrap w:val="0"/>
            <w:vAlign w:val="top"/>
          </w:tcPr>
          <w:p w14:paraId="08C385AB">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1"/>
                <w:szCs w:val="21"/>
              </w:rPr>
              <w:t>1）各相应接头的电压比与铭牌值相比,不应有显著差别,且符合规律2)额定分接电压比允许偏差为土0.5%,其他分接的电压比应在变压器阻抗电压值(%)的1/10以内,但不得超过±1%。3)校核变压器极性必须与变压器铭牌和顶盖上的端子标志相一致。</w:t>
            </w:r>
          </w:p>
        </w:tc>
      </w:tr>
      <w:tr w14:paraId="0D87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5" w:hRule="atLeast"/>
        </w:trPr>
        <w:tc>
          <w:tcPr>
            <w:tcW w:w="718" w:type="dxa"/>
            <w:noWrap w:val="0"/>
            <w:vAlign w:val="top"/>
          </w:tcPr>
          <w:p w14:paraId="4074F204">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30E7E4B3">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322C1237">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2863879A">
            <w:pPr>
              <w:keepNext w:val="0"/>
              <w:keepLines w:val="0"/>
              <w:pageBreakBefore w:val="0"/>
              <w:widowControl w:val="0"/>
              <w:kinsoku/>
              <w:wordWrap/>
              <w:overflowPunct/>
              <w:topLinePunct w:val="0"/>
              <w:autoSpaceDE w:val="0"/>
              <w:autoSpaceDN w:val="0"/>
              <w:bidi w:val="0"/>
              <w:adjustRightInd w:val="0"/>
              <w:snapToGrid/>
              <w:spacing w:line="360" w:lineRule="exact"/>
              <w:ind w:firstLine="210" w:firstLineChars="100"/>
              <w:contextualSpacing/>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1275" w:type="dxa"/>
            <w:noWrap w:val="0"/>
            <w:vAlign w:val="top"/>
          </w:tcPr>
          <w:p w14:paraId="0ACB3F14">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61C8750E">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59EB7989">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09EE307E">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Times New Roman" w:hAnsi="Times New Roman" w:eastAsia="宋体"/>
                <w:sz w:val="21"/>
                <w:szCs w:val="21"/>
              </w:rPr>
            </w:pPr>
            <w:r>
              <w:rPr>
                <w:rFonts w:hint="eastAsia" w:ascii="仿宋_GB2312" w:hAnsi="仿宋_GB2312" w:eastAsia="仿宋_GB2312" w:cs="仿宋_GB2312"/>
                <w:sz w:val="21"/>
                <w:szCs w:val="21"/>
              </w:rPr>
              <w:t>绕组低电压短路阻抗</w:t>
            </w:r>
          </w:p>
        </w:tc>
        <w:tc>
          <w:tcPr>
            <w:tcW w:w="2574" w:type="dxa"/>
            <w:noWrap w:val="0"/>
            <w:vAlign w:val="top"/>
          </w:tcPr>
          <w:p w14:paraId="49E20E64">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Times New Roman" w:hAnsi="Times New Roman" w:eastAsia="宋体"/>
                <w:sz w:val="21"/>
                <w:szCs w:val="21"/>
              </w:rPr>
            </w:pPr>
            <w:r>
              <w:rPr>
                <w:rFonts w:hint="eastAsia" w:ascii="仿宋_GB2312" w:hAnsi="仿宋_GB2312" w:eastAsia="仿宋_GB2312" w:cs="仿宋_GB2312"/>
                <w:sz w:val="21"/>
                <w:szCs w:val="21"/>
              </w:rPr>
              <w:t>对自耦变压器,应进行一下两次试验:①在高压绕组额定档加压,短接低压绕组,中压绕组开路;②在高压绕组最高档加压,短接低压绕组,中压绕组开路。每次测量前,都必须根据被试变压器参数对仪器进行设置,然后接通电源,进行测试。</w:t>
            </w:r>
          </w:p>
        </w:tc>
        <w:tc>
          <w:tcPr>
            <w:tcW w:w="2136" w:type="dxa"/>
            <w:noWrap w:val="0"/>
            <w:vAlign w:val="top"/>
          </w:tcPr>
          <w:p w14:paraId="2D8F6646">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Times New Roman" w:hAnsi="Times New Roman" w:eastAsia="宋体"/>
                <w:sz w:val="21"/>
                <w:szCs w:val="21"/>
              </w:rPr>
            </w:pPr>
            <w:r>
              <w:rPr>
                <w:rFonts w:hint="eastAsia" w:ascii="仿宋_GB2312" w:hAnsi="仿宋_GB2312" w:eastAsia="仿宋_GB2312" w:cs="仿宋_GB2312"/>
                <w:sz w:val="21"/>
                <w:szCs w:val="21"/>
              </w:rPr>
              <w:t>1选择或设置的所哟参数必须与实际情况一对应。2用于短接的导线或导体应采用低阻抗的导线;并尽可能短。</w:t>
            </w:r>
          </w:p>
        </w:tc>
        <w:tc>
          <w:tcPr>
            <w:tcW w:w="2377" w:type="dxa"/>
            <w:noWrap w:val="0"/>
            <w:vAlign w:val="top"/>
          </w:tcPr>
          <w:p w14:paraId="4C48B882">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Times New Roman" w:hAnsi="Times New Roman" w:eastAsia="宋体"/>
                <w:sz w:val="21"/>
                <w:szCs w:val="21"/>
              </w:rPr>
            </w:pPr>
            <w:r>
              <w:rPr>
                <w:rFonts w:hint="eastAsia" w:ascii="仿宋_GB2312" w:hAnsi="仿宋_GB2312" w:eastAsia="仿宋_GB2312" w:cs="仿宋_GB2312"/>
                <w:sz w:val="21"/>
                <w:szCs w:val="21"/>
              </w:rPr>
              <w:t>与出厂试验值相比,无明显变化</w:t>
            </w:r>
          </w:p>
        </w:tc>
      </w:tr>
      <w:tr w14:paraId="62CD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5" w:hRule="atLeast"/>
        </w:trPr>
        <w:tc>
          <w:tcPr>
            <w:tcW w:w="718" w:type="dxa"/>
            <w:noWrap w:val="0"/>
            <w:vAlign w:val="top"/>
          </w:tcPr>
          <w:p w14:paraId="5D07B0A7">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09697855">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29F5A83D">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0CB99D87">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1275" w:type="dxa"/>
            <w:noWrap w:val="0"/>
            <w:vAlign w:val="top"/>
          </w:tcPr>
          <w:p w14:paraId="0BF21508">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23BB953F">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23283D34">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2E228590">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交流耐压</w:t>
            </w:r>
          </w:p>
          <w:p w14:paraId="23322E83">
            <w:pPr>
              <w:autoSpaceDE w:val="0"/>
              <w:autoSpaceDN w:val="0"/>
              <w:adjustRightInd w:val="0"/>
              <w:spacing w:line="400" w:lineRule="exact"/>
              <w:ind w:firstLine="420" w:firstLineChars="200"/>
              <w:contextualSpacing/>
              <w:rPr>
                <w:rFonts w:hint="eastAsia" w:ascii="Times New Roman" w:hAnsi="Times New Roman" w:eastAsia="宋体"/>
                <w:sz w:val="21"/>
                <w:szCs w:val="21"/>
              </w:rPr>
            </w:pPr>
          </w:p>
        </w:tc>
        <w:tc>
          <w:tcPr>
            <w:tcW w:w="2574" w:type="dxa"/>
            <w:noWrap w:val="0"/>
            <w:vAlign w:val="top"/>
          </w:tcPr>
          <w:p w14:paraId="53D60D46">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both"/>
              <w:textAlignment w:val="auto"/>
              <w:rPr>
                <w:rFonts w:hint="eastAsia" w:ascii="仿宋_GB2312" w:hAnsi="仿宋_GB2312" w:eastAsia="仿宋_GB2312" w:cs="仿宋_GB2312"/>
                <w:sz w:val="21"/>
                <w:szCs w:val="21"/>
              </w:rPr>
            </w:pPr>
          </w:p>
          <w:p w14:paraId="35F634FD">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具体方法应根据被试变压器的容量等选择合适的试验方法（谐振或工频），并根据试验方案进行试验。</w:t>
            </w:r>
          </w:p>
          <w:p w14:paraId="7F0C5FA2">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tc>
        <w:tc>
          <w:tcPr>
            <w:tcW w:w="2136" w:type="dxa"/>
            <w:noWrap w:val="0"/>
            <w:vAlign w:val="top"/>
          </w:tcPr>
          <w:p w14:paraId="0B8C52F1">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1）各项非破坏性试验全部结束，并综合分析试验结果全部合格后，方可进行交流耐2）耐压试验后各绕组压试验。绝缘电阻与耐压试验前应无明显差别（换算至同一温度下）。</w:t>
            </w:r>
          </w:p>
        </w:tc>
        <w:tc>
          <w:tcPr>
            <w:tcW w:w="2377" w:type="dxa"/>
            <w:noWrap w:val="0"/>
            <w:vAlign w:val="top"/>
          </w:tcPr>
          <w:p w14:paraId="5745A5AD">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729C4DBD">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5E9C6EC0">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5B257807">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7D046A12">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试验电压为出厂值的80%</w:t>
            </w:r>
          </w:p>
          <w:p w14:paraId="6433CFBD">
            <w:pPr>
              <w:autoSpaceDE w:val="0"/>
              <w:autoSpaceDN w:val="0"/>
              <w:adjustRightInd w:val="0"/>
              <w:spacing w:line="400" w:lineRule="exact"/>
              <w:ind w:firstLine="420" w:firstLineChars="200"/>
              <w:contextualSpacing/>
              <w:rPr>
                <w:rFonts w:hint="eastAsia" w:ascii="Times New Roman" w:hAnsi="Times New Roman" w:eastAsia="宋体"/>
                <w:sz w:val="21"/>
                <w:szCs w:val="21"/>
              </w:rPr>
            </w:pPr>
          </w:p>
        </w:tc>
      </w:tr>
      <w:tr w14:paraId="7877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18" w:type="dxa"/>
            <w:noWrap w:val="0"/>
            <w:vAlign w:val="top"/>
          </w:tcPr>
          <w:p w14:paraId="2249AA3D">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4C25A193">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1275" w:type="dxa"/>
            <w:noWrap w:val="0"/>
            <w:vAlign w:val="top"/>
          </w:tcPr>
          <w:p w14:paraId="23D5B488">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耐压后绕组连同套管绝缘电阻</w:t>
            </w:r>
          </w:p>
        </w:tc>
        <w:tc>
          <w:tcPr>
            <w:tcW w:w="2574" w:type="dxa"/>
            <w:noWrap w:val="0"/>
            <w:vAlign w:val="top"/>
          </w:tcPr>
          <w:p w14:paraId="58FF9674">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与耐压试验前相同</w:t>
            </w:r>
          </w:p>
        </w:tc>
        <w:tc>
          <w:tcPr>
            <w:tcW w:w="2136" w:type="dxa"/>
            <w:noWrap w:val="0"/>
            <w:vAlign w:val="top"/>
          </w:tcPr>
          <w:p w14:paraId="106D8EB7">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与耐压试验前相同</w:t>
            </w:r>
          </w:p>
        </w:tc>
        <w:tc>
          <w:tcPr>
            <w:tcW w:w="2377" w:type="dxa"/>
            <w:noWrap w:val="0"/>
            <w:vAlign w:val="top"/>
          </w:tcPr>
          <w:p w14:paraId="17713A57">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耐压试验前后不应有明显变化</w:t>
            </w:r>
          </w:p>
        </w:tc>
      </w:tr>
    </w:tbl>
    <w:p w14:paraId="765336F5">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p>
    <w:p w14:paraId="3694E57D">
      <w:pPr>
        <w:autoSpaceDE w:val="0"/>
        <w:autoSpaceDN w:val="0"/>
        <w:adjustRightInd w:val="0"/>
        <w:spacing w:line="360" w:lineRule="auto"/>
        <w:contextualSpacing/>
        <w:rPr>
          <w:rFonts w:hint="eastAsia" w:ascii="仿宋_GB2312" w:hAnsi="仿宋_GB2312" w:eastAsia="仿宋_GB2312" w:cs="仿宋_GB2312"/>
          <w:sz w:val="24"/>
          <w:szCs w:val="24"/>
        </w:rPr>
      </w:pPr>
    </w:p>
    <w:p w14:paraId="79A3158A">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2.3.2电流互感器交接验收电气试验</w:t>
      </w:r>
    </w:p>
    <w:tbl>
      <w:tblPr>
        <w:tblStyle w:val="8"/>
        <w:tblW w:w="9154" w:type="dxa"/>
        <w:tblInd w:w="93" w:type="dxa"/>
        <w:tblLayout w:type="fixed"/>
        <w:tblCellMar>
          <w:top w:w="0" w:type="dxa"/>
          <w:left w:w="108" w:type="dxa"/>
          <w:bottom w:w="0" w:type="dxa"/>
          <w:right w:w="108" w:type="dxa"/>
        </w:tblCellMar>
      </w:tblPr>
      <w:tblGrid>
        <w:gridCol w:w="730"/>
        <w:gridCol w:w="1425"/>
        <w:gridCol w:w="2634"/>
        <w:gridCol w:w="2211"/>
        <w:gridCol w:w="2154"/>
      </w:tblGrid>
      <w:tr w14:paraId="3FEDB2E2">
        <w:tblPrEx>
          <w:tblCellMar>
            <w:top w:w="0" w:type="dxa"/>
            <w:left w:w="108" w:type="dxa"/>
            <w:bottom w:w="0" w:type="dxa"/>
            <w:right w:w="108" w:type="dxa"/>
          </w:tblCellMar>
        </w:tblPrEx>
        <w:trPr>
          <w:trHeight w:val="635" w:hRule="atLeast"/>
          <w:tblHeader/>
        </w:trPr>
        <w:tc>
          <w:tcPr>
            <w:tcW w:w="730"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70761E33">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87FF52E">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试验项目</w:t>
            </w:r>
          </w:p>
        </w:tc>
        <w:tc>
          <w:tcPr>
            <w:tcW w:w="2634"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24343571">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试验方法</w:t>
            </w:r>
          </w:p>
        </w:tc>
        <w:tc>
          <w:tcPr>
            <w:tcW w:w="2211"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7ED5462">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注意事项</w:t>
            </w:r>
          </w:p>
        </w:tc>
        <w:tc>
          <w:tcPr>
            <w:tcW w:w="2154"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C2A9F92">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试验标准</w:t>
            </w:r>
          </w:p>
        </w:tc>
      </w:tr>
      <w:tr w14:paraId="37B94326">
        <w:tblPrEx>
          <w:tblCellMar>
            <w:top w:w="0" w:type="dxa"/>
            <w:left w:w="108" w:type="dxa"/>
            <w:bottom w:w="0" w:type="dxa"/>
            <w:right w:w="108" w:type="dxa"/>
          </w:tblCellMar>
        </w:tblPrEx>
        <w:trPr>
          <w:trHeight w:val="5585"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71C303A1">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9A9ED36">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测量绕组绝缘电阻</w:t>
            </w: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01CC7427">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a)一次绕组短接,二次绕组与外壳短接接地,末屏接地,测量一侧绕组对二次绕组及外壳的绝缘电阻,采用 2500V兆欧表,不低于1000M2b)一次绕组短接接地,非被试二次绕组与外壳短接接地,末屏接地,测量二次绕组间及其对外壳的绝缘电阻采用2500V兆欧表,不等于1000MΩc)220kV 电容型电流互感器应测量末屏对二次绕组及地的绝缘电阻,采</w:t>
            </w:r>
            <w:r>
              <w:rPr>
                <w:rFonts w:hint="eastAsia" w:ascii="仿宋_GB2312" w:hAnsi="仿宋_GB2312" w:eastAsia="仿宋_GB2312" w:cs="仿宋_GB2312"/>
                <w:sz w:val="21"/>
                <w:szCs w:val="21"/>
                <w:lang w:val="en-US" w:eastAsia="zh-CN"/>
              </w:rPr>
              <w:t>用</w:t>
            </w:r>
            <w:r>
              <w:rPr>
                <w:rFonts w:hint="eastAsia" w:ascii="仿宋_GB2312" w:hAnsi="仿宋_GB2312" w:eastAsia="仿宋_GB2312" w:cs="仿宋_GB2312"/>
                <w:sz w:val="21"/>
                <w:szCs w:val="21"/>
              </w:rPr>
              <w:t>2500V兆欧表,不低于100OM9</w:t>
            </w:r>
          </w:p>
        </w:tc>
        <w:tc>
          <w:tcPr>
            <w:tcW w:w="2211" w:type="dxa"/>
            <w:tcBorders>
              <w:top w:val="single" w:color="000000" w:sz="4" w:space="0"/>
              <w:left w:val="single" w:color="000000" w:sz="4" w:space="0"/>
              <w:bottom w:val="single" w:color="000000" w:sz="4" w:space="0"/>
              <w:right w:val="single" w:color="000000" w:sz="4" w:space="0"/>
            </w:tcBorders>
            <w:noWrap w:val="0"/>
            <w:vAlign w:val="center"/>
          </w:tcPr>
          <w:p w14:paraId="03EF4842">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测量绝缘电阻前后应进行充分放电,读取60s的测量值</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5DA0E716">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绕组绝缘电阻与出厂值比较,不应有显著变化</w:t>
            </w:r>
          </w:p>
        </w:tc>
      </w:tr>
      <w:tr w14:paraId="38592CDC">
        <w:tblPrEx>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5CA8832A">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B7EF7EE">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测量励磁特性</w:t>
            </w: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2E40C2F3">
            <w:pPr>
              <w:autoSpaceDE w:val="0"/>
              <w:autoSpaceDN w:val="0"/>
              <w:adjustRightInd w:val="0"/>
              <w:spacing w:line="400" w:lineRule="exact"/>
              <w:contextualSpacing/>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a)使用全自动互感器测试仪测量励磁特性b)依次对每一组二次绕组进行试验</w:t>
            </w:r>
          </w:p>
        </w:tc>
        <w:tc>
          <w:tcPr>
            <w:tcW w:w="2211" w:type="dxa"/>
            <w:tcBorders>
              <w:top w:val="single" w:color="000000" w:sz="4" w:space="0"/>
              <w:left w:val="single" w:color="000000" w:sz="4" w:space="0"/>
              <w:bottom w:val="single" w:color="000000" w:sz="4" w:space="0"/>
              <w:right w:val="single" w:color="000000" w:sz="4" w:space="0"/>
            </w:tcBorders>
            <w:noWrap w:val="0"/>
            <w:vAlign w:val="center"/>
          </w:tcPr>
          <w:p w14:paraId="1314D0B1">
            <w:pPr>
              <w:autoSpaceDE w:val="0"/>
              <w:autoSpaceDN w:val="0"/>
              <w:adjustRightInd w:val="0"/>
              <w:spacing w:line="400" w:lineRule="exact"/>
              <w:ind w:firstLine="420" w:firstLineChars="200"/>
              <w:contextualSpacing/>
              <w:rPr>
                <w:rFonts w:hint="eastAsia" w:ascii="仿宋_GB2312" w:hAnsi="仿宋_GB2312" w:eastAsia="仿宋_GB2312" w:cs="仿宋_GB2312"/>
                <w:sz w:val="21"/>
                <w:szCs w:val="21"/>
              </w:rPr>
            </w:pP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6CE931D2">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当电流互感器为多抽头时在最大抽头测量,试验值与出厂值比较应无明显变化</w:t>
            </w:r>
          </w:p>
        </w:tc>
      </w:tr>
      <w:tr w14:paraId="234E8B86">
        <w:tblPrEx>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3E0D0343">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83E313E">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电流比核对试验</w:t>
            </w: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5823F8A7">
            <w:pPr>
              <w:autoSpaceDE w:val="0"/>
              <w:autoSpaceDN w:val="0"/>
              <w:adjustRightInd w:val="0"/>
              <w:spacing w:line="400" w:lineRule="exact"/>
              <w:contextualSpacing/>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a)使用全自动互感器测试仪测量变比b)依次测量一次绕组与其他二次绕组的电流比</w:t>
            </w:r>
          </w:p>
        </w:tc>
        <w:tc>
          <w:tcPr>
            <w:tcW w:w="2211" w:type="dxa"/>
            <w:tcBorders>
              <w:top w:val="single" w:color="000000" w:sz="4" w:space="0"/>
              <w:left w:val="single" w:color="000000" w:sz="4" w:space="0"/>
              <w:bottom w:val="single" w:color="000000" w:sz="4" w:space="0"/>
              <w:right w:val="single" w:color="000000" w:sz="4" w:space="0"/>
            </w:tcBorders>
            <w:noWrap w:val="0"/>
            <w:vAlign w:val="center"/>
          </w:tcPr>
          <w:p w14:paraId="24B99719">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测量值与历史值相比有差别时,注意一次绕组电流换接的位置</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79FC5043">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应与制造厂铭牌相符</w:t>
            </w:r>
          </w:p>
        </w:tc>
      </w:tr>
      <w:tr w14:paraId="18D04405">
        <w:tblPrEx>
          <w:tblCellMar>
            <w:top w:w="0" w:type="dxa"/>
            <w:left w:w="108" w:type="dxa"/>
            <w:bottom w:w="0" w:type="dxa"/>
            <w:right w:w="108" w:type="dxa"/>
          </w:tblCellMar>
        </w:tblPrEx>
        <w:trPr>
          <w:trHeight w:val="1415"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1BF968EB">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0468903">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极性核对试验</w:t>
            </w: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57ED4812">
            <w:pPr>
              <w:autoSpaceDE w:val="0"/>
              <w:autoSpaceDN w:val="0"/>
              <w:adjustRightInd w:val="0"/>
              <w:spacing w:line="400" w:lineRule="exact"/>
              <w:contextualSpacing/>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a)使用全自动互感器测试仪测量极性</w:t>
            </w:r>
          </w:p>
        </w:tc>
        <w:tc>
          <w:tcPr>
            <w:tcW w:w="2211" w:type="dxa"/>
            <w:tcBorders>
              <w:top w:val="single" w:color="000000" w:sz="4" w:space="0"/>
              <w:left w:val="single" w:color="000000" w:sz="4" w:space="0"/>
              <w:bottom w:val="single" w:color="000000" w:sz="4" w:space="0"/>
              <w:right w:val="single" w:color="000000" w:sz="4" w:space="0"/>
            </w:tcBorders>
            <w:noWrap w:val="0"/>
            <w:vAlign w:val="center"/>
          </w:tcPr>
          <w:p w14:paraId="354C8695">
            <w:pPr>
              <w:autoSpaceDE w:val="0"/>
              <w:autoSpaceDN w:val="0"/>
              <w:adjustRightInd w:val="0"/>
              <w:spacing w:line="400" w:lineRule="exact"/>
              <w:contextualSpacing/>
              <w:rPr>
                <w:rFonts w:hint="eastAsia" w:ascii="仿宋_GB2312" w:hAnsi="仿宋_GB2312" w:eastAsia="仿宋_GB2312" w:cs="仿宋_GB2312"/>
                <w:sz w:val="21"/>
                <w:szCs w:val="21"/>
              </w:rPr>
            </w:pP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67421C89">
            <w:pPr>
              <w:autoSpaceDE w:val="0"/>
              <w:autoSpaceDN w:val="0"/>
              <w:adjustRightInd w:val="0"/>
              <w:spacing w:line="400" w:lineRule="exact"/>
              <w:contextualSpacing/>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极性应与铭牌上标记和外壳上的相符</w:t>
            </w:r>
          </w:p>
        </w:tc>
      </w:tr>
      <w:tr w14:paraId="683EDD45">
        <w:tblPrEx>
          <w:tblCellMar>
            <w:top w:w="0" w:type="dxa"/>
            <w:left w:w="108" w:type="dxa"/>
            <w:bottom w:w="0" w:type="dxa"/>
            <w:right w:w="108" w:type="dxa"/>
          </w:tblCellMar>
        </w:tblPrEx>
        <w:trPr>
          <w:trHeight w:val="1835"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10FF5558">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F5284C7">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测量一次、二次绕组的直流电阻</w:t>
            </w: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74337CDB">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a)使用回路接触电阻测量一次绕组直流电阻b)使用全自动互感器测试仪测量二次绕组直流电阻</w:t>
            </w:r>
          </w:p>
        </w:tc>
        <w:tc>
          <w:tcPr>
            <w:tcW w:w="2211" w:type="dxa"/>
            <w:tcBorders>
              <w:top w:val="single" w:color="000000" w:sz="4" w:space="0"/>
              <w:left w:val="single" w:color="000000" w:sz="4" w:space="0"/>
              <w:bottom w:val="single" w:color="000000" w:sz="4" w:space="0"/>
              <w:right w:val="single" w:color="000000" w:sz="4" w:space="0"/>
            </w:tcBorders>
            <w:noWrap w:val="0"/>
            <w:vAlign w:val="center"/>
          </w:tcPr>
          <w:p w14:paraId="26CF17AD">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测量值与历史货相比有差别时,注意一次绕组电流换接的位置</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7F813F86">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型号、同规格、同批次电流互感器一、二次绕组的直流电阻和平均值的差异不大于10%</w:t>
            </w:r>
          </w:p>
        </w:tc>
      </w:tr>
      <w:tr w14:paraId="20485C34">
        <w:tblPrEx>
          <w:tblCellMar>
            <w:top w:w="0" w:type="dxa"/>
            <w:left w:w="108" w:type="dxa"/>
            <w:bottom w:w="0" w:type="dxa"/>
            <w:right w:w="108" w:type="dxa"/>
          </w:tblCellMar>
        </w:tblPrEx>
        <w:trPr>
          <w:trHeight w:val="807"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0A50E462">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3263B8F">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交流耐压试验</w:t>
            </w: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075659D1">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a二次绕组、外壳短接接地,一次绕组短接后接交流耐压试验装置高压端。外施交流耐压试验时加至试验标准电压后的持续时间为60s b）二次绕组之间对地交流耐压试验</w:t>
            </w:r>
          </w:p>
          <w:p w14:paraId="0498653F">
            <w:pPr>
              <w:autoSpaceDE w:val="0"/>
              <w:autoSpaceDN w:val="0"/>
              <w:adjustRightInd w:val="0"/>
              <w:spacing w:line="400" w:lineRule="exact"/>
              <w:contextualSpacing/>
              <w:jc w:val="center"/>
              <w:rPr>
                <w:rFonts w:hint="eastAsia" w:ascii="仿宋_GB2312" w:hAnsi="仿宋_GB2312" w:eastAsia="仿宋_GB2312" w:cs="仿宋_GB2312"/>
                <w:sz w:val="21"/>
                <w:szCs w:val="21"/>
              </w:rPr>
            </w:pPr>
          </w:p>
        </w:tc>
        <w:tc>
          <w:tcPr>
            <w:tcW w:w="2211" w:type="dxa"/>
            <w:tcBorders>
              <w:top w:val="single" w:color="000000" w:sz="4" w:space="0"/>
              <w:left w:val="single" w:color="000000" w:sz="4" w:space="0"/>
              <w:bottom w:val="single" w:color="000000" w:sz="4" w:space="0"/>
              <w:right w:val="single" w:color="000000" w:sz="4" w:space="0"/>
            </w:tcBorders>
            <w:noWrap w:val="0"/>
            <w:vAlign w:val="center"/>
          </w:tcPr>
          <w:p w14:paraId="4698F53A">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交流耐压试验必须在被试电流互感器静止12h后才可进行,应在安装完毕后进b）应在各项非破坏性行试验全部结束并综合分析合格后，方可进c）升压必须从零（或接近于零）开始，切行不可冲及合闸d）耐压试验后，迅速均匀降压到零（或1/3 试验电压一下）然后切断电源</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5F68FC2B">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1、交流耐压试验电压为出厂试验值80%,应在安装完毕后进行该2、试验电压值应试验为峰值√2值</w:t>
            </w:r>
          </w:p>
          <w:p w14:paraId="641764C5">
            <w:pPr>
              <w:autoSpaceDE w:val="0"/>
              <w:autoSpaceDN w:val="0"/>
              <w:adjustRightInd w:val="0"/>
              <w:spacing w:line="400" w:lineRule="exact"/>
              <w:contextualSpacing/>
              <w:jc w:val="center"/>
              <w:rPr>
                <w:rFonts w:hint="eastAsia" w:ascii="仿宋_GB2312" w:hAnsi="仿宋_GB2312" w:eastAsia="仿宋_GB2312" w:cs="仿宋_GB2312"/>
                <w:sz w:val="21"/>
                <w:szCs w:val="21"/>
              </w:rPr>
            </w:pPr>
          </w:p>
        </w:tc>
      </w:tr>
    </w:tbl>
    <w:p w14:paraId="516616F5">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2.3.3电压互感器交接验收电气试验</w:t>
      </w:r>
    </w:p>
    <w:tbl>
      <w:tblPr>
        <w:tblStyle w:val="8"/>
        <w:tblpPr w:leftFromText="180" w:rightFromText="180" w:vertAnchor="text" w:horzAnchor="page" w:tblpX="1699" w:tblpY="262"/>
        <w:tblOverlap w:val="never"/>
        <w:tblW w:w="9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455"/>
        <w:gridCol w:w="2426"/>
        <w:gridCol w:w="2564"/>
        <w:gridCol w:w="2206"/>
      </w:tblGrid>
      <w:tr w14:paraId="5DFE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66" w:type="dxa"/>
            <w:noWrap w:val="0"/>
            <w:vAlign w:val="top"/>
          </w:tcPr>
          <w:p w14:paraId="598624DD">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p w14:paraId="6CD7DA86">
            <w:pPr>
              <w:autoSpaceDE w:val="0"/>
              <w:autoSpaceDN w:val="0"/>
              <w:adjustRightInd w:val="0"/>
              <w:spacing w:line="400" w:lineRule="exact"/>
              <w:contextualSpacing/>
              <w:jc w:val="center"/>
              <w:rPr>
                <w:rFonts w:hint="eastAsia" w:ascii="仿宋_GB2312" w:hAnsi="仿宋_GB2312" w:eastAsia="仿宋_GB2312" w:cs="仿宋_GB2312"/>
                <w:sz w:val="21"/>
                <w:szCs w:val="21"/>
                <w:lang w:eastAsia="en-US"/>
              </w:rPr>
            </w:pPr>
          </w:p>
        </w:tc>
        <w:tc>
          <w:tcPr>
            <w:tcW w:w="1455" w:type="dxa"/>
            <w:noWrap w:val="0"/>
            <w:vAlign w:val="top"/>
          </w:tcPr>
          <w:p w14:paraId="1EBA9EEE">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试验项目</w:t>
            </w:r>
          </w:p>
          <w:p w14:paraId="53E453E8">
            <w:pPr>
              <w:autoSpaceDE w:val="0"/>
              <w:autoSpaceDN w:val="0"/>
              <w:adjustRightInd w:val="0"/>
              <w:spacing w:line="400" w:lineRule="exact"/>
              <w:contextualSpacing/>
              <w:jc w:val="center"/>
              <w:rPr>
                <w:rFonts w:hint="eastAsia" w:ascii="仿宋_GB2312" w:hAnsi="仿宋_GB2312" w:eastAsia="仿宋_GB2312" w:cs="仿宋_GB2312"/>
                <w:sz w:val="21"/>
                <w:szCs w:val="21"/>
                <w:lang w:eastAsia="en-US"/>
              </w:rPr>
            </w:pPr>
          </w:p>
        </w:tc>
        <w:tc>
          <w:tcPr>
            <w:tcW w:w="2426" w:type="dxa"/>
            <w:noWrap w:val="0"/>
            <w:vAlign w:val="top"/>
          </w:tcPr>
          <w:p w14:paraId="0C2C4269">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试验方法</w:t>
            </w:r>
          </w:p>
          <w:p w14:paraId="63955F42">
            <w:pPr>
              <w:autoSpaceDE w:val="0"/>
              <w:autoSpaceDN w:val="0"/>
              <w:adjustRightInd w:val="0"/>
              <w:spacing w:line="400" w:lineRule="exact"/>
              <w:contextualSpacing/>
              <w:jc w:val="center"/>
              <w:rPr>
                <w:rFonts w:hint="eastAsia" w:ascii="仿宋_GB2312" w:hAnsi="仿宋_GB2312" w:eastAsia="仿宋_GB2312" w:cs="仿宋_GB2312"/>
                <w:sz w:val="21"/>
                <w:szCs w:val="21"/>
                <w:lang w:eastAsia="en-US"/>
              </w:rPr>
            </w:pPr>
          </w:p>
        </w:tc>
        <w:tc>
          <w:tcPr>
            <w:tcW w:w="2564" w:type="dxa"/>
            <w:noWrap w:val="0"/>
            <w:vAlign w:val="top"/>
          </w:tcPr>
          <w:p w14:paraId="5C4ABC6F">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注意事项</w:t>
            </w:r>
          </w:p>
          <w:p w14:paraId="4CAE995B">
            <w:pPr>
              <w:autoSpaceDE w:val="0"/>
              <w:autoSpaceDN w:val="0"/>
              <w:adjustRightInd w:val="0"/>
              <w:spacing w:line="400" w:lineRule="exact"/>
              <w:contextualSpacing/>
              <w:jc w:val="center"/>
              <w:rPr>
                <w:rFonts w:hint="eastAsia" w:ascii="仿宋_GB2312" w:hAnsi="仿宋_GB2312" w:eastAsia="仿宋_GB2312" w:cs="仿宋_GB2312"/>
                <w:sz w:val="21"/>
                <w:szCs w:val="21"/>
                <w:lang w:eastAsia="en-US"/>
              </w:rPr>
            </w:pPr>
          </w:p>
        </w:tc>
        <w:tc>
          <w:tcPr>
            <w:tcW w:w="2206" w:type="dxa"/>
            <w:noWrap w:val="0"/>
            <w:vAlign w:val="top"/>
          </w:tcPr>
          <w:p w14:paraId="1350D559">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试验标准</w:t>
            </w:r>
          </w:p>
          <w:p w14:paraId="1C3E4028">
            <w:pPr>
              <w:autoSpaceDE w:val="0"/>
              <w:autoSpaceDN w:val="0"/>
              <w:adjustRightInd w:val="0"/>
              <w:spacing w:line="400" w:lineRule="exact"/>
              <w:contextualSpacing/>
              <w:jc w:val="center"/>
              <w:rPr>
                <w:rFonts w:hint="eastAsia" w:ascii="仿宋_GB2312" w:hAnsi="仿宋_GB2312" w:eastAsia="仿宋_GB2312" w:cs="仿宋_GB2312"/>
                <w:sz w:val="21"/>
                <w:szCs w:val="21"/>
                <w:lang w:eastAsia="en-US"/>
              </w:rPr>
            </w:pPr>
          </w:p>
        </w:tc>
      </w:tr>
      <w:tr w14:paraId="6F4D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666" w:type="dxa"/>
            <w:noWrap w:val="0"/>
            <w:vAlign w:val="top"/>
          </w:tcPr>
          <w:p w14:paraId="0D3414EF">
            <w:pPr>
              <w:autoSpaceDE w:val="0"/>
              <w:autoSpaceDN w:val="0"/>
              <w:adjustRightInd w:val="0"/>
              <w:spacing w:line="400" w:lineRule="exact"/>
              <w:contextualSpacing/>
              <w:jc w:val="center"/>
              <w:rPr>
                <w:rFonts w:hint="eastAsia" w:ascii="仿宋_GB2312" w:hAnsi="仿宋_GB2312" w:eastAsia="仿宋_GB2312" w:cs="仿宋_GB2312"/>
                <w:sz w:val="21"/>
                <w:szCs w:val="21"/>
              </w:rPr>
            </w:pPr>
          </w:p>
          <w:p w14:paraId="27172F00">
            <w:pPr>
              <w:autoSpaceDE w:val="0"/>
              <w:autoSpaceDN w:val="0"/>
              <w:adjustRightInd w:val="0"/>
              <w:spacing w:line="400" w:lineRule="exact"/>
              <w:ind w:firstLine="210" w:firstLineChars="100"/>
              <w:contextualSpacing/>
              <w:jc w:val="both"/>
              <w:rPr>
                <w:rFonts w:hint="eastAsia" w:ascii="仿宋_GB2312" w:hAnsi="仿宋_GB2312" w:eastAsia="仿宋_GB2312" w:cs="仿宋_GB2312"/>
                <w:sz w:val="21"/>
                <w:szCs w:val="21"/>
              </w:rPr>
            </w:pPr>
          </w:p>
          <w:p w14:paraId="290B771A">
            <w:pPr>
              <w:autoSpaceDE w:val="0"/>
              <w:autoSpaceDN w:val="0"/>
              <w:adjustRightInd w:val="0"/>
              <w:spacing w:line="400" w:lineRule="exact"/>
              <w:ind w:firstLine="210" w:firstLineChars="100"/>
              <w:contextualSpacing/>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455" w:type="dxa"/>
            <w:noWrap w:val="0"/>
            <w:vAlign w:val="top"/>
          </w:tcPr>
          <w:p w14:paraId="25AADA42">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一、二次绕组及接地端的绝缘电阻</w:t>
            </w:r>
          </w:p>
          <w:p w14:paraId="14E149D8">
            <w:pPr>
              <w:autoSpaceDE w:val="0"/>
              <w:autoSpaceDN w:val="0"/>
              <w:adjustRightInd w:val="0"/>
              <w:spacing w:line="400" w:lineRule="exact"/>
              <w:contextualSpacing/>
              <w:jc w:val="center"/>
              <w:rPr>
                <w:rFonts w:hint="eastAsia" w:ascii="仿宋_GB2312" w:hAnsi="仿宋_GB2312" w:eastAsia="仿宋_GB2312" w:cs="仿宋_GB2312"/>
                <w:sz w:val="21"/>
                <w:szCs w:val="21"/>
              </w:rPr>
            </w:pPr>
          </w:p>
        </w:tc>
        <w:tc>
          <w:tcPr>
            <w:tcW w:w="2426" w:type="dxa"/>
            <w:noWrap w:val="0"/>
            <w:vAlign w:val="top"/>
          </w:tcPr>
          <w:p w14:paraId="3434A453">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a）采用2500V兆欧表</w:t>
            </w:r>
          </w:p>
          <w:p w14:paraId="06A40D5D">
            <w:pPr>
              <w:autoSpaceDE w:val="0"/>
              <w:autoSpaceDN w:val="0"/>
              <w:adjustRightInd w:val="0"/>
              <w:spacing w:line="400" w:lineRule="exact"/>
              <w:contextualSpacing/>
              <w:jc w:val="center"/>
              <w:rPr>
                <w:rFonts w:hint="eastAsia" w:ascii="仿宋_GB2312" w:hAnsi="仿宋_GB2312" w:eastAsia="仿宋_GB2312" w:cs="仿宋_GB2312"/>
                <w:sz w:val="21"/>
                <w:szCs w:val="21"/>
                <w:lang w:eastAsia="en-US"/>
              </w:rPr>
            </w:pPr>
          </w:p>
        </w:tc>
        <w:tc>
          <w:tcPr>
            <w:tcW w:w="2564" w:type="dxa"/>
            <w:noWrap w:val="0"/>
            <w:vAlign w:val="top"/>
          </w:tcPr>
          <w:p w14:paraId="69CF878E">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高压引线应尽可能短，绝缘距离足够，试验接线准确无误且连接可靠</w:t>
            </w:r>
          </w:p>
          <w:p w14:paraId="09580E85">
            <w:pPr>
              <w:autoSpaceDE w:val="0"/>
              <w:autoSpaceDN w:val="0"/>
              <w:adjustRightInd w:val="0"/>
              <w:spacing w:line="400" w:lineRule="exact"/>
              <w:contextualSpacing/>
              <w:jc w:val="center"/>
              <w:rPr>
                <w:rFonts w:hint="eastAsia" w:ascii="仿宋_GB2312" w:hAnsi="仿宋_GB2312" w:eastAsia="仿宋_GB2312" w:cs="仿宋_GB2312"/>
                <w:sz w:val="21"/>
                <w:szCs w:val="21"/>
              </w:rPr>
            </w:pPr>
          </w:p>
        </w:tc>
        <w:tc>
          <w:tcPr>
            <w:tcW w:w="2206" w:type="dxa"/>
            <w:noWrap w:val="0"/>
            <w:vAlign w:val="top"/>
          </w:tcPr>
          <w:p w14:paraId="2C8C313D">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一次绕组对二次绕组及外壳、各二次绕组间及其对外壳的绝缘电阻不宜低于1000M Ω</w:t>
            </w:r>
          </w:p>
        </w:tc>
      </w:tr>
      <w:tr w14:paraId="55B9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0" w:hRule="atLeast"/>
        </w:trPr>
        <w:tc>
          <w:tcPr>
            <w:tcW w:w="666" w:type="dxa"/>
            <w:noWrap w:val="0"/>
            <w:vAlign w:val="top"/>
          </w:tcPr>
          <w:p w14:paraId="4C0D5C1F">
            <w:pPr>
              <w:autoSpaceDE w:val="0"/>
              <w:autoSpaceDN w:val="0"/>
              <w:adjustRightInd w:val="0"/>
              <w:spacing w:line="400" w:lineRule="exact"/>
              <w:contextualSpacing/>
              <w:jc w:val="center"/>
              <w:rPr>
                <w:rFonts w:hint="eastAsia" w:ascii="仿宋_GB2312" w:hAnsi="仿宋_GB2312" w:eastAsia="仿宋_GB2312" w:cs="仿宋_GB2312"/>
                <w:sz w:val="21"/>
                <w:szCs w:val="21"/>
              </w:rPr>
            </w:pPr>
          </w:p>
          <w:p w14:paraId="787E376D">
            <w:pPr>
              <w:autoSpaceDE w:val="0"/>
              <w:autoSpaceDN w:val="0"/>
              <w:adjustRightInd w:val="0"/>
              <w:spacing w:line="400" w:lineRule="exact"/>
              <w:contextualSpacing/>
              <w:jc w:val="center"/>
              <w:rPr>
                <w:rFonts w:hint="eastAsia" w:ascii="仿宋_GB2312" w:hAnsi="仿宋_GB2312" w:eastAsia="仿宋_GB2312" w:cs="仿宋_GB2312"/>
                <w:sz w:val="21"/>
                <w:szCs w:val="21"/>
              </w:rPr>
            </w:pPr>
          </w:p>
          <w:p w14:paraId="22373F0D">
            <w:pPr>
              <w:autoSpaceDE w:val="0"/>
              <w:autoSpaceDN w:val="0"/>
              <w:adjustRightInd w:val="0"/>
              <w:spacing w:line="400" w:lineRule="exact"/>
              <w:contextualSpacing/>
              <w:jc w:val="center"/>
              <w:rPr>
                <w:rFonts w:hint="eastAsia" w:ascii="仿宋_GB2312" w:hAnsi="仿宋_GB2312" w:eastAsia="仿宋_GB2312" w:cs="仿宋_GB2312"/>
                <w:sz w:val="21"/>
                <w:szCs w:val="21"/>
              </w:rPr>
            </w:pPr>
          </w:p>
          <w:p w14:paraId="1EB38E8F">
            <w:pPr>
              <w:autoSpaceDE w:val="0"/>
              <w:autoSpaceDN w:val="0"/>
              <w:adjustRightInd w:val="0"/>
              <w:spacing w:line="400" w:lineRule="exact"/>
              <w:contextualSpacing/>
              <w:jc w:val="center"/>
              <w:rPr>
                <w:rFonts w:hint="eastAsia" w:ascii="仿宋_GB2312" w:hAnsi="仿宋_GB2312" w:eastAsia="仿宋_GB2312" w:cs="仿宋_GB2312"/>
                <w:sz w:val="21"/>
                <w:szCs w:val="21"/>
              </w:rPr>
            </w:pPr>
          </w:p>
          <w:p w14:paraId="47EE6C9C">
            <w:pPr>
              <w:autoSpaceDE w:val="0"/>
              <w:autoSpaceDN w:val="0"/>
              <w:adjustRightInd w:val="0"/>
              <w:spacing w:line="400" w:lineRule="exact"/>
              <w:contextualSpacing/>
              <w:jc w:val="center"/>
              <w:rPr>
                <w:rFonts w:hint="eastAsia" w:ascii="仿宋_GB2312" w:hAnsi="仿宋_GB2312" w:eastAsia="仿宋_GB2312" w:cs="仿宋_GB2312"/>
                <w:sz w:val="21"/>
                <w:szCs w:val="21"/>
              </w:rPr>
            </w:pPr>
          </w:p>
          <w:p w14:paraId="3DAD11FC">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455" w:type="dxa"/>
            <w:noWrap w:val="0"/>
            <w:vAlign w:val="top"/>
          </w:tcPr>
          <w:p w14:paraId="75E0779E">
            <w:pPr>
              <w:autoSpaceDE w:val="0"/>
              <w:autoSpaceDN w:val="0"/>
              <w:adjustRightInd w:val="0"/>
              <w:spacing w:line="400" w:lineRule="exact"/>
              <w:contextualSpacing/>
              <w:jc w:val="center"/>
              <w:rPr>
                <w:rFonts w:hint="eastAsia" w:ascii="仿宋_GB2312" w:hAnsi="仿宋_GB2312" w:eastAsia="仿宋_GB2312" w:cs="仿宋_GB2312"/>
                <w:sz w:val="21"/>
                <w:szCs w:val="21"/>
              </w:rPr>
            </w:pPr>
          </w:p>
          <w:p w14:paraId="06A101B3">
            <w:pPr>
              <w:autoSpaceDE w:val="0"/>
              <w:autoSpaceDN w:val="0"/>
              <w:adjustRightInd w:val="0"/>
              <w:spacing w:line="400" w:lineRule="exact"/>
              <w:contextualSpacing/>
              <w:jc w:val="center"/>
              <w:rPr>
                <w:rFonts w:hint="eastAsia" w:ascii="仿宋_GB2312" w:hAnsi="仿宋_GB2312" w:eastAsia="仿宋_GB2312" w:cs="仿宋_GB2312"/>
                <w:sz w:val="21"/>
                <w:szCs w:val="21"/>
              </w:rPr>
            </w:pPr>
          </w:p>
          <w:p w14:paraId="6E5037E5">
            <w:pPr>
              <w:autoSpaceDE w:val="0"/>
              <w:autoSpaceDN w:val="0"/>
              <w:adjustRightInd w:val="0"/>
              <w:spacing w:line="400" w:lineRule="exact"/>
              <w:contextualSpacing/>
              <w:jc w:val="center"/>
              <w:rPr>
                <w:rFonts w:hint="eastAsia" w:ascii="仿宋_GB2312" w:hAnsi="仿宋_GB2312" w:eastAsia="仿宋_GB2312" w:cs="仿宋_GB2312"/>
                <w:sz w:val="21"/>
                <w:szCs w:val="21"/>
              </w:rPr>
            </w:pPr>
          </w:p>
          <w:p w14:paraId="0357C1E3">
            <w:pPr>
              <w:autoSpaceDE w:val="0"/>
              <w:autoSpaceDN w:val="0"/>
              <w:adjustRightInd w:val="0"/>
              <w:spacing w:line="400" w:lineRule="exact"/>
              <w:contextualSpacing/>
              <w:jc w:val="center"/>
              <w:rPr>
                <w:rFonts w:hint="eastAsia" w:ascii="仿宋_GB2312" w:hAnsi="仿宋_GB2312" w:eastAsia="仿宋_GB2312" w:cs="仿宋_GB2312"/>
                <w:sz w:val="21"/>
                <w:szCs w:val="21"/>
              </w:rPr>
            </w:pPr>
          </w:p>
          <w:p w14:paraId="71D6CB92">
            <w:pPr>
              <w:autoSpaceDE w:val="0"/>
              <w:autoSpaceDN w:val="0"/>
              <w:adjustRightInd w:val="0"/>
              <w:spacing w:line="400" w:lineRule="exact"/>
              <w:contextualSpacing/>
              <w:jc w:val="center"/>
              <w:rPr>
                <w:rFonts w:hint="eastAsia" w:ascii="仿宋_GB2312" w:hAnsi="仿宋_GB2312" w:eastAsia="仿宋_GB2312" w:cs="仿宋_GB2312"/>
                <w:sz w:val="21"/>
                <w:szCs w:val="21"/>
              </w:rPr>
            </w:pPr>
          </w:p>
          <w:p w14:paraId="1F792D1A">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交流耐压试验</w:t>
            </w:r>
          </w:p>
          <w:p w14:paraId="2169E0E9">
            <w:pPr>
              <w:autoSpaceDE w:val="0"/>
              <w:autoSpaceDN w:val="0"/>
              <w:adjustRightInd w:val="0"/>
              <w:spacing w:line="400" w:lineRule="exact"/>
              <w:contextualSpacing/>
              <w:jc w:val="center"/>
              <w:rPr>
                <w:rFonts w:hint="eastAsia" w:ascii="仿宋_GB2312" w:hAnsi="仿宋_GB2312" w:eastAsia="仿宋_GB2312" w:cs="仿宋_GB2312"/>
                <w:sz w:val="21"/>
                <w:szCs w:val="21"/>
                <w:lang w:eastAsia="en-US"/>
              </w:rPr>
            </w:pPr>
          </w:p>
        </w:tc>
        <w:tc>
          <w:tcPr>
            <w:tcW w:w="2426" w:type="dxa"/>
            <w:noWrap w:val="0"/>
            <w:vAlign w:val="top"/>
          </w:tcPr>
          <w:p w14:paraId="0D2DC3D0">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二次绕组、外壳短接接地，一次绕组短接后接交流耐压试验装置高压端。外施交流耐压试验时加至试验标准电压后的持续时间为60s </w:t>
            </w:r>
          </w:p>
          <w:p w14:paraId="7EA97D19">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b）二次绕组之间对地交流耐压试验</w:t>
            </w:r>
          </w:p>
          <w:p w14:paraId="5A81714A">
            <w:pPr>
              <w:autoSpaceDE w:val="0"/>
              <w:autoSpaceDN w:val="0"/>
              <w:adjustRightInd w:val="0"/>
              <w:spacing w:line="400" w:lineRule="exact"/>
              <w:contextualSpacing/>
              <w:jc w:val="center"/>
              <w:rPr>
                <w:rFonts w:hint="eastAsia" w:ascii="仿宋_GB2312" w:hAnsi="仿宋_GB2312" w:eastAsia="仿宋_GB2312" w:cs="仿宋_GB2312"/>
                <w:sz w:val="21"/>
                <w:szCs w:val="21"/>
              </w:rPr>
            </w:pPr>
          </w:p>
          <w:p w14:paraId="4E4C8090">
            <w:pPr>
              <w:autoSpaceDE w:val="0"/>
              <w:autoSpaceDN w:val="0"/>
              <w:adjustRightInd w:val="0"/>
              <w:spacing w:line="400" w:lineRule="exact"/>
              <w:contextualSpacing/>
              <w:jc w:val="center"/>
              <w:rPr>
                <w:rFonts w:hint="eastAsia" w:ascii="仿宋_GB2312" w:hAnsi="仿宋_GB2312" w:eastAsia="仿宋_GB2312" w:cs="仿宋_GB2312"/>
                <w:sz w:val="21"/>
                <w:szCs w:val="21"/>
              </w:rPr>
            </w:pPr>
          </w:p>
        </w:tc>
        <w:tc>
          <w:tcPr>
            <w:tcW w:w="2564" w:type="dxa"/>
            <w:noWrap w:val="0"/>
            <w:vAlign w:val="top"/>
          </w:tcPr>
          <w:p w14:paraId="769A5F84">
            <w:pPr>
              <w:keepNext w:val="0"/>
              <w:keepLines w:val="0"/>
              <w:pageBreakBefore w:val="0"/>
              <w:widowControl w:val="0"/>
              <w:kinsoku/>
              <w:wordWrap/>
              <w:overflowPunct/>
              <w:topLinePunct w:val="0"/>
              <w:autoSpaceDE w:val="0"/>
              <w:autoSpaceDN w:val="0"/>
              <w:bidi w:val="0"/>
              <w:adjustRightInd w:val="0"/>
              <w:snapToGrid/>
              <w:spacing w:line="360" w:lineRule="exact"/>
              <w:ind w:firstLine="210" w:firstLineChars="100"/>
              <w:contextualSpacing/>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交流耐压试验必须在被试电压互感器静止12h后才可进行，应在安装完毕后进行</w:t>
            </w:r>
            <w:r>
              <w:rPr>
                <w:rFonts w:hint="eastAsia" w:ascii="仿宋_GB2312" w:hAnsi="仿宋_GB2312" w:eastAsia="仿宋_GB2312" w:cs="仿宋_GB2312"/>
                <w:sz w:val="21"/>
                <w:szCs w:val="21"/>
                <w:lang w:eastAsia="zh-CN"/>
              </w:rPr>
              <w:t>。</w:t>
            </w:r>
          </w:p>
          <w:p w14:paraId="731377A1">
            <w:pPr>
              <w:keepNext w:val="0"/>
              <w:keepLines w:val="0"/>
              <w:pageBreakBefore w:val="0"/>
              <w:widowControl w:val="0"/>
              <w:kinsoku/>
              <w:wordWrap/>
              <w:overflowPunct/>
              <w:topLinePunct w:val="0"/>
              <w:autoSpaceDE w:val="0"/>
              <w:autoSpaceDN w:val="0"/>
              <w:bidi w:val="0"/>
              <w:adjustRightInd w:val="0"/>
              <w:snapToGrid/>
              <w:spacing w:line="360" w:lineRule="exact"/>
              <w:ind w:firstLine="210" w:firstLineChars="100"/>
              <w:contextualSpacing/>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应在各项非破坏性试验全部结束并综合分析合格后，方可</w:t>
            </w:r>
            <w:r>
              <w:rPr>
                <w:rFonts w:hint="eastAsia" w:ascii="仿宋_GB2312" w:hAnsi="仿宋_GB2312" w:eastAsia="仿宋_GB2312" w:cs="仿宋_GB2312"/>
                <w:sz w:val="21"/>
                <w:szCs w:val="21"/>
                <w:lang w:eastAsia="zh-CN"/>
              </w:rPr>
              <w:t>。</w:t>
            </w:r>
          </w:p>
          <w:p w14:paraId="2C685E94">
            <w:pPr>
              <w:keepNext w:val="0"/>
              <w:keepLines w:val="0"/>
              <w:pageBreakBefore w:val="0"/>
              <w:widowControl w:val="0"/>
              <w:kinsoku/>
              <w:wordWrap/>
              <w:overflowPunct/>
              <w:topLinePunct w:val="0"/>
              <w:autoSpaceDE w:val="0"/>
              <w:autoSpaceDN w:val="0"/>
              <w:bidi w:val="0"/>
              <w:adjustRightInd w:val="0"/>
              <w:snapToGrid/>
              <w:spacing w:line="360" w:lineRule="exact"/>
              <w:ind w:firstLine="210" w:firstLineChars="100"/>
              <w:contextualSpacing/>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升压必须从零（或进行接近于零）开始，切不可冲及合闸</w:t>
            </w:r>
          </w:p>
          <w:p w14:paraId="590265F1">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d）耐压试验后，迅速均匀降压到零（或1/3 试验电压一下）然后切断电源</w:t>
            </w:r>
          </w:p>
        </w:tc>
        <w:tc>
          <w:tcPr>
            <w:tcW w:w="2206" w:type="dxa"/>
            <w:noWrap w:val="0"/>
            <w:vAlign w:val="top"/>
          </w:tcPr>
          <w:p w14:paraId="191F2C68">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1、交流耐压试验电压为出厂试验值80%，应在安装完毕后进行该试验</w:t>
            </w:r>
          </w:p>
          <w:p w14:paraId="13FE6FCF">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2、试验电压值应为峰值√2 值</w:t>
            </w:r>
          </w:p>
          <w:p w14:paraId="049E6DD5">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4E006E86">
            <w:pPr>
              <w:autoSpaceDE w:val="0"/>
              <w:autoSpaceDN w:val="0"/>
              <w:adjustRightInd w:val="0"/>
              <w:spacing w:line="400" w:lineRule="exact"/>
              <w:contextualSpacing/>
              <w:jc w:val="center"/>
              <w:rPr>
                <w:rFonts w:hint="eastAsia" w:ascii="仿宋_GB2312" w:hAnsi="仿宋_GB2312" w:eastAsia="仿宋_GB2312" w:cs="仿宋_GB2312"/>
                <w:sz w:val="21"/>
                <w:szCs w:val="21"/>
              </w:rPr>
            </w:pPr>
          </w:p>
        </w:tc>
      </w:tr>
      <w:tr w14:paraId="388A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666" w:type="dxa"/>
            <w:noWrap w:val="0"/>
            <w:vAlign w:val="top"/>
          </w:tcPr>
          <w:p w14:paraId="1A5CE0D0">
            <w:pPr>
              <w:autoSpaceDE w:val="0"/>
              <w:autoSpaceDN w:val="0"/>
              <w:adjustRightInd w:val="0"/>
              <w:spacing w:line="400" w:lineRule="exact"/>
              <w:contextualSpacing/>
              <w:jc w:val="center"/>
              <w:rPr>
                <w:rFonts w:hint="eastAsia" w:ascii="仿宋_GB2312" w:hAnsi="仿宋_GB2312" w:eastAsia="仿宋_GB2312" w:cs="仿宋_GB2312"/>
                <w:sz w:val="21"/>
                <w:szCs w:val="21"/>
              </w:rPr>
            </w:pPr>
          </w:p>
          <w:p w14:paraId="6E6DC424">
            <w:pPr>
              <w:autoSpaceDE w:val="0"/>
              <w:autoSpaceDN w:val="0"/>
              <w:adjustRightInd w:val="0"/>
              <w:spacing w:line="400" w:lineRule="exact"/>
              <w:contextualSpacing/>
              <w:jc w:val="center"/>
              <w:rPr>
                <w:rFonts w:hint="eastAsia" w:ascii="仿宋_GB2312" w:hAnsi="仿宋_GB2312" w:eastAsia="仿宋_GB2312" w:cs="仿宋_GB2312"/>
                <w:sz w:val="21"/>
                <w:szCs w:val="21"/>
              </w:rPr>
            </w:pPr>
          </w:p>
          <w:p w14:paraId="1774A14C">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455" w:type="dxa"/>
            <w:noWrap w:val="0"/>
            <w:vAlign w:val="top"/>
          </w:tcPr>
          <w:p w14:paraId="0FB3872D">
            <w:pPr>
              <w:autoSpaceDE w:val="0"/>
              <w:autoSpaceDN w:val="0"/>
              <w:adjustRightInd w:val="0"/>
              <w:spacing w:line="400" w:lineRule="exact"/>
              <w:contextualSpacing/>
              <w:jc w:val="center"/>
              <w:rPr>
                <w:rFonts w:hint="eastAsia" w:ascii="仿宋_GB2312" w:hAnsi="仿宋_GB2312" w:eastAsia="仿宋_GB2312" w:cs="仿宋_GB2312"/>
                <w:sz w:val="21"/>
                <w:szCs w:val="21"/>
              </w:rPr>
            </w:pPr>
          </w:p>
          <w:p w14:paraId="76E9DEC6">
            <w:pPr>
              <w:autoSpaceDE w:val="0"/>
              <w:autoSpaceDN w:val="0"/>
              <w:adjustRightInd w:val="0"/>
              <w:spacing w:line="400" w:lineRule="exact"/>
              <w:contextualSpacing/>
              <w:jc w:val="center"/>
              <w:rPr>
                <w:rFonts w:hint="eastAsia" w:ascii="仿宋_GB2312" w:hAnsi="仿宋_GB2312" w:eastAsia="仿宋_GB2312" w:cs="仿宋_GB2312"/>
                <w:sz w:val="21"/>
                <w:szCs w:val="21"/>
              </w:rPr>
            </w:pPr>
          </w:p>
          <w:p w14:paraId="78A53811">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极性与变比检查</w:t>
            </w:r>
          </w:p>
          <w:p w14:paraId="4BBF7D01">
            <w:pPr>
              <w:autoSpaceDE w:val="0"/>
              <w:autoSpaceDN w:val="0"/>
              <w:adjustRightInd w:val="0"/>
              <w:spacing w:line="400" w:lineRule="exact"/>
              <w:contextualSpacing/>
              <w:jc w:val="center"/>
              <w:rPr>
                <w:rFonts w:hint="eastAsia" w:ascii="仿宋_GB2312" w:hAnsi="仿宋_GB2312" w:eastAsia="仿宋_GB2312" w:cs="仿宋_GB2312"/>
                <w:sz w:val="21"/>
                <w:szCs w:val="21"/>
                <w:lang w:eastAsia="en-US"/>
              </w:rPr>
            </w:pPr>
          </w:p>
        </w:tc>
        <w:tc>
          <w:tcPr>
            <w:tcW w:w="2426" w:type="dxa"/>
            <w:noWrap w:val="0"/>
            <w:vAlign w:val="top"/>
          </w:tcPr>
          <w:p w14:paraId="44A88861">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电压互感器，可以变比测试仪进行极性和变比核校，应与出厂试验报告相符或与牌上的标记和外壳上的符号相符</w:t>
            </w:r>
          </w:p>
          <w:p w14:paraId="63AA1155">
            <w:pPr>
              <w:autoSpaceDE w:val="0"/>
              <w:autoSpaceDN w:val="0"/>
              <w:adjustRightInd w:val="0"/>
              <w:spacing w:line="400" w:lineRule="exact"/>
              <w:contextualSpacing/>
              <w:jc w:val="center"/>
              <w:rPr>
                <w:rFonts w:hint="eastAsia" w:ascii="仿宋_GB2312" w:hAnsi="仿宋_GB2312" w:eastAsia="仿宋_GB2312" w:cs="仿宋_GB2312"/>
                <w:sz w:val="21"/>
                <w:szCs w:val="21"/>
              </w:rPr>
            </w:pPr>
          </w:p>
        </w:tc>
        <w:tc>
          <w:tcPr>
            <w:tcW w:w="2564" w:type="dxa"/>
            <w:noWrap w:val="0"/>
            <w:vAlign w:val="top"/>
          </w:tcPr>
          <w:p w14:paraId="6ED68362">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测试前后及重复试验前应充分放电</w:t>
            </w:r>
          </w:p>
          <w:p w14:paraId="3F07990F">
            <w:pPr>
              <w:autoSpaceDE w:val="0"/>
              <w:autoSpaceDN w:val="0"/>
              <w:adjustRightInd w:val="0"/>
              <w:spacing w:line="400" w:lineRule="exact"/>
              <w:contextualSpacing/>
              <w:jc w:val="center"/>
              <w:rPr>
                <w:rFonts w:hint="eastAsia" w:ascii="仿宋_GB2312" w:hAnsi="仿宋_GB2312" w:eastAsia="仿宋_GB2312" w:cs="仿宋_GB2312"/>
                <w:sz w:val="21"/>
                <w:szCs w:val="21"/>
              </w:rPr>
            </w:pPr>
          </w:p>
        </w:tc>
        <w:tc>
          <w:tcPr>
            <w:tcW w:w="2206" w:type="dxa"/>
            <w:noWrap w:val="0"/>
            <w:vAlign w:val="top"/>
          </w:tcPr>
          <w:p w14:paraId="28C088E6">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互感器的三相接线组别和单项互感器引出线的极性，必须符合设计要求，并应与铭牌上的标记和外壳上的符号相符</w:t>
            </w:r>
          </w:p>
        </w:tc>
      </w:tr>
      <w:tr w14:paraId="31D2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6" w:type="dxa"/>
            <w:noWrap w:val="0"/>
            <w:vAlign w:val="top"/>
          </w:tcPr>
          <w:p w14:paraId="09589924">
            <w:pPr>
              <w:autoSpaceDE w:val="0"/>
              <w:autoSpaceDN w:val="0"/>
              <w:adjustRightInd w:val="0"/>
              <w:spacing w:line="400" w:lineRule="exact"/>
              <w:ind w:firstLine="210" w:firstLineChars="100"/>
              <w:contextualSpacing/>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455" w:type="dxa"/>
            <w:noWrap w:val="0"/>
            <w:vAlign w:val="top"/>
          </w:tcPr>
          <w:p w14:paraId="0F2CFB53">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rPr>
              <w:t>二次绕组直流电阻测试</w:t>
            </w:r>
          </w:p>
        </w:tc>
        <w:tc>
          <w:tcPr>
            <w:tcW w:w="2426" w:type="dxa"/>
            <w:noWrap w:val="0"/>
            <w:vAlign w:val="top"/>
          </w:tcPr>
          <w:p w14:paraId="1DC07EA2">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采用直流电阻测试仪</w:t>
            </w:r>
          </w:p>
          <w:p w14:paraId="375014C7">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lang w:eastAsia="en-US"/>
              </w:rPr>
            </w:pPr>
          </w:p>
        </w:tc>
        <w:tc>
          <w:tcPr>
            <w:tcW w:w="2564" w:type="dxa"/>
            <w:noWrap w:val="0"/>
            <w:vAlign w:val="top"/>
          </w:tcPr>
          <w:p w14:paraId="0EE6881C">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lang w:eastAsia="en-US"/>
              </w:rPr>
            </w:pPr>
          </w:p>
        </w:tc>
        <w:tc>
          <w:tcPr>
            <w:tcW w:w="2206" w:type="dxa"/>
            <w:noWrap w:val="0"/>
            <w:vAlign w:val="top"/>
          </w:tcPr>
          <w:p w14:paraId="0AADD9ED">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换算同一温度出厂值比较不宜大于15%</w:t>
            </w:r>
          </w:p>
        </w:tc>
      </w:tr>
    </w:tbl>
    <w:p w14:paraId="0CE2B8CA">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2.3.4避雷器交接验收电气实验</w:t>
      </w:r>
    </w:p>
    <w:tbl>
      <w:tblPr>
        <w:tblStyle w:val="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515"/>
        <w:gridCol w:w="2340"/>
        <w:gridCol w:w="2393"/>
        <w:gridCol w:w="2431"/>
      </w:tblGrid>
      <w:tr w14:paraId="417B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3" w:type="dxa"/>
            <w:noWrap w:val="0"/>
            <w:vAlign w:val="center"/>
          </w:tcPr>
          <w:p w14:paraId="6B9EAA6B">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515" w:type="dxa"/>
            <w:noWrap w:val="0"/>
            <w:vAlign w:val="center"/>
          </w:tcPr>
          <w:p w14:paraId="7A7FA7C5">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试验项目</w:t>
            </w:r>
          </w:p>
        </w:tc>
        <w:tc>
          <w:tcPr>
            <w:tcW w:w="2340" w:type="dxa"/>
            <w:noWrap w:val="0"/>
            <w:vAlign w:val="center"/>
          </w:tcPr>
          <w:p w14:paraId="41CE555B">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试验方法</w:t>
            </w:r>
          </w:p>
        </w:tc>
        <w:tc>
          <w:tcPr>
            <w:tcW w:w="2393" w:type="dxa"/>
            <w:noWrap w:val="0"/>
            <w:vAlign w:val="center"/>
          </w:tcPr>
          <w:p w14:paraId="2B150759">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注意事项</w:t>
            </w:r>
          </w:p>
        </w:tc>
        <w:tc>
          <w:tcPr>
            <w:tcW w:w="2431" w:type="dxa"/>
            <w:noWrap w:val="0"/>
            <w:vAlign w:val="center"/>
          </w:tcPr>
          <w:p w14:paraId="0FFD7115">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试验标准</w:t>
            </w:r>
          </w:p>
        </w:tc>
      </w:tr>
      <w:tr w14:paraId="4B34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643" w:type="dxa"/>
            <w:noWrap w:val="0"/>
            <w:vAlign w:val="center"/>
          </w:tcPr>
          <w:p w14:paraId="7FE1FFFB">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515" w:type="dxa"/>
            <w:noWrap w:val="0"/>
            <w:vAlign w:val="center"/>
          </w:tcPr>
          <w:p w14:paraId="5855A8EE">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测量绝缘电</w:t>
            </w:r>
          </w:p>
        </w:tc>
        <w:tc>
          <w:tcPr>
            <w:tcW w:w="2340" w:type="dxa"/>
            <w:noWrap w:val="0"/>
            <w:vAlign w:val="center"/>
          </w:tcPr>
          <w:p w14:paraId="25F13B8E">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采用5000V兆欧表测量220kV避雷器本体对地的绝缘电阻</w:t>
            </w:r>
          </w:p>
        </w:tc>
        <w:tc>
          <w:tcPr>
            <w:tcW w:w="2393" w:type="dxa"/>
            <w:noWrap w:val="0"/>
            <w:vAlign w:val="center"/>
          </w:tcPr>
          <w:p w14:paraId="56045E16">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绝缘电阻测量后应充分放电</w:t>
            </w:r>
          </w:p>
        </w:tc>
        <w:tc>
          <w:tcPr>
            <w:tcW w:w="2431" w:type="dxa"/>
            <w:noWrap w:val="0"/>
            <w:vAlign w:val="center"/>
          </w:tcPr>
          <w:p w14:paraId="18A570B8">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1)35kV 以上,绝缘电阻不低于25002</w:t>
            </w:r>
          </w:p>
        </w:tc>
      </w:tr>
      <w:tr w14:paraId="44D7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6" w:hRule="atLeast"/>
        </w:trPr>
        <w:tc>
          <w:tcPr>
            <w:tcW w:w="643" w:type="dxa"/>
            <w:noWrap w:val="0"/>
            <w:vAlign w:val="center"/>
          </w:tcPr>
          <w:p w14:paraId="0870A7A3">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515" w:type="dxa"/>
            <w:noWrap w:val="0"/>
            <w:vAlign w:val="center"/>
          </w:tcPr>
          <w:p w14:paraId="5CFE8D10">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测量1mA(UlmA)电压及0.75UlmA下的泄漏电流</w:t>
            </w:r>
          </w:p>
        </w:tc>
        <w:tc>
          <w:tcPr>
            <w:tcW w:w="2340" w:type="dxa"/>
            <w:noWrap w:val="0"/>
            <w:vAlign w:val="center"/>
          </w:tcPr>
          <w:p w14:paraId="2E96B140">
            <w:pPr>
              <w:autoSpaceDE w:val="0"/>
              <w:autoSpaceDN w:val="0"/>
              <w:adjustRightInd w:val="0"/>
              <w:spacing w:line="400" w:lineRule="exact"/>
              <w:contextualSpacing/>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在避雷器两端施加 1mA直流电阻的同时,测量被试品两端的直流电压值。在试品两端施加0.75UlmA 直流电压,测量流过避雷器的泄漏电流</w:t>
            </w:r>
          </w:p>
        </w:tc>
        <w:tc>
          <w:tcPr>
            <w:tcW w:w="2393" w:type="dxa"/>
            <w:noWrap w:val="0"/>
            <w:vAlign w:val="center"/>
          </w:tcPr>
          <w:p w14:paraId="56F48A8F">
            <w:pPr>
              <w:autoSpaceDE w:val="0"/>
              <w:autoSpaceDN w:val="0"/>
              <w:adjustRightInd w:val="0"/>
              <w:spacing w:line="400" w:lineRule="exact"/>
              <w:contextualSpacing/>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1)装置上试验电压应在高压侧测量,推荐采用电阻分压器测量2)试验中测量电流的引线应使用屏蔽线。3)试验前后,应对被试品及相邻设备充分放电</w:t>
            </w:r>
          </w:p>
        </w:tc>
        <w:tc>
          <w:tcPr>
            <w:tcW w:w="2431" w:type="dxa"/>
            <w:noWrap w:val="0"/>
            <w:vAlign w:val="center"/>
          </w:tcPr>
          <w:p w14:paraId="24AC255E">
            <w:pPr>
              <w:autoSpaceDE w:val="0"/>
              <w:autoSpaceDN w:val="0"/>
              <w:adjustRightInd w:val="0"/>
              <w:spacing w:line="400" w:lineRule="exact"/>
              <w:contextualSpacing/>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1)直流1mA(UlmA)电压不应低于附录A表A.1的规定值;且实测值与初始值或出厂值比较,变化不应大于士5%。2)0.75UlmA下的泄漏电流不应大于50uA</w:t>
            </w:r>
          </w:p>
        </w:tc>
      </w:tr>
      <w:tr w14:paraId="0A6A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643" w:type="dxa"/>
            <w:noWrap w:val="0"/>
            <w:vAlign w:val="center"/>
          </w:tcPr>
          <w:p w14:paraId="5906F42B">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515" w:type="dxa"/>
            <w:noWrap w:val="0"/>
            <w:vAlign w:val="center"/>
          </w:tcPr>
          <w:p w14:paraId="3B3705A3">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测量避雷器基座绝缘电阻</w:t>
            </w:r>
          </w:p>
        </w:tc>
        <w:tc>
          <w:tcPr>
            <w:tcW w:w="2340" w:type="dxa"/>
            <w:noWrap w:val="0"/>
            <w:vAlign w:val="center"/>
          </w:tcPr>
          <w:p w14:paraId="00B211D5">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采用 2500V兆欧表分别测量美相避雷器的基座绝缘电阻</w:t>
            </w:r>
          </w:p>
        </w:tc>
        <w:tc>
          <w:tcPr>
            <w:tcW w:w="2393" w:type="dxa"/>
            <w:noWrap w:val="0"/>
            <w:vAlign w:val="center"/>
          </w:tcPr>
          <w:p w14:paraId="19AEE64A">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缘电阻测量后应充分</w:t>
            </w:r>
          </w:p>
          <w:p w14:paraId="5E04704E">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放电</w:t>
            </w:r>
          </w:p>
        </w:tc>
        <w:tc>
          <w:tcPr>
            <w:tcW w:w="2431" w:type="dxa"/>
            <w:noWrap w:val="0"/>
            <w:vAlign w:val="center"/>
          </w:tcPr>
          <w:p w14:paraId="29F99BF2">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基座绝缘电阻不低于5MQ</w:t>
            </w:r>
          </w:p>
        </w:tc>
      </w:tr>
      <w:tr w14:paraId="3760C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3" w:type="dxa"/>
            <w:noWrap w:val="0"/>
            <w:vAlign w:val="center"/>
          </w:tcPr>
          <w:p w14:paraId="26B095E9">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515" w:type="dxa"/>
            <w:noWrap w:val="0"/>
            <w:vAlign w:val="center"/>
          </w:tcPr>
          <w:p w14:paraId="4CC69DAC">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检查在线监测仪及放电计数器的动作情况</w:t>
            </w:r>
          </w:p>
        </w:tc>
        <w:tc>
          <w:tcPr>
            <w:tcW w:w="2340" w:type="dxa"/>
            <w:noWrap w:val="0"/>
            <w:vAlign w:val="center"/>
          </w:tcPr>
          <w:p w14:paraId="456AEEB8">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应对每相在线监测仪泄漏电流表指示情况以及放电计数器的动作可靠性进行检查</w:t>
            </w:r>
          </w:p>
        </w:tc>
        <w:tc>
          <w:tcPr>
            <w:tcW w:w="2393" w:type="dxa"/>
            <w:noWrap w:val="0"/>
            <w:vAlign w:val="center"/>
          </w:tcPr>
          <w:p w14:paraId="395EB045">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tc>
        <w:tc>
          <w:tcPr>
            <w:tcW w:w="2431" w:type="dxa"/>
            <w:noWrap w:val="0"/>
            <w:vAlign w:val="center"/>
          </w:tcPr>
          <w:p w14:paraId="06047481">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1)在线监测仪泄漏电流应经过校验2)放电计数器应测量(3~5)次,均应正常动作</w:t>
            </w:r>
          </w:p>
        </w:tc>
      </w:tr>
    </w:tbl>
    <w:p w14:paraId="3DBAB790">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2.3.5电力电缆交接试验</w:t>
      </w:r>
    </w:p>
    <w:tbl>
      <w:tblPr>
        <w:tblStyle w:val="8"/>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665"/>
        <w:gridCol w:w="3165"/>
        <w:gridCol w:w="1620"/>
        <w:gridCol w:w="2121"/>
      </w:tblGrid>
      <w:tr w14:paraId="4896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noWrap w:val="0"/>
            <w:vAlign w:val="center"/>
          </w:tcPr>
          <w:p w14:paraId="1E2AA310">
            <w:pPr>
              <w:keepNext w:val="0"/>
              <w:keepLines w:val="0"/>
              <w:pageBreakBefore w:val="0"/>
              <w:widowControl w:val="0"/>
              <w:kinsoku/>
              <w:wordWrap/>
              <w:overflowPunct/>
              <w:topLinePunct w:val="0"/>
              <w:autoSpaceDE w:val="0"/>
              <w:autoSpaceDN w:val="0"/>
              <w:bidi w:val="0"/>
              <w:adjustRightInd w:val="0"/>
              <w:snapToGrid/>
              <w:spacing w:line="400" w:lineRule="exact"/>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665" w:type="dxa"/>
            <w:noWrap w:val="0"/>
            <w:vAlign w:val="center"/>
          </w:tcPr>
          <w:p w14:paraId="299DFAE3">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试验项目</w:t>
            </w:r>
          </w:p>
        </w:tc>
        <w:tc>
          <w:tcPr>
            <w:tcW w:w="3165" w:type="dxa"/>
            <w:noWrap w:val="0"/>
            <w:vAlign w:val="center"/>
          </w:tcPr>
          <w:p w14:paraId="3A2FE964">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试验方法</w:t>
            </w:r>
          </w:p>
        </w:tc>
        <w:tc>
          <w:tcPr>
            <w:tcW w:w="1620" w:type="dxa"/>
            <w:noWrap w:val="0"/>
            <w:vAlign w:val="center"/>
          </w:tcPr>
          <w:p w14:paraId="487EA53A">
            <w:pPr>
              <w:keepNext w:val="0"/>
              <w:keepLines w:val="0"/>
              <w:pageBreakBefore w:val="0"/>
              <w:widowControl w:val="0"/>
              <w:kinsoku/>
              <w:wordWrap/>
              <w:overflowPunct/>
              <w:topLinePunct w:val="0"/>
              <w:autoSpaceDE w:val="0"/>
              <w:autoSpaceDN w:val="0"/>
              <w:bidi w:val="0"/>
              <w:adjustRightInd w:val="0"/>
              <w:snapToGrid/>
              <w:spacing w:line="400" w:lineRule="exact"/>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注意事项</w:t>
            </w:r>
          </w:p>
        </w:tc>
        <w:tc>
          <w:tcPr>
            <w:tcW w:w="2121" w:type="dxa"/>
            <w:noWrap w:val="0"/>
            <w:vAlign w:val="center"/>
          </w:tcPr>
          <w:p w14:paraId="55217185">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试验标准</w:t>
            </w:r>
          </w:p>
        </w:tc>
      </w:tr>
      <w:tr w14:paraId="680B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742" w:type="dxa"/>
            <w:noWrap w:val="0"/>
            <w:vAlign w:val="top"/>
          </w:tcPr>
          <w:p w14:paraId="4DB658A7">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5A6D47B6">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665" w:type="dxa"/>
            <w:noWrap w:val="0"/>
            <w:vAlign w:val="center"/>
          </w:tcPr>
          <w:p w14:paraId="09214151">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电缆主绝缘电阻及外护层绝缘电阻</w:t>
            </w:r>
          </w:p>
        </w:tc>
        <w:tc>
          <w:tcPr>
            <w:tcW w:w="3165" w:type="dxa"/>
            <w:noWrap w:val="0"/>
            <w:vAlign w:val="center"/>
          </w:tcPr>
          <w:p w14:paraId="14CD6B91">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采用5000V宅欧标测量每一相对地及相间的绝缘电阻且</w:t>
            </w:r>
          </w:p>
        </w:tc>
        <w:tc>
          <w:tcPr>
            <w:tcW w:w="1620" w:type="dxa"/>
            <w:noWrap w:val="0"/>
            <w:vAlign w:val="center"/>
          </w:tcPr>
          <w:p w14:paraId="547B7756">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绝缘电阻测量后应充分放电</w:t>
            </w:r>
          </w:p>
        </w:tc>
        <w:tc>
          <w:tcPr>
            <w:tcW w:w="2121" w:type="dxa"/>
            <w:noWrap w:val="0"/>
            <w:vAlign w:val="center"/>
          </w:tcPr>
          <w:p w14:paraId="59C96C0A">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1)绝缘电阻不低于100OM</w:t>
            </w:r>
          </w:p>
        </w:tc>
      </w:tr>
      <w:tr w14:paraId="1DC4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742" w:type="dxa"/>
            <w:noWrap w:val="0"/>
            <w:vAlign w:val="center"/>
          </w:tcPr>
          <w:p w14:paraId="3A328C87">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665" w:type="dxa"/>
            <w:noWrap w:val="0"/>
            <w:vAlign w:val="center"/>
          </w:tcPr>
          <w:p w14:paraId="79B24E73">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电缆线路两端的相位检查</w:t>
            </w:r>
          </w:p>
        </w:tc>
        <w:tc>
          <w:tcPr>
            <w:tcW w:w="3165" w:type="dxa"/>
            <w:noWrap w:val="0"/>
            <w:vAlign w:val="center"/>
          </w:tcPr>
          <w:p w14:paraId="5253FFDB">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采用外用表对地测量</w:t>
            </w:r>
          </w:p>
        </w:tc>
        <w:tc>
          <w:tcPr>
            <w:tcW w:w="1620" w:type="dxa"/>
            <w:noWrap w:val="0"/>
            <w:vAlign w:val="center"/>
          </w:tcPr>
          <w:p w14:paraId="3DADEA0B">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确保和相得方法正确</w:t>
            </w:r>
          </w:p>
        </w:tc>
        <w:tc>
          <w:tcPr>
            <w:tcW w:w="2121" w:type="dxa"/>
            <w:noWrap w:val="0"/>
            <w:vAlign w:val="center"/>
          </w:tcPr>
          <w:p w14:paraId="48F979ED">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电缆两端相位应一致</w:t>
            </w:r>
          </w:p>
        </w:tc>
      </w:tr>
      <w:tr w14:paraId="620C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noWrap w:val="0"/>
            <w:vAlign w:val="center"/>
          </w:tcPr>
          <w:p w14:paraId="0A2B65E3">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665" w:type="dxa"/>
            <w:noWrap w:val="0"/>
            <w:vAlign w:val="center"/>
          </w:tcPr>
          <w:p w14:paraId="0DDECAE8">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交流耐压</w:t>
            </w:r>
          </w:p>
        </w:tc>
        <w:tc>
          <w:tcPr>
            <w:tcW w:w="3165" w:type="dxa"/>
            <w:noWrap w:val="0"/>
            <w:vAlign w:val="center"/>
          </w:tcPr>
          <w:p w14:paraId="0A9B4970">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30-300HZ 谐振耐压试验,试验电压按照额定电压8.7得2.5倍进行,应分别在每一相进行,进行一相时,其他两项导体接地;对分相屏蔽的三芯电缆和单芯电缆,可一相或多相同时进行,非被试相导体、金属屏蔽或金属套和铠装层应一起接地</w:t>
            </w:r>
          </w:p>
        </w:tc>
        <w:tc>
          <w:tcPr>
            <w:tcW w:w="1620" w:type="dxa"/>
            <w:noWrap w:val="0"/>
            <w:vAlign w:val="center"/>
          </w:tcPr>
          <w:p w14:paraId="4C2AD21D">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拉好安全围栏,清理现场加压时无关人员请撤离</w:t>
            </w:r>
          </w:p>
        </w:tc>
        <w:tc>
          <w:tcPr>
            <w:tcW w:w="2121" w:type="dxa"/>
            <w:noWrap w:val="0"/>
            <w:vAlign w:val="center"/>
          </w:tcPr>
          <w:p w14:paraId="69110548">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试验时不击穿,不放电,试验结束后电缆主绝缘电阻应与试验前无明显差别</w:t>
            </w:r>
          </w:p>
        </w:tc>
      </w:tr>
    </w:tbl>
    <w:p w14:paraId="29D5A7CC">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2.3.6电气设备接地电阻及导通测试</w:t>
      </w:r>
    </w:p>
    <w:tbl>
      <w:tblPr>
        <w:tblStyle w:val="8"/>
        <w:tblW w:w="9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845"/>
        <w:gridCol w:w="2895"/>
        <w:gridCol w:w="1740"/>
        <w:gridCol w:w="2085"/>
      </w:tblGrid>
      <w:tr w14:paraId="7F37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12" w:type="dxa"/>
            <w:noWrap w:val="0"/>
            <w:vAlign w:val="center"/>
          </w:tcPr>
          <w:p w14:paraId="05572DF3">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845" w:type="dxa"/>
            <w:noWrap w:val="0"/>
            <w:vAlign w:val="center"/>
          </w:tcPr>
          <w:p w14:paraId="1D53FF41">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试验项目</w:t>
            </w:r>
          </w:p>
        </w:tc>
        <w:tc>
          <w:tcPr>
            <w:tcW w:w="2895" w:type="dxa"/>
            <w:noWrap w:val="0"/>
            <w:vAlign w:val="center"/>
          </w:tcPr>
          <w:p w14:paraId="663B5675">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试验方法</w:t>
            </w:r>
          </w:p>
        </w:tc>
        <w:tc>
          <w:tcPr>
            <w:tcW w:w="1740" w:type="dxa"/>
            <w:noWrap w:val="0"/>
            <w:vAlign w:val="center"/>
          </w:tcPr>
          <w:p w14:paraId="7724ED75">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注意事项</w:t>
            </w:r>
          </w:p>
        </w:tc>
        <w:tc>
          <w:tcPr>
            <w:tcW w:w="2085" w:type="dxa"/>
            <w:noWrap w:val="0"/>
            <w:vAlign w:val="center"/>
          </w:tcPr>
          <w:p w14:paraId="66B2C112">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试验标准</w:t>
            </w:r>
          </w:p>
        </w:tc>
      </w:tr>
      <w:tr w14:paraId="713B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noWrap w:val="0"/>
            <w:vAlign w:val="center"/>
          </w:tcPr>
          <w:p w14:paraId="06F711F0">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845" w:type="dxa"/>
            <w:noWrap w:val="0"/>
            <w:vAlign w:val="center"/>
          </w:tcPr>
          <w:p w14:paraId="102B49DD">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接地网电气完整性测量</w:t>
            </w:r>
          </w:p>
        </w:tc>
        <w:tc>
          <w:tcPr>
            <w:tcW w:w="2895" w:type="dxa"/>
            <w:noWrap w:val="0"/>
            <w:vAlign w:val="center"/>
          </w:tcPr>
          <w:p w14:paraId="3C6A5A3A">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采用导通测试仪,以一点为基准点,逐个对其他设备测量</w:t>
            </w:r>
          </w:p>
        </w:tc>
        <w:tc>
          <w:tcPr>
            <w:tcW w:w="1740" w:type="dxa"/>
            <w:noWrap w:val="0"/>
            <w:vAlign w:val="center"/>
          </w:tcPr>
          <w:p w14:paraId="2B9111E0">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tc>
        <w:tc>
          <w:tcPr>
            <w:tcW w:w="2085" w:type="dxa"/>
            <w:noWrap w:val="0"/>
            <w:vAlign w:val="center"/>
          </w:tcPr>
          <w:p w14:paraId="476FC59D">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设备接地之间的导通电阻≤20m 欧姆</w:t>
            </w:r>
          </w:p>
        </w:tc>
      </w:tr>
      <w:tr w14:paraId="53FD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noWrap w:val="0"/>
            <w:vAlign w:val="center"/>
          </w:tcPr>
          <w:p w14:paraId="53011ACB">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845" w:type="dxa"/>
            <w:noWrap w:val="0"/>
            <w:vAlign w:val="center"/>
          </w:tcPr>
          <w:p w14:paraId="36CFC6A2">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接地网电阻测量</w:t>
            </w:r>
          </w:p>
        </w:tc>
        <w:tc>
          <w:tcPr>
            <w:tcW w:w="2895" w:type="dxa"/>
            <w:noWrap w:val="0"/>
            <w:vAlign w:val="center"/>
          </w:tcPr>
          <w:p w14:paraId="201918C4">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采用抗干扰接地电阻测试仪,采用直线法,电压线为电流线的0.618倍</w:t>
            </w:r>
          </w:p>
        </w:tc>
        <w:tc>
          <w:tcPr>
            <w:tcW w:w="1740" w:type="dxa"/>
            <w:noWrap w:val="0"/>
            <w:vAlign w:val="center"/>
          </w:tcPr>
          <w:p w14:paraId="3DA2DC44">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电压线和电流线尽量避免交叉,排除其他干扰</w:t>
            </w:r>
          </w:p>
        </w:tc>
        <w:tc>
          <w:tcPr>
            <w:tcW w:w="2085" w:type="dxa"/>
            <w:noWrap w:val="0"/>
            <w:vAlign w:val="center"/>
          </w:tcPr>
          <w:p w14:paraId="3C3078EB">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符合设计要求</w:t>
            </w:r>
          </w:p>
        </w:tc>
      </w:tr>
    </w:tbl>
    <w:p w14:paraId="35E62656">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Times New Roman" w:hAnsi="Times New Roman" w:eastAsia="宋体"/>
          <w:sz w:val="21"/>
          <w:szCs w:val="21"/>
        </w:rPr>
      </w:pPr>
      <w:r>
        <w:rPr>
          <w:rFonts w:hint="eastAsia" w:ascii="仿宋_GB2312" w:hAnsi="仿宋_GB2312" w:eastAsia="仿宋_GB2312" w:cs="仿宋_GB2312"/>
          <w:sz w:val="24"/>
          <w:szCs w:val="24"/>
        </w:rPr>
        <w:t>2.3.7真空断路器交接试验</w:t>
      </w:r>
    </w:p>
    <w:tbl>
      <w:tblPr>
        <w:tblStyle w:val="8"/>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031"/>
        <w:gridCol w:w="2599"/>
        <w:gridCol w:w="1880"/>
        <w:gridCol w:w="2100"/>
      </w:tblGrid>
      <w:tr w14:paraId="1EC0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blHeader/>
        </w:trPr>
        <w:tc>
          <w:tcPr>
            <w:tcW w:w="697" w:type="dxa"/>
            <w:noWrap w:val="0"/>
            <w:vAlign w:val="center"/>
          </w:tcPr>
          <w:p w14:paraId="401F9990">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2031" w:type="dxa"/>
            <w:noWrap w:val="0"/>
            <w:vAlign w:val="center"/>
          </w:tcPr>
          <w:p w14:paraId="3CFDDEB8">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试验项目</w:t>
            </w:r>
          </w:p>
        </w:tc>
        <w:tc>
          <w:tcPr>
            <w:tcW w:w="2599" w:type="dxa"/>
            <w:noWrap w:val="0"/>
            <w:vAlign w:val="center"/>
          </w:tcPr>
          <w:p w14:paraId="6BBDEC35">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试验方法</w:t>
            </w:r>
          </w:p>
        </w:tc>
        <w:tc>
          <w:tcPr>
            <w:tcW w:w="1880" w:type="dxa"/>
            <w:noWrap w:val="0"/>
            <w:vAlign w:val="center"/>
          </w:tcPr>
          <w:p w14:paraId="14C2A0BF">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注意事项</w:t>
            </w:r>
          </w:p>
        </w:tc>
        <w:tc>
          <w:tcPr>
            <w:tcW w:w="2100" w:type="dxa"/>
            <w:noWrap w:val="0"/>
            <w:vAlign w:val="center"/>
          </w:tcPr>
          <w:p w14:paraId="123CC917">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试验标准</w:t>
            </w:r>
          </w:p>
        </w:tc>
      </w:tr>
      <w:tr w14:paraId="2BCE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noWrap w:val="0"/>
            <w:vAlign w:val="center"/>
          </w:tcPr>
          <w:p w14:paraId="5E126457">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2031" w:type="dxa"/>
            <w:noWrap w:val="0"/>
            <w:vAlign w:val="center"/>
          </w:tcPr>
          <w:p w14:paraId="4580C19C">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测量绝缘电阻</w:t>
            </w:r>
          </w:p>
        </w:tc>
        <w:tc>
          <w:tcPr>
            <w:tcW w:w="2599" w:type="dxa"/>
            <w:noWrap w:val="0"/>
            <w:vAlign w:val="center"/>
          </w:tcPr>
          <w:p w14:paraId="57BF0804">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采用2500V兆欧表测A.B.C三相对地的绝缘电阻</w:t>
            </w:r>
          </w:p>
        </w:tc>
        <w:tc>
          <w:tcPr>
            <w:tcW w:w="1880" w:type="dxa"/>
            <w:noWrap w:val="0"/>
            <w:vAlign w:val="center"/>
          </w:tcPr>
          <w:p w14:paraId="192AA76B">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绝缘电阻测量后应充分放电</w:t>
            </w:r>
          </w:p>
        </w:tc>
        <w:tc>
          <w:tcPr>
            <w:tcW w:w="2100" w:type="dxa"/>
            <w:noWrap w:val="0"/>
            <w:vAlign w:val="center"/>
          </w:tcPr>
          <w:p w14:paraId="33E6867C">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应符合制造厂规定</w:t>
            </w:r>
          </w:p>
        </w:tc>
      </w:tr>
      <w:tr w14:paraId="4688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noWrap w:val="0"/>
            <w:vAlign w:val="center"/>
          </w:tcPr>
          <w:p w14:paraId="65732AE2">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2031" w:type="dxa"/>
            <w:noWrap w:val="0"/>
            <w:vAlign w:val="center"/>
          </w:tcPr>
          <w:p w14:paraId="4EE78E7B">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测量每相导电回路的电阻</w:t>
            </w:r>
          </w:p>
        </w:tc>
        <w:tc>
          <w:tcPr>
            <w:tcW w:w="2599" w:type="dxa"/>
            <w:noWrap w:val="0"/>
            <w:vAlign w:val="center"/>
          </w:tcPr>
          <w:p w14:paraId="78023365">
            <w:pPr>
              <w:keepNext w:val="0"/>
              <w:keepLines w:val="0"/>
              <w:pageBreakBefore w:val="0"/>
              <w:widowControl w:val="0"/>
              <w:kinsoku/>
              <w:wordWrap/>
              <w:overflowPunct/>
              <w:topLinePunct w:val="0"/>
              <w:autoSpaceDE w:val="0"/>
              <w:autoSpaceDN w:val="0"/>
              <w:bidi w:val="0"/>
              <w:adjustRightInd w:val="0"/>
              <w:snapToGrid/>
              <w:spacing w:line="360" w:lineRule="exact"/>
              <w:ind w:firstLine="210" w:firstLineChars="100"/>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断开断路器任意一端的接地开关或接地线,将断路器进行电动合闸,清除被试断路器接线端子接触表面的油漆及金属氧化层,正确进行接线,接通仪器电源,调整测试电流应不小于100A,待电流稳定后读出被测直流电阻值。</w:t>
            </w:r>
          </w:p>
        </w:tc>
        <w:tc>
          <w:tcPr>
            <w:tcW w:w="1880" w:type="dxa"/>
            <w:noWrap w:val="0"/>
            <w:vAlign w:val="center"/>
          </w:tcPr>
          <w:p w14:paraId="526BF857">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测试时为了防止被测断路器突然分闸,应断开被测断路器操作回路的熔丝</w:t>
            </w:r>
          </w:p>
        </w:tc>
        <w:tc>
          <w:tcPr>
            <w:tcW w:w="2100" w:type="dxa"/>
            <w:noWrap w:val="0"/>
            <w:vAlign w:val="center"/>
          </w:tcPr>
          <w:p w14:paraId="4F7847E4">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1)应采用电流不小于100A 的直流压降法2)测量结果应符合产品技术条件的规定</w:t>
            </w:r>
          </w:p>
        </w:tc>
      </w:tr>
      <w:tr w14:paraId="066A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trPr>
        <w:tc>
          <w:tcPr>
            <w:tcW w:w="697" w:type="dxa"/>
            <w:noWrap w:val="0"/>
            <w:vAlign w:val="center"/>
          </w:tcPr>
          <w:p w14:paraId="7015BD6C">
            <w:pPr>
              <w:autoSpaceDE w:val="0"/>
              <w:autoSpaceDN w:val="0"/>
              <w:adjustRightInd w:val="0"/>
              <w:spacing w:line="400" w:lineRule="exact"/>
              <w:contextualSpacing/>
              <w:jc w:val="center"/>
              <w:rPr>
                <w:rFonts w:hint="eastAsia" w:ascii="Times New Roman" w:hAnsi="Times New Roman" w:eastAsia="宋体"/>
                <w:sz w:val="21"/>
                <w:szCs w:val="21"/>
              </w:rPr>
            </w:pPr>
            <w:r>
              <w:rPr>
                <w:rFonts w:hint="eastAsia" w:ascii="仿宋_GB2312" w:hAnsi="仿宋_GB2312" w:eastAsia="仿宋_GB2312" w:cs="仿宋_GB2312"/>
                <w:sz w:val="21"/>
                <w:szCs w:val="21"/>
              </w:rPr>
              <w:t>3</w:t>
            </w:r>
          </w:p>
        </w:tc>
        <w:tc>
          <w:tcPr>
            <w:tcW w:w="2031" w:type="dxa"/>
            <w:noWrap w:val="0"/>
            <w:vAlign w:val="center"/>
          </w:tcPr>
          <w:p w14:paraId="2D3C1F13">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应分别在每一相进行，进行一相时，他两相接地。</w:t>
            </w:r>
          </w:p>
          <w:p w14:paraId="5FEC99E2">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contextualSpacing/>
              <w:textAlignment w:val="auto"/>
              <w:rPr>
                <w:rFonts w:hint="eastAsia" w:ascii="仿宋_GB2312" w:hAnsi="仿宋_GB2312" w:eastAsia="仿宋_GB2312" w:cs="仿宋_GB2312"/>
                <w:sz w:val="21"/>
                <w:szCs w:val="21"/>
              </w:rPr>
            </w:pPr>
          </w:p>
          <w:p w14:paraId="08D0ED06">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contextualSpacing/>
              <w:textAlignment w:val="auto"/>
              <w:rPr>
                <w:rFonts w:hint="eastAsia" w:ascii="仿宋_GB2312" w:hAnsi="仿宋_GB2312" w:eastAsia="仿宋_GB2312" w:cs="仿宋_GB2312"/>
                <w:sz w:val="21"/>
                <w:szCs w:val="21"/>
              </w:rPr>
            </w:pPr>
          </w:p>
          <w:p w14:paraId="05980B75">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contextualSpacing/>
              <w:textAlignment w:val="auto"/>
              <w:rPr>
                <w:rFonts w:hint="eastAsia" w:ascii="仿宋_GB2312" w:hAnsi="仿宋_GB2312" w:eastAsia="仿宋_GB2312" w:cs="仿宋_GB2312"/>
                <w:sz w:val="21"/>
                <w:szCs w:val="21"/>
              </w:rPr>
            </w:pPr>
          </w:p>
        </w:tc>
        <w:tc>
          <w:tcPr>
            <w:tcW w:w="2599" w:type="dxa"/>
            <w:noWrap w:val="0"/>
            <w:vAlign w:val="center"/>
          </w:tcPr>
          <w:p w14:paraId="77D074C7">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拉好安全围栏，清理现场，加压时无关人员请撤离</w:t>
            </w:r>
          </w:p>
          <w:p w14:paraId="60B0F9DC">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contextualSpacing/>
              <w:textAlignment w:val="auto"/>
              <w:rPr>
                <w:rFonts w:hint="eastAsia" w:ascii="仿宋_GB2312" w:hAnsi="仿宋_GB2312" w:eastAsia="仿宋_GB2312" w:cs="仿宋_GB2312"/>
                <w:sz w:val="21"/>
                <w:szCs w:val="21"/>
              </w:rPr>
            </w:pPr>
          </w:p>
        </w:tc>
        <w:tc>
          <w:tcPr>
            <w:tcW w:w="1880" w:type="dxa"/>
            <w:noWrap w:val="0"/>
            <w:vAlign w:val="center"/>
          </w:tcPr>
          <w:p w14:paraId="3D76B89C">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contextualSpacing/>
              <w:textAlignment w:val="auto"/>
              <w:rPr>
                <w:rFonts w:hint="eastAsia" w:ascii="仿宋_GB2312" w:hAnsi="仿宋_GB2312" w:eastAsia="仿宋_GB2312" w:cs="仿宋_GB2312"/>
                <w:sz w:val="21"/>
                <w:szCs w:val="21"/>
              </w:rPr>
            </w:pPr>
          </w:p>
        </w:tc>
        <w:tc>
          <w:tcPr>
            <w:tcW w:w="2100" w:type="dxa"/>
            <w:noWrap w:val="0"/>
            <w:vAlign w:val="center"/>
          </w:tcPr>
          <w:p w14:paraId="72A56E33">
            <w:pPr>
              <w:keepNext w:val="0"/>
              <w:keepLines w:val="0"/>
              <w:pageBreakBefore w:val="0"/>
              <w:widowControl w:val="0"/>
              <w:kinsoku/>
              <w:wordWrap/>
              <w:overflowPunct/>
              <w:topLinePunct w:val="0"/>
              <w:autoSpaceDE w:val="0"/>
              <w:autoSpaceDN w:val="0"/>
              <w:bidi w:val="0"/>
              <w:adjustRightInd w:val="0"/>
              <w:snapToGrid/>
              <w:spacing w:line="32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应在断路器合闸及分闸状态下进行交流耐压试验</w:t>
            </w:r>
          </w:p>
          <w:p w14:paraId="3E3113ED">
            <w:pPr>
              <w:keepNext w:val="0"/>
              <w:keepLines w:val="0"/>
              <w:pageBreakBefore w:val="0"/>
              <w:widowControl w:val="0"/>
              <w:kinsoku/>
              <w:wordWrap/>
              <w:overflowPunct/>
              <w:topLinePunct w:val="0"/>
              <w:autoSpaceDE w:val="0"/>
              <w:autoSpaceDN w:val="0"/>
              <w:bidi w:val="0"/>
              <w:adjustRightInd w:val="0"/>
              <w:snapToGrid/>
              <w:spacing w:line="32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2）真空短路器的交流耐受电压应符合交接试验标准的规定</w:t>
            </w:r>
          </w:p>
          <w:p w14:paraId="4B07FBFF">
            <w:pPr>
              <w:keepNext w:val="0"/>
              <w:keepLines w:val="0"/>
              <w:pageBreakBefore w:val="0"/>
              <w:widowControl w:val="0"/>
              <w:kinsoku/>
              <w:wordWrap/>
              <w:overflowPunct/>
              <w:topLinePunct w:val="0"/>
              <w:autoSpaceDE w:val="0"/>
              <w:autoSpaceDN w:val="0"/>
              <w:bidi w:val="0"/>
              <w:adjustRightInd w:val="0"/>
              <w:snapToGrid/>
              <w:spacing w:line="32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3）试验时不应发生贯穿性放电</w:t>
            </w:r>
          </w:p>
        </w:tc>
      </w:tr>
      <w:tr w14:paraId="5AA2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trPr>
        <w:tc>
          <w:tcPr>
            <w:tcW w:w="697" w:type="dxa"/>
            <w:noWrap w:val="0"/>
            <w:vAlign w:val="center"/>
          </w:tcPr>
          <w:p w14:paraId="22940043">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2031" w:type="dxa"/>
            <w:noWrap w:val="0"/>
            <w:vAlign w:val="center"/>
          </w:tcPr>
          <w:p w14:paraId="574AED57">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断路器的分、合闸时间，测量分、合闸的</w:t>
            </w:r>
          </w:p>
          <w:p w14:paraId="04D79B9F">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按照仪器指示图标正同期性，测量合闸时触头的弹跳时间</w:t>
            </w:r>
          </w:p>
        </w:tc>
        <w:tc>
          <w:tcPr>
            <w:tcW w:w="2599" w:type="dxa"/>
            <w:noWrap w:val="0"/>
            <w:vAlign w:val="center"/>
          </w:tcPr>
          <w:p w14:paraId="756A1D4F">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按照仪器指示图标</w:t>
            </w:r>
          </w:p>
          <w:p w14:paraId="4CA66B62">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正确接线</w:t>
            </w:r>
          </w:p>
        </w:tc>
        <w:tc>
          <w:tcPr>
            <w:tcW w:w="1880" w:type="dxa"/>
            <w:noWrap w:val="0"/>
            <w:vAlign w:val="center"/>
          </w:tcPr>
          <w:p w14:paraId="75C702A6">
            <w:pPr>
              <w:autoSpaceDE w:val="0"/>
              <w:autoSpaceDN w:val="0"/>
              <w:adjustRightInd w:val="0"/>
              <w:spacing w:line="400" w:lineRule="exact"/>
              <w:contextualSpacing/>
              <w:jc w:val="center"/>
              <w:rPr>
                <w:rFonts w:hint="eastAsia" w:ascii="仿宋_GB2312" w:hAnsi="仿宋_GB2312" w:eastAsia="仿宋_GB2312" w:cs="仿宋_GB2312"/>
                <w:sz w:val="21"/>
                <w:szCs w:val="21"/>
              </w:rPr>
            </w:pPr>
          </w:p>
        </w:tc>
        <w:tc>
          <w:tcPr>
            <w:tcW w:w="2100" w:type="dxa"/>
            <w:noWrap w:val="0"/>
            <w:vAlign w:val="center"/>
          </w:tcPr>
          <w:p w14:paraId="3971F8BA">
            <w:pPr>
              <w:autoSpaceDE w:val="0"/>
              <w:autoSpaceDN w:val="0"/>
              <w:adjustRightInd w:val="0"/>
              <w:spacing w:line="400" w:lineRule="exact"/>
              <w:contextualSpacing/>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测量时应在断路器额定操作电压条件下进行</w:t>
            </w:r>
          </w:p>
          <w:p w14:paraId="0B4ADF7A">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2）实测值应符合产品技术条件的规定</w:t>
            </w:r>
          </w:p>
        </w:tc>
      </w:tr>
    </w:tbl>
    <w:p w14:paraId="0CEED7E3">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3、安全管理</w:t>
      </w:r>
    </w:p>
    <w:p w14:paraId="0EB5E792">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3.1现场试验人员安全职责</w:t>
      </w:r>
    </w:p>
    <w:p w14:paraId="01B16D0B">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3.1.1试验工作负责人</w:t>
      </w:r>
    </w:p>
    <w:p w14:paraId="685FF85C">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1）收集与本期工程试验相关的资料、文件、信息包括一次接线图，设备出厂试验报告，准备本期试验相关标化作业内容，整理相关试验设备，编写相关试验方案。</w:t>
      </w:r>
    </w:p>
    <w:p w14:paraId="33C87921">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2）正确安全组织现场试验工作，检查现场安措是否正确完备，符合实际要求。</w:t>
      </w:r>
    </w:p>
    <w:p w14:paraId="5A3A45CE">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3）每次试验前交代现场安全和技术措施，并确认每一工作班成员知晓、在站班会上签字。</w:t>
      </w:r>
    </w:p>
    <w:p w14:paraId="1D6BB904">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4）监督、监护现场工作班成员遵守《安规》及其他相关规程和规定，正确使用劳保用品。</w:t>
      </w:r>
    </w:p>
    <w:p w14:paraId="43BEA7E7">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5）整个现场试验过程中做好</w:t>
      </w:r>
      <w:r>
        <w:rPr>
          <w:rFonts w:hint="eastAsia" w:ascii="仿宋_GB2312" w:hAnsi="仿宋_GB2312" w:eastAsia="仿宋_GB2312" w:cs="仿宋_GB2312"/>
          <w:sz w:val="24"/>
          <w:szCs w:val="24"/>
          <w:lang w:eastAsia="zh-CN"/>
        </w:rPr>
        <w:t>与学校的</w:t>
      </w:r>
      <w:r>
        <w:rPr>
          <w:rFonts w:hint="eastAsia" w:ascii="仿宋_GB2312" w:hAnsi="仿宋_GB2312" w:eastAsia="仿宋_GB2312" w:cs="仿宋_GB2312"/>
          <w:sz w:val="24"/>
          <w:szCs w:val="24"/>
        </w:rPr>
        <w:t>协调沟通，把握试验工期要求，合理安排人员及试验项目，及时向项目经理汇报试验进度，最后负责整理、审核合格试验报告单。</w:t>
      </w:r>
    </w:p>
    <w:p w14:paraId="3AA57CE5">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3.1.2试验工作班成员</w:t>
      </w:r>
    </w:p>
    <w:p w14:paraId="3626CDE6">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1）了解本期工程试验内容，试验流程，了解安全措施，明确试验过程中的危险点，并签字确认。</w:t>
      </w:r>
    </w:p>
    <w:p w14:paraId="673B2182">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2）严格遵守安全规章制度，技术规程，明确自己工作范围，对仪器仪表操作较为熟悉，严格按照标化作业指导书和工序卡进行试验，对试验数据保持一定敏感性。</w:t>
      </w:r>
    </w:p>
    <w:p w14:paraId="51F7C648">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现场试验人员安全职责</w:t>
      </w:r>
    </w:p>
    <w:tbl>
      <w:tblPr>
        <w:tblStyle w:val="8"/>
        <w:tblW w:w="88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3750"/>
        <w:gridCol w:w="4290"/>
      </w:tblGrid>
      <w:tr w14:paraId="51C6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63" w:type="dxa"/>
            <w:noWrap w:val="0"/>
            <w:vAlign w:val="center"/>
          </w:tcPr>
          <w:p w14:paraId="5AD697F8">
            <w:pPr>
              <w:autoSpaceDE w:val="0"/>
              <w:autoSpaceDN w:val="0"/>
              <w:adjustRightInd w:val="0"/>
              <w:spacing w:line="400" w:lineRule="exact"/>
              <w:contextualSpacing/>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序号</w:t>
            </w:r>
          </w:p>
        </w:tc>
        <w:tc>
          <w:tcPr>
            <w:tcW w:w="3750" w:type="dxa"/>
            <w:noWrap w:val="0"/>
            <w:vAlign w:val="center"/>
          </w:tcPr>
          <w:p w14:paraId="44C3C626">
            <w:pPr>
              <w:autoSpaceDE w:val="0"/>
              <w:autoSpaceDN w:val="0"/>
              <w:adjustRightInd w:val="0"/>
              <w:spacing w:line="400" w:lineRule="exact"/>
              <w:contextualSpacing/>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危险点分析</w:t>
            </w:r>
          </w:p>
        </w:tc>
        <w:tc>
          <w:tcPr>
            <w:tcW w:w="4290" w:type="dxa"/>
            <w:noWrap w:val="0"/>
            <w:vAlign w:val="center"/>
          </w:tcPr>
          <w:p w14:paraId="6EF710C2">
            <w:pPr>
              <w:autoSpaceDE w:val="0"/>
              <w:autoSpaceDN w:val="0"/>
              <w:adjustRightInd w:val="0"/>
              <w:spacing w:line="400" w:lineRule="exact"/>
              <w:contextualSpacing/>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预防措施</w:t>
            </w:r>
          </w:p>
        </w:tc>
      </w:tr>
      <w:tr w14:paraId="77F8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763" w:type="dxa"/>
            <w:noWrap w:val="0"/>
            <w:vAlign w:val="center"/>
          </w:tcPr>
          <w:p w14:paraId="4D185E00">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750" w:type="dxa"/>
            <w:noWrap w:val="0"/>
            <w:vAlign w:val="center"/>
          </w:tcPr>
          <w:p w14:paraId="656701C3">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试验人员进入作业现场不戴安全帽,不穿绝缘鞋,试验操作人员不站在绝缘垫上操作可能会发生人身伤害事故。</w:t>
            </w:r>
          </w:p>
        </w:tc>
        <w:tc>
          <w:tcPr>
            <w:tcW w:w="4290" w:type="dxa"/>
            <w:noWrap w:val="0"/>
            <w:vAlign w:val="center"/>
          </w:tcPr>
          <w:p w14:paraId="11968890">
            <w:pPr>
              <w:autoSpaceDE w:val="0"/>
              <w:autoSpaceDN w:val="0"/>
              <w:adjustRightInd w:val="0"/>
              <w:spacing w:line="400" w:lineRule="exact"/>
              <w:contextualSpacing/>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进入试验现场,试验人员必须正确佩戴安全帽,穿绝缘鞋,试验操作人员应站在绝缘垫上操作。</w:t>
            </w:r>
          </w:p>
        </w:tc>
      </w:tr>
      <w:tr w14:paraId="179A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763" w:type="dxa"/>
            <w:noWrap w:val="0"/>
            <w:vAlign w:val="center"/>
          </w:tcPr>
          <w:p w14:paraId="1762BEF8">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3750" w:type="dxa"/>
            <w:noWrap w:val="0"/>
            <w:vAlign w:val="center"/>
          </w:tcPr>
          <w:p w14:paraId="37B9A402">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无票工作,未按规定履行"二票三制",未按规定进行"站班会"及进行技术交底。</w:t>
            </w:r>
          </w:p>
        </w:tc>
        <w:tc>
          <w:tcPr>
            <w:tcW w:w="4290" w:type="dxa"/>
            <w:noWrap w:val="0"/>
            <w:vAlign w:val="center"/>
          </w:tcPr>
          <w:p w14:paraId="3279DF0A">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认真进行交底,有针对性讲解危险点及预控措施,双方签字确认.对无安全措施及未经交底的项目。工作班成员有权拒绝。</w:t>
            </w:r>
          </w:p>
        </w:tc>
      </w:tr>
      <w:tr w14:paraId="6733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trPr>
        <w:tc>
          <w:tcPr>
            <w:tcW w:w="763" w:type="dxa"/>
            <w:noWrap w:val="0"/>
            <w:vAlign w:val="center"/>
          </w:tcPr>
          <w:p w14:paraId="41C2FDB8">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3750" w:type="dxa"/>
            <w:noWrap w:val="0"/>
            <w:vAlign w:val="center"/>
          </w:tcPr>
          <w:p w14:paraId="75923484">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试验人员进入作业现场可能会发生走错间隔及与带电设备保持距离不够的情况。</w:t>
            </w:r>
          </w:p>
        </w:tc>
        <w:tc>
          <w:tcPr>
            <w:tcW w:w="4290" w:type="dxa"/>
            <w:noWrap w:val="0"/>
            <w:vAlign w:val="center"/>
          </w:tcPr>
          <w:p w14:paraId="075A23D3">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开始试验前,负责人应对全体试验人员详细说明试验现场安全措施,带点范围,核对间隔,注意相邻带点的#1主变和#2主变间隔.根据带电设备的220kV电压等级,试验人员应注意保持与带电梯的安全距离不应小于3.0米.</w:t>
            </w:r>
          </w:p>
        </w:tc>
      </w:tr>
      <w:tr w14:paraId="1751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763" w:type="dxa"/>
            <w:noWrap w:val="0"/>
            <w:vAlign w:val="center"/>
          </w:tcPr>
          <w:p w14:paraId="7DD94469">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3750" w:type="dxa"/>
            <w:noWrap w:val="0"/>
            <w:vAlign w:val="center"/>
          </w:tcPr>
          <w:p w14:paraId="45DA2AE2">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高压试验区不设安全围栏,会使非试验人员误入试验场地,造成触电。</w:t>
            </w:r>
          </w:p>
        </w:tc>
        <w:tc>
          <w:tcPr>
            <w:tcW w:w="4290" w:type="dxa"/>
            <w:noWrap w:val="0"/>
            <w:vAlign w:val="center"/>
          </w:tcPr>
          <w:p w14:paraId="576A65CA">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高压试验区应装设专用遮栏或围栏,向外悬挂"止步,高压危险!"的标志牌,并有专人监护,严禁非试验人员进入试验场地.</w:t>
            </w:r>
          </w:p>
        </w:tc>
      </w:tr>
      <w:tr w14:paraId="5D14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763" w:type="dxa"/>
            <w:noWrap w:val="0"/>
            <w:vAlign w:val="center"/>
          </w:tcPr>
          <w:p w14:paraId="1FE2050D">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3750" w:type="dxa"/>
            <w:noWrap w:val="0"/>
            <w:vAlign w:val="center"/>
          </w:tcPr>
          <w:p w14:paraId="5F4B8E90">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加压时无人监护,升压过程不呼唱,可能会造成误加压或设备损坏,人员触电。</w:t>
            </w:r>
          </w:p>
        </w:tc>
        <w:tc>
          <w:tcPr>
            <w:tcW w:w="4290" w:type="dxa"/>
            <w:noWrap w:val="0"/>
            <w:vAlign w:val="center"/>
          </w:tcPr>
          <w:p w14:paraId="18F03AC7">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试验过程应派专人监护,升压时进行呼唱,试验人员在试验过程中注意力应高度集中,防止异常情况的发生.当出现异常情况时,应立即停止试验,查明原因后,方可继续试验。</w:t>
            </w:r>
          </w:p>
        </w:tc>
      </w:tr>
      <w:tr w14:paraId="4FEA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763" w:type="dxa"/>
            <w:noWrap w:val="0"/>
            <w:vAlign w:val="center"/>
          </w:tcPr>
          <w:p w14:paraId="6C422219">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3750" w:type="dxa"/>
            <w:noWrap w:val="0"/>
            <w:vAlign w:val="center"/>
          </w:tcPr>
          <w:p w14:paraId="6857B28C">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试验中接地不良,可能会造成试验人员伤害和仪器损坏</w:t>
            </w:r>
          </w:p>
        </w:tc>
        <w:tc>
          <w:tcPr>
            <w:tcW w:w="4290" w:type="dxa"/>
            <w:noWrap w:val="0"/>
            <w:vAlign w:val="center"/>
          </w:tcPr>
          <w:p w14:paraId="7BBAD549">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试验器具的接地端和金属外壳应可靠接地,试验仪器与设备的接线应牢固可靠。</w:t>
            </w:r>
          </w:p>
        </w:tc>
      </w:tr>
      <w:tr w14:paraId="6F57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763" w:type="dxa"/>
            <w:noWrap w:val="0"/>
            <w:vAlign w:val="center"/>
          </w:tcPr>
          <w:p w14:paraId="11FAC1D9">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3750" w:type="dxa"/>
            <w:noWrap w:val="0"/>
            <w:vAlign w:val="center"/>
          </w:tcPr>
          <w:p w14:paraId="145EF926">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不断开电源,不挂接地线,可能会对试验人员造成伤害。</w:t>
            </w:r>
          </w:p>
        </w:tc>
        <w:tc>
          <w:tcPr>
            <w:tcW w:w="4290" w:type="dxa"/>
            <w:noWrap w:val="0"/>
            <w:vAlign w:val="center"/>
          </w:tcPr>
          <w:p w14:paraId="221E682A">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遇异常情况、变更接线或试验结束时,应首先将电压回零,然后断开电源侧刀闸,并在试品和加压设备的输出端充分放电并接地。</w:t>
            </w:r>
          </w:p>
        </w:tc>
      </w:tr>
      <w:tr w14:paraId="3102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763" w:type="dxa"/>
            <w:noWrap w:val="0"/>
            <w:vAlign w:val="center"/>
          </w:tcPr>
          <w:p w14:paraId="35EDC4AA">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3750" w:type="dxa"/>
            <w:noWrap w:val="0"/>
            <w:vAlign w:val="center"/>
          </w:tcPr>
          <w:p w14:paraId="6626DD61">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试验设备和被试设备因不良气象条件和表面脏污引起外绝缘闪络。</w:t>
            </w:r>
          </w:p>
        </w:tc>
        <w:tc>
          <w:tcPr>
            <w:tcW w:w="4290" w:type="dxa"/>
            <w:noWrap w:val="0"/>
            <w:vAlign w:val="center"/>
          </w:tcPr>
          <w:p w14:paraId="7E8164FB">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试验应在天气良好的情况下进行,遇雷雨大风等天气应停止试验,禁止在雨天和湿度大于80%时进行试验,保持设备绝缘表面清洁。</w:t>
            </w:r>
          </w:p>
        </w:tc>
      </w:tr>
      <w:tr w14:paraId="36BA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763" w:type="dxa"/>
            <w:noWrap w:val="0"/>
            <w:vAlign w:val="center"/>
          </w:tcPr>
          <w:p w14:paraId="2227AB97">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3750" w:type="dxa"/>
            <w:noWrap w:val="0"/>
            <w:vAlign w:val="center"/>
          </w:tcPr>
          <w:p w14:paraId="2567455A">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多班组交叉工作,隔离不当,互相工作时不沟通,不协调.</w:t>
            </w:r>
          </w:p>
        </w:tc>
        <w:tc>
          <w:tcPr>
            <w:tcW w:w="4290" w:type="dxa"/>
            <w:noWrap w:val="0"/>
            <w:vAlign w:val="center"/>
          </w:tcPr>
          <w:p w14:paraId="132DE8E4">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工作前首先做好协调,现场加强联络,互相照应.设置严密的隔离措施,加强监护.</w:t>
            </w:r>
          </w:p>
        </w:tc>
      </w:tr>
      <w:tr w14:paraId="7843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763" w:type="dxa"/>
            <w:noWrap w:val="0"/>
            <w:vAlign w:val="center"/>
          </w:tcPr>
          <w:p w14:paraId="15231711">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3750" w:type="dxa"/>
            <w:noWrap w:val="0"/>
            <w:vAlign w:val="center"/>
          </w:tcPr>
          <w:p w14:paraId="20493B02">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试验完成后没有恢复设备原来状态导致事故发生。</w:t>
            </w:r>
          </w:p>
        </w:tc>
        <w:tc>
          <w:tcPr>
            <w:tcW w:w="4290" w:type="dxa"/>
            <w:noWrap w:val="0"/>
            <w:vAlign w:val="center"/>
          </w:tcPr>
          <w:p w14:paraId="430ABD6C">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试验结束后,恢复被试设备原来状态,进行检查和清理现场,做到工完料尽场地清.</w:t>
            </w:r>
          </w:p>
        </w:tc>
      </w:tr>
      <w:tr w14:paraId="50BC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763" w:type="dxa"/>
            <w:noWrap w:val="0"/>
            <w:vAlign w:val="center"/>
          </w:tcPr>
          <w:p w14:paraId="2C05FCCD">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w:t>
            </w:r>
          </w:p>
        </w:tc>
        <w:tc>
          <w:tcPr>
            <w:tcW w:w="3750" w:type="dxa"/>
            <w:noWrap w:val="0"/>
            <w:vAlign w:val="center"/>
          </w:tcPr>
          <w:p w14:paraId="79836262">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登高作业可能会发生高空坠落或设备损坏。</w:t>
            </w:r>
          </w:p>
        </w:tc>
        <w:tc>
          <w:tcPr>
            <w:tcW w:w="4290" w:type="dxa"/>
            <w:noWrap w:val="0"/>
            <w:vAlign w:val="center"/>
          </w:tcPr>
          <w:p w14:paraId="3B5423B5">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工作中如需使用登高工具时,应做好防止设备件损坏和人员高空摔跌的安全措施。</w:t>
            </w:r>
          </w:p>
        </w:tc>
      </w:tr>
      <w:tr w14:paraId="435B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trPr>
        <w:tc>
          <w:tcPr>
            <w:tcW w:w="763" w:type="dxa"/>
            <w:noWrap w:val="0"/>
            <w:vAlign w:val="center"/>
          </w:tcPr>
          <w:p w14:paraId="08979D4C">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w:t>
            </w:r>
          </w:p>
        </w:tc>
        <w:tc>
          <w:tcPr>
            <w:tcW w:w="3750" w:type="dxa"/>
            <w:noWrap w:val="0"/>
            <w:vAlign w:val="center"/>
          </w:tcPr>
          <w:p w14:paraId="7C060BF3">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由于系统感应电可能造成试验人员伤害和设备的损坏。</w:t>
            </w:r>
          </w:p>
        </w:tc>
        <w:tc>
          <w:tcPr>
            <w:tcW w:w="4290" w:type="dxa"/>
            <w:noWrap w:val="0"/>
            <w:vAlign w:val="center"/>
          </w:tcPr>
          <w:p w14:paraId="0CD755DC">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拆除被试变压器各绕组与系统高压的一切引线,试验前,将被试变压器各侧绕组短路接地,充分放电.放电时应采用专用绝缘工具,不得用手触碰放电导线.</w:t>
            </w:r>
          </w:p>
        </w:tc>
      </w:tr>
    </w:tbl>
    <w:p w14:paraId="72D1A9D6">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4、文明施工</w:t>
      </w:r>
    </w:p>
    <w:p w14:paraId="5D10B5EF">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1）现场试验设备堆放整齐合理，标志明确、有序。</w:t>
      </w:r>
    </w:p>
    <w:p w14:paraId="51FDD6DA">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2）试验队应按照要求备齐相关规程规定，标化作业现场记录。</w:t>
      </w:r>
    </w:p>
    <w:p w14:paraId="4D80369A">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3）加强环保意识，不留垃圾，使试验现场真正做到“工完、料尽、场地清”，废料及垃圾等应回收和清理。</w:t>
      </w:r>
    </w:p>
    <w:p w14:paraId="00AF6BA6">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4）试验场地保持清洁</w:t>
      </w:r>
    </w:p>
    <w:p w14:paraId="67AEFAF1">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5）围栏、隔离符合要求，合理方便。</w:t>
      </w:r>
    </w:p>
    <w:p w14:paraId="75C389C8">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6）现场需准备必要的人员安全防护措施或设施；</w:t>
      </w:r>
    </w:p>
    <w:p w14:paraId="1A9AFB21">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7）按消防要求设置灭火器；</w:t>
      </w:r>
    </w:p>
    <w:p w14:paraId="74FACF75">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七、服务要求</w:t>
      </w:r>
    </w:p>
    <w:p w14:paraId="7FE41F4B">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1、依照《电气设备预防性试验规程》( DL/T596-1996 )、《电气设备交接试验标准》(GB50150-2006)江苏省电力设备交接和预防性试验规程(2006)及其他相关规定，对配电所电气设备</w:t>
      </w:r>
      <w:r>
        <w:rPr>
          <w:rFonts w:hint="eastAsia" w:ascii="仿宋_GB2312" w:hAnsi="仿宋_GB2312" w:eastAsia="仿宋_GB2312" w:cs="仿宋_GB2312"/>
          <w:sz w:val="24"/>
          <w:szCs w:val="24"/>
          <w:lang w:eastAsia="zh-CN"/>
        </w:rPr>
        <w:t>按要求进行维护、巡查和检测</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恶劣天气进行重点巡查，</w:t>
      </w:r>
      <w:r>
        <w:rPr>
          <w:rFonts w:hint="eastAsia" w:ascii="仿宋_GB2312" w:hAnsi="仿宋_GB2312" w:eastAsia="仿宋_GB2312" w:cs="仿宋_GB2312"/>
          <w:sz w:val="24"/>
          <w:szCs w:val="24"/>
        </w:rPr>
        <w:t>并做好维护保养</w:t>
      </w:r>
      <w:r>
        <w:rPr>
          <w:rFonts w:hint="eastAsia" w:ascii="仿宋_GB2312" w:hAnsi="仿宋_GB2312" w:eastAsia="仿宋_GB2312" w:cs="仿宋_GB2312"/>
          <w:sz w:val="24"/>
          <w:szCs w:val="24"/>
          <w:lang w:eastAsia="zh-CN"/>
        </w:rPr>
        <w:t>检测</w:t>
      </w:r>
      <w:r>
        <w:rPr>
          <w:rFonts w:hint="eastAsia" w:ascii="仿宋_GB2312" w:hAnsi="仿宋_GB2312" w:eastAsia="仿宋_GB2312" w:cs="仿宋_GB2312"/>
          <w:sz w:val="24"/>
          <w:szCs w:val="24"/>
        </w:rPr>
        <w:t>记录，并向采购人出具维保服务</w:t>
      </w:r>
      <w:r>
        <w:rPr>
          <w:rFonts w:hint="eastAsia" w:ascii="仿宋_GB2312" w:hAnsi="仿宋_GB2312" w:eastAsia="仿宋_GB2312" w:cs="仿宋_GB2312"/>
          <w:sz w:val="24"/>
          <w:szCs w:val="24"/>
          <w:lang w:eastAsia="zh-CN"/>
        </w:rPr>
        <w:t>检测</w:t>
      </w:r>
      <w:r>
        <w:rPr>
          <w:rFonts w:hint="eastAsia" w:ascii="仿宋_GB2312" w:hAnsi="仿宋_GB2312" w:eastAsia="仿宋_GB2312" w:cs="仿宋_GB2312"/>
          <w:sz w:val="24"/>
          <w:szCs w:val="24"/>
        </w:rPr>
        <w:t>报告（须出具资质要求范围规范报告，须有公章，及具备资质人员签字）。</w:t>
      </w:r>
    </w:p>
    <w:p w14:paraId="44E47DC0">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供应商须具备</w:t>
      </w:r>
      <w:r>
        <w:rPr>
          <w:rFonts w:hint="eastAsia" w:ascii="仿宋_GB2312" w:hAnsi="仿宋_GB2312" w:eastAsia="仿宋_GB2312" w:cs="仿宋_GB2312"/>
          <w:sz w:val="24"/>
          <w:szCs w:val="24"/>
          <w:lang w:val="en-US" w:eastAsia="zh-CN"/>
        </w:rPr>
        <w:t>承装（修、试）电力设施二级及以上许可，</w:t>
      </w:r>
      <w:r>
        <w:rPr>
          <w:rFonts w:hint="eastAsia" w:ascii="仿宋_GB2312" w:hAnsi="仿宋_GB2312" w:eastAsia="仿宋_GB2312" w:cs="仿宋_GB2312"/>
          <w:sz w:val="24"/>
          <w:szCs w:val="24"/>
        </w:rPr>
        <w:t>拟派项目负责人须具有电力专业中级及以上技术职称证书</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提供不少于2名具备高压电工操作资格的人员（资质）</w:t>
      </w:r>
      <w:r>
        <w:rPr>
          <w:rFonts w:hint="eastAsia" w:ascii="仿宋_GB2312" w:hAnsi="仿宋_GB2312" w:eastAsia="仿宋_GB2312" w:cs="仿宋_GB2312"/>
          <w:sz w:val="24"/>
          <w:szCs w:val="24"/>
          <w:lang w:eastAsia="zh-CN"/>
        </w:rPr>
        <w:t>。相关</w:t>
      </w:r>
      <w:r>
        <w:rPr>
          <w:rFonts w:hint="eastAsia" w:ascii="仿宋_GB2312" w:hAnsi="仿宋_GB2312" w:eastAsia="仿宋_GB2312" w:cs="仿宋_GB2312"/>
          <w:sz w:val="24"/>
          <w:szCs w:val="24"/>
          <w:lang w:val="en-US" w:eastAsia="zh-CN"/>
        </w:rPr>
        <w:t>资质证书复印件需要在报价材料中一并提交。</w:t>
      </w:r>
    </w:p>
    <w:p w14:paraId="36F0C5D0">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、建立完善的设备台账资料，机器设备运行记录完备；</w:t>
      </w:r>
    </w:p>
    <w:p w14:paraId="1089CC82">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、按规定做好日常巡视、检查、记录，一旦发现用电安全隐患或设备设施故障时，及时处置。</w:t>
      </w:r>
    </w:p>
    <w:p w14:paraId="11361382">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、对电气设备进行日常维护和保养，对配电所进行检测和预防性试验（费用由投标方承担）。</w:t>
      </w:r>
    </w:p>
    <w:p w14:paraId="0AB10E7C">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、提供优良的技术服务，使采购人的设备始终处于良好的工作状态；</w:t>
      </w:r>
    </w:p>
    <w:p w14:paraId="437A7785">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、技术人员</w:t>
      </w:r>
      <w:r>
        <w:rPr>
          <w:rFonts w:hint="eastAsia" w:ascii="仿宋_GB2312" w:hAnsi="仿宋_GB2312" w:eastAsia="仿宋_GB2312" w:cs="仿宋_GB2312"/>
          <w:sz w:val="24"/>
          <w:szCs w:val="24"/>
          <w:lang w:val="en-US" w:eastAsia="zh-CN"/>
        </w:rPr>
        <w:t>24小时待命，</w:t>
      </w:r>
      <w:r>
        <w:rPr>
          <w:rFonts w:hint="eastAsia" w:ascii="仿宋_GB2312" w:hAnsi="仿宋_GB2312" w:eastAsia="仿宋_GB2312" w:cs="仿宋_GB2312"/>
          <w:sz w:val="24"/>
          <w:szCs w:val="24"/>
        </w:rPr>
        <w:t>接到采购人报修后</w:t>
      </w:r>
      <w:r>
        <w:rPr>
          <w:rFonts w:hint="eastAsia" w:ascii="仿宋_GB2312" w:hAnsi="仿宋_GB2312" w:eastAsia="仿宋_GB2312" w:cs="仿宋_GB2312"/>
          <w:sz w:val="24"/>
          <w:szCs w:val="24"/>
          <w:lang w:val="en-US" w:eastAsia="zh-CN"/>
        </w:rPr>
        <w:t>1小时</w:t>
      </w:r>
      <w:r>
        <w:rPr>
          <w:rFonts w:hint="eastAsia" w:ascii="仿宋_GB2312" w:hAnsi="仿宋_GB2312" w:eastAsia="仿宋_GB2312" w:cs="仿宋_GB2312"/>
          <w:sz w:val="24"/>
          <w:szCs w:val="24"/>
        </w:rPr>
        <w:t>内到场解决问题（严重故障无法现场处理的设备除外）；</w:t>
      </w:r>
    </w:p>
    <w:p w14:paraId="41000539">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、设备出现严重故障在现场不能解决需拉回供应商维修的设备，供应商提供备机并承诺在三个工作日内送回（重大故障送回厂家的除外）。</w:t>
      </w:r>
    </w:p>
    <w:p w14:paraId="4608F3AA">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、对采购人提出的关于设备设施的缺陷进行整改。</w:t>
      </w:r>
    </w:p>
    <w:p w14:paraId="4E737F5B">
      <w:pPr>
        <w:keepNext w:val="0"/>
        <w:keepLines w:val="0"/>
        <w:pageBreakBefore w:val="0"/>
        <w:widowControl w:val="0"/>
        <w:kinsoku/>
        <w:wordWrap/>
        <w:overflowPunct/>
        <w:topLinePunct w:val="0"/>
        <w:autoSpaceDE w:val="0"/>
        <w:autoSpaceDN w:val="0"/>
        <w:bidi w:val="0"/>
        <w:adjustRightInd w:val="0"/>
        <w:snapToGrid/>
        <w:spacing w:line="400" w:lineRule="exact"/>
        <w:ind w:leftChars="0"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、检试工作包括但不限于完成以下项目：变压器预防性试验、高压电缆预防性试验、继电保护整定值校验、高压断路器预防性试验、高压一次设备检查与清洁等工作，应做好详细记录，并由双方现场人员签证。</w:t>
      </w:r>
    </w:p>
    <w:p w14:paraId="01331937">
      <w:pPr>
        <w:keepNext w:val="0"/>
        <w:keepLines w:val="0"/>
        <w:pageBreakBefore w:val="0"/>
        <w:widowControl w:val="0"/>
        <w:kinsoku/>
        <w:wordWrap/>
        <w:overflowPunct/>
        <w:topLinePunct w:val="0"/>
        <w:autoSpaceDE w:val="0"/>
        <w:autoSpaceDN w:val="0"/>
        <w:bidi w:val="0"/>
        <w:adjustRightInd w:val="0"/>
        <w:snapToGrid/>
        <w:spacing w:line="400" w:lineRule="exact"/>
        <w:ind w:leftChars="0"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、协助做好各项触电、电气火灾的安全预防工作。</w:t>
      </w:r>
    </w:p>
    <w:p w14:paraId="69C0C9D8">
      <w:pPr>
        <w:keepNext w:val="0"/>
        <w:keepLines w:val="0"/>
        <w:pageBreakBefore w:val="0"/>
        <w:widowControl w:val="0"/>
        <w:kinsoku/>
        <w:wordWrap/>
        <w:overflowPunct/>
        <w:topLinePunct w:val="0"/>
        <w:autoSpaceDE w:val="0"/>
        <w:autoSpaceDN w:val="0"/>
        <w:bidi w:val="0"/>
        <w:adjustRightInd w:val="0"/>
        <w:snapToGrid/>
        <w:spacing w:line="400" w:lineRule="exact"/>
        <w:ind w:leftChars="0"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、做好停电、恢复供电之间的设备切换工作。</w:t>
      </w:r>
    </w:p>
    <w:p w14:paraId="0636E654">
      <w:pPr>
        <w:keepNext w:val="0"/>
        <w:keepLines w:val="0"/>
        <w:pageBreakBefore w:val="0"/>
        <w:widowControl w:val="0"/>
        <w:kinsoku/>
        <w:wordWrap/>
        <w:overflowPunct/>
        <w:topLinePunct w:val="0"/>
        <w:autoSpaceDE w:val="0"/>
        <w:autoSpaceDN w:val="0"/>
        <w:bidi w:val="0"/>
        <w:adjustRightInd w:val="0"/>
        <w:snapToGrid/>
        <w:spacing w:line="400" w:lineRule="exact"/>
        <w:ind w:leftChars="0"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、配合做好供电局对配电所的年检工作，并承担相应的年检费用。</w:t>
      </w:r>
    </w:p>
    <w:p w14:paraId="2DA013DD">
      <w:pPr>
        <w:keepNext w:val="0"/>
        <w:keepLines w:val="0"/>
        <w:pageBreakBefore w:val="0"/>
        <w:widowControl w:val="0"/>
        <w:kinsoku/>
        <w:wordWrap/>
        <w:overflowPunct/>
        <w:topLinePunct w:val="0"/>
        <w:autoSpaceDE w:val="0"/>
        <w:autoSpaceDN w:val="0"/>
        <w:bidi w:val="0"/>
        <w:adjustRightInd w:val="0"/>
        <w:snapToGrid/>
        <w:spacing w:line="400" w:lineRule="exact"/>
        <w:ind w:leftChars="0"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、提供电力业务代办等其他服务。</w:t>
      </w:r>
    </w:p>
    <w:p w14:paraId="2AE59E51">
      <w:pPr>
        <w:keepNext w:val="0"/>
        <w:keepLines w:val="0"/>
        <w:pageBreakBefore w:val="0"/>
        <w:widowControl w:val="0"/>
        <w:kinsoku/>
        <w:wordWrap/>
        <w:overflowPunct/>
        <w:topLinePunct w:val="0"/>
        <w:autoSpaceDE w:val="0"/>
        <w:autoSpaceDN w:val="0"/>
        <w:bidi w:val="0"/>
        <w:adjustRightInd w:val="0"/>
        <w:snapToGrid/>
        <w:spacing w:line="400" w:lineRule="exact"/>
        <w:ind w:leftChars="0"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八、安全责任</w:t>
      </w:r>
    </w:p>
    <w:p w14:paraId="46833A9F">
      <w:pPr>
        <w:keepNext w:val="0"/>
        <w:keepLines w:val="0"/>
        <w:pageBreakBefore w:val="0"/>
        <w:widowControl w:val="0"/>
        <w:kinsoku/>
        <w:wordWrap/>
        <w:overflowPunct/>
        <w:topLinePunct w:val="0"/>
        <w:autoSpaceDE w:val="0"/>
        <w:autoSpaceDN w:val="0"/>
        <w:bidi w:val="0"/>
        <w:adjustRightInd w:val="0"/>
        <w:snapToGrid/>
        <w:spacing w:line="400" w:lineRule="exact"/>
        <w:ind w:leftChars="0"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供应商必须按照国家规定和行业要求配备专业的电工操作人员，并按规程操作。维护单位应保证操作上岗人员符合上岗条件、包括对操作人员进行必要的业务培训考核。任何发生在维护服务过程中的安全责任事故全部由维保单位负责。</w:t>
      </w:r>
    </w:p>
    <w:p w14:paraId="1DE2ED25">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九、服务期限</w:t>
      </w:r>
    </w:p>
    <w:p w14:paraId="11091BF6">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w:t>
      </w:r>
      <w:r>
        <w:rPr>
          <w:rFonts w:hint="eastAsia" w:ascii="仿宋_GB2312" w:hAnsi="仿宋_GB2312" w:eastAsia="仿宋_GB2312" w:cs="仿宋_GB2312"/>
          <w:sz w:val="24"/>
          <w:szCs w:val="24"/>
          <w:lang w:val="en-US" w:eastAsia="zh-CN"/>
        </w:rPr>
        <w:t>一年一签</w:t>
      </w:r>
      <w:r>
        <w:rPr>
          <w:rFonts w:hint="eastAsia" w:ascii="仿宋_GB2312" w:hAnsi="仿宋_GB2312" w:eastAsia="仿宋_GB2312" w:cs="仿宋_GB2312"/>
          <w:sz w:val="24"/>
          <w:szCs w:val="24"/>
        </w:rPr>
        <w:t>，采购人有权对成交供应商履职期间的情况进行综合考评并决定是否续签合同的权利，可以采用1+N年【N﹤3】方式续签合同。</w:t>
      </w:r>
    </w:p>
    <w:p w14:paraId="46C88AA2">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十、付款方式</w:t>
      </w:r>
    </w:p>
    <w:p w14:paraId="37BFD826">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按年支付维保费（按照招标文件要求，提供相关检试报告及记录等，维护期满后，递交支付申请30天内支付完毕），每次付款前，中标供应商须按采购人要求提供正式发票。</w:t>
      </w:r>
    </w:p>
    <w:p w14:paraId="6B0DD62E">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十一、考核机制：</w:t>
      </w:r>
    </w:p>
    <w:p w14:paraId="1049B117">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80" w:firstLineChars="200"/>
        <w:contextualSpacing/>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若在服务期内，因维保单位责任造成停电、设备损坏、电气火灾或其他安全事故的，采购人有权根据事故性质、影响程度及责任认定情况，在当期维保费用中扣除相应款项。具体扣除标准如下：</w:t>
      </w:r>
    </w:p>
    <w:p w14:paraId="6E7A4E50">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80" w:firstLineChars="200"/>
        <w:contextualSpacing/>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（1）一般事故（如造成局部短时停电，未造成损失，未影响学校正常运行）：扣除当期维保费用的1%；</w:t>
      </w:r>
    </w:p>
    <w:p w14:paraId="6D188392">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（2）较大事故（如造成校内主要区域停电或设备损坏，影响学校正常运行）：扣除当期维保费用的10%，</w:t>
      </w:r>
      <w:r>
        <w:rPr>
          <w:rFonts w:hint="eastAsia" w:ascii="仿宋_GB2312" w:hAnsi="仿宋_GB2312" w:eastAsia="仿宋_GB2312" w:cs="仿宋_GB2312"/>
          <w:color w:val="auto"/>
          <w:kern w:val="2"/>
          <w:sz w:val="24"/>
          <w:szCs w:val="24"/>
          <w:highlight w:val="none"/>
          <w:lang w:val="en-US" w:eastAsia="zh-CN" w:bidi="ar-SA"/>
        </w:rPr>
        <w:t>并赔偿相应设备损失费用；</w:t>
      </w:r>
    </w:p>
    <w:p w14:paraId="1DC8BF2A">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（3）重大事故（如造成人身伤害、重大财产损失或社会负面影响）：立即解除合同，扣除全年费用不予支付，供应商需赔偿学校相应损失，</w:t>
      </w:r>
      <w:r>
        <w:rPr>
          <w:rFonts w:hint="eastAsia" w:ascii="仿宋_GB2312" w:hAnsi="仿宋_GB2312" w:eastAsia="仿宋_GB2312" w:cs="仿宋_GB2312"/>
          <w:kern w:val="2"/>
          <w:sz w:val="24"/>
          <w:szCs w:val="24"/>
          <w:highlight w:val="none"/>
          <w:lang w:val="en-US" w:eastAsia="zh-CN" w:bidi="ar-SA"/>
        </w:rPr>
        <w:t>并追究其法律责任；</w:t>
      </w:r>
    </w:p>
    <w:p w14:paraId="6DF151F0">
      <w:pPr>
        <w:pStyle w:val="2"/>
        <w:keepNext w:val="0"/>
        <w:keepLines w:val="0"/>
        <w:pageBreakBefore w:val="0"/>
        <w:widowControl w:val="0"/>
        <w:kinsoku/>
        <w:wordWrap/>
        <w:overflowPunct/>
        <w:topLinePunct w:val="0"/>
        <w:bidi w:val="0"/>
        <w:snapToGrid/>
        <w:spacing w:after="0" w:line="4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highlight w:val="none"/>
          <w:lang w:val="en-US" w:eastAsia="zh-CN" w:bidi="ar-SA"/>
        </w:rPr>
        <w:t>（4）</w:t>
      </w:r>
      <w:r>
        <w:rPr>
          <w:rFonts w:hint="eastAsia" w:ascii="仿宋_GB2312" w:hAnsi="仿宋_GB2312" w:eastAsia="仿宋_GB2312" w:cs="仿宋_GB2312"/>
          <w:sz w:val="24"/>
          <w:szCs w:val="24"/>
          <w:highlight w:val="none"/>
          <w:lang w:val="en-US" w:eastAsia="zh-CN"/>
        </w:rPr>
        <w:t>大型活动需要配合学校安排有资质的电工值班，如不服从安排，一次</w:t>
      </w:r>
      <w:r>
        <w:rPr>
          <w:rFonts w:hint="eastAsia" w:ascii="仿宋_GB2312" w:hAnsi="仿宋_GB2312" w:eastAsia="仿宋_GB2312" w:cs="仿宋_GB2312"/>
          <w:kern w:val="2"/>
          <w:sz w:val="24"/>
          <w:szCs w:val="24"/>
          <w:highlight w:val="none"/>
          <w:lang w:val="en-US" w:eastAsia="zh-CN" w:bidi="ar-SA"/>
        </w:rPr>
        <w:t>扣除当期维保费用的2%。</w:t>
      </w:r>
    </w:p>
    <w:p w14:paraId="57FDA6BA">
      <w:pPr>
        <w:pStyle w:val="2"/>
        <w:keepNext w:val="0"/>
        <w:keepLines w:val="0"/>
        <w:pageBreakBefore w:val="0"/>
        <w:widowControl w:val="0"/>
        <w:kinsoku/>
        <w:wordWrap/>
        <w:overflowPunct/>
        <w:topLinePunct w:val="0"/>
        <w:bidi w:val="0"/>
        <w:snapToGrid/>
        <w:spacing w:after="0" w:line="400" w:lineRule="exact"/>
        <w:ind w:left="0" w:leftChars="0" w:firstLine="480" w:firstLineChars="200"/>
        <w:textAlignment w:val="auto"/>
        <w:rPr>
          <w:rFonts w:hint="eastAsia" w:ascii="仿宋_GB2312" w:hAnsi="仿宋_GB2312" w:eastAsia="仿宋_GB2312" w:cs="仿宋_GB2312"/>
          <w:sz w:val="24"/>
          <w:szCs w:val="24"/>
        </w:rPr>
      </w:pPr>
    </w:p>
    <w:p w14:paraId="1CD4686F">
      <w:pPr>
        <w:keepNext w:val="0"/>
        <w:keepLines w:val="0"/>
        <w:pageBreakBefore w:val="0"/>
        <w:kinsoku/>
        <w:wordWrap/>
        <w:overflowPunct/>
        <w:topLinePunct w:val="0"/>
        <w:bidi w:val="0"/>
        <w:snapToGrid/>
        <w:spacing w:line="420" w:lineRule="exact"/>
        <w:textAlignment w:val="auto"/>
        <w:rPr>
          <w:rFonts w:hint="eastAsia" w:ascii="仿宋_GB2312" w:hAnsi="仿宋_GB2312" w:eastAsia="仿宋_GB2312" w:cs="仿宋_GB2312"/>
          <w:b/>
          <w:bCs/>
          <w:color w:val="auto"/>
          <w:sz w:val="24"/>
          <w:szCs w:val="24"/>
          <w:highlight w:val="none"/>
        </w:rPr>
      </w:pPr>
      <w:r>
        <w:rPr>
          <w:rFonts w:hint="default"/>
        </w:rPr>
        <w:br w:type="page"/>
      </w:r>
      <w:r>
        <w:rPr>
          <w:rFonts w:hint="eastAsia" w:ascii="仿宋_GB2312" w:hAnsi="仿宋_GB2312" w:eastAsia="仿宋_GB2312" w:cs="仿宋_GB2312"/>
          <w:color w:val="auto"/>
          <w:sz w:val="24"/>
          <w:szCs w:val="24"/>
          <w:highlight w:val="none"/>
        </w:rPr>
        <w:t>附件2</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b/>
          <w:bCs/>
          <w:color w:val="auto"/>
          <w:kern w:val="0"/>
          <w:sz w:val="24"/>
          <w:szCs w:val="24"/>
          <w:highlight w:val="none"/>
          <w:lang w:val="en-US" w:eastAsia="zh-CN"/>
        </w:rPr>
        <w:t>询价响应声明函</w:t>
      </w:r>
    </w:p>
    <w:p w14:paraId="66646C6D">
      <w:pPr>
        <w:widowControl/>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南通市体育运动学校：</w:t>
      </w:r>
    </w:p>
    <w:p w14:paraId="3F329057">
      <w:pPr>
        <w:spacing w:line="52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我单位参加</w:t>
      </w:r>
      <w:r>
        <w:rPr>
          <w:rFonts w:hint="eastAsia" w:ascii="仿宋_GB2312" w:hAnsi="仿宋_GB2312" w:eastAsia="仿宋_GB2312" w:cs="仿宋_GB2312"/>
          <w:color w:val="auto"/>
          <w:kern w:val="0"/>
          <w:sz w:val="24"/>
          <w:szCs w:val="24"/>
          <w:highlight w:val="none"/>
        </w:rPr>
        <w:t xml:space="preserve">________________ </w:t>
      </w:r>
      <w:r>
        <w:rPr>
          <w:rFonts w:hint="eastAsia" w:ascii="仿宋_GB2312" w:hAnsi="仿宋_GB2312" w:eastAsia="仿宋_GB2312" w:cs="仿宋_GB2312"/>
          <w:color w:val="auto"/>
          <w:sz w:val="24"/>
          <w:szCs w:val="24"/>
          <w:highlight w:val="none"/>
        </w:rPr>
        <w:t>（项目名称），询价活动。针对</w:t>
      </w:r>
      <w:r>
        <w:rPr>
          <w:rFonts w:hint="eastAsia" w:ascii="仿宋_GB2312" w:hAnsi="仿宋_GB2312" w:eastAsia="仿宋_GB2312" w:cs="仿宋_GB2312"/>
          <w:color w:val="auto"/>
          <w:sz w:val="24"/>
          <w:szCs w:val="24"/>
          <w:highlight w:val="none"/>
          <w:lang w:val="en-US" w:eastAsia="zh-CN"/>
        </w:rPr>
        <w:t>本采购项目响应投标，</w:t>
      </w:r>
      <w:r>
        <w:rPr>
          <w:rFonts w:hint="eastAsia" w:ascii="仿宋_GB2312" w:hAnsi="仿宋_GB2312" w:eastAsia="仿宋_GB2312" w:cs="仿宋_GB2312"/>
          <w:color w:val="auto"/>
          <w:sz w:val="24"/>
          <w:szCs w:val="24"/>
          <w:highlight w:val="none"/>
        </w:rPr>
        <w:t>做出如下声明：</w:t>
      </w:r>
    </w:p>
    <w:p w14:paraId="74B35337">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一、我单位具有独立承担民事责任的能力；</w:t>
      </w:r>
    </w:p>
    <w:p w14:paraId="0CC10D5B">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二、我单位具有良好的商业信誉和健全的财务会计制度；</w:t>
      </w:r>
    </w:p>
    <w:p w14:paraId="566F88F0">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三、我单位具有履行合同所必需的设备和专业技术能力；</w:t>
      </w:r>
    </w:p>
    <w:p w14:paraId="11DB4856">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四、我单位有依法缴纳税收和社会保障资金的良好记录；</w:t>
      </w:r>
    </w:p>
    <w:p w14:paraId="34D3BE7E">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五、我单位参加政府采购活动前三年内，在经营活动中没有重大违法记录；</w:t>
      </w:r>
    </w:p>
    <w:p w14:paraId="260DF6A3">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1.供应商在参加政府采购活动前三年内因违法经营被禁止在一定期限内参加政府采购活动，期限届满的，可以参加政府采购活动。</w:t>
      </w:r>
    </w:p>
    <w:p w14:paraId="73BA0068">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中华人民共和国政府采购法实施条例》第十九条第一款规定的“较大数额罚款”认定为200万元以上的罚款，法律、行政法规以及国务院有关部门明确规定相关领域“较大数额罚款”标准高于200万元的，从其规定。）</w:t>
      </w:r>
    </w:p>
    <w:p w14:paraId="628A11A7">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六、我单位满足法律、行政法规规定的其他条件。</w:t>
      </w:r>
    </w:p>
    <w:p w14:paraId="0990FA6C">
      <w:pPr>
        <w:spacing w:line="52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七</w:t>
      </w:r>
      <w:r>
        <w:rPr>
          <w:rFonts w:hint="eastAsia" w:ascii="仿宋_GB2312" w:hAnsi="仿宋_GB2312" w:eastAsia="仿宋_GB2312" w:cs="仿宋_GB2312"/>
          <w:color w:val="auto"/>
          <w:sz w:val="24"/>
          <w:szCs w:val="24"/>
          <w:highlight w:val="none"/>
        </w:rPr>
        <w:t>、我</w:t>
      </w:r>
      <w:r>
        <w:rPr>
          <w:rFonts w:hint="eastAsia" w:ascii="仿宋_GB2312" w:hAnsi="仿宋_GB2312" w:eastAsia="仿宋_GB2312" w:cs="仿宋_GB2312"/>
          <w:color w:val="auto"/>
          <w:sz w:val="24"/>
          <w:szCs w:val="24"/>
          <w:highlight w:val="none"/>
          <w:lang w:val="en-US" w:eastAsia="zh-CN"/>
        </w:rPr>
        <w:t>单位</w:t>
      </w:r>
      <w:r>
        <w:rPr>
          <w:rFonts w:hint="eastAsia" w:ascii="仿宋_GB2312" w:hAnsi="仿宋_GB2312" w:eastAsia="仿宋_GB2312" w:cs="仿宋_GB2312"/>
          <w:color w:val="auto"/>
          <w:sz w:val="24"/>
          <w:szCs w:val="24"/>
          <w:highlight w:val="none"/>
        </w:rPr>
        <w:t>申报的所有资料都是真实、准确、完整的</w:t>
      </w:r>
      <w:r>
        <w:rPr>
          <w:rFonts w:hint="eastAsia" w:ascii="仿宋_GB2312" w:hAnsi="仿宋_GB2312" w:eastAsia="仿宋_GB2312" w:cs="仿宋_GB2312"/>
          <w:color w:val="auto"/>
          <w:sz w:val="24"/>
          <w:szCs w:val="24"/>
          <w:highlight w:val="none"/>
          <w:lang w:eastAsia="zh-CN"/>
        </w:rPr>
        <w:t>。</w:t>
      </w:r>
    </w:p>
    <w:p w14:paraId="12B2619B">
      <w:pPr>
        <w:spacing w:line="52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八</w:t>
      </w:r>
      <w:r>
        <w:rPr>
          <w:rFonts w:hint="eastAsia" w:ascii="仿宋_GB2312" w:hAnsi="仿宋_GB2312" w:eastAsia="仿宋_GB2312" w:cs="仿宋_GB2312"/>
          <w:color w:val="auto"/>
          <w:sz w:val="24"/>
          <w:szCs w:val="24"/>
          <w:highlight w:val="none"/>
        </w:rPr>
        <w:t>、我单位无资质挂靠或参与串标、围标、及抬标情形</w:t>
      </w:r>
      <w:r>
        <w:rPr>
          <w:rFonts w:hint="eastAsia" w:ascii="仿宋_GB2312" w:hAnsi="仿宋_GB2312" w:eastAsia="仿宋_GB2312" w:cs="仿宋_GB2312"/>
          <w:color w:val="auto"/>
          <w:sz w:val="24"/>
          <w:szCs w:val="24"/>
          <w:highlight w:val="none"/>
          <w:lang w:eastAsia="zh-CN"/>
        </w:rPr>
        <w:t>。</w:t>
      </w:r>
    </w:p>
    <w:p w14:paraId="7BACEB51">
      <w:pPr>
        <w:spacing w:line="52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九</w:t>
      </w:r>
      <w:r>
        <w:rPr>
          <w:rFonts w:hint="eastAsia" w:ascii="仿宋_GB2312" w:hAnsi="仿宋_GB2312" w:eastAsia="仿宋_GB2312" w:cs="仿宋_GB2312"/>
          <w:color w:val="auto"/>
          <w:sz w:val="24"/>
          <w:szCs w:val="24"/>
          <w:highlight w:val="none"/>
        </w:rPr>
        <w:t>、我单位没有被各级行政主管部门做出停止市场行为的处罚</w:t>
      </w:r>
      <w:r>
        <w:rPr>
          <w:rFonts w:hint="eastAsia" w:ascii="仿宋_GB2312" w:hAnsi="仿宋_GB2312" w:eastAsia="仿宋_GB2312" w:cs="仿宋_GB2312"/>
          <w:color w:val="auto"/>
          <w:sz w:val="24"/>
          <w:szCs w:val="24"/>
          <w:highlight w:val="none"/>
          <w:lang w:eastAsia="zh-CN"/>
        </w:rPr>
        <w:t>。</w:t>
      </w:r>
    </w:p>
    <w:p w14:paraId="2F0D797B">
      <w:pPr>
        <w:spacing w:line="52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十</w:t>
      </w:r>
      <w:r>
        <w:rPr>
          <w:rFonts w:hint="eastAsia" w:ascii="仿宋_GB2312" w:hAnsi="仿宋_GB2312" w:eastAsia="仿宋_GB2312" w:cs="仿宋_GB2312"/>
          <w:color w:val="auto"/>
          <w:sz w:val="24"/>
          <w:szCs w:val="24"/>
          <w:highlight w:val="none"/>
        </w:rPr>
        <w:t>、若我单位中标，将严格按照规定及时与招标单位签订合同</w:t>
      </w:r>
      <w:r>
        <w:rPr>
          <w:rFonts w:hint="eastAsia" w:ascii="仿宋_GB2312" w:hAnsi="仿宋_GB2312" w:eastAsia="仿宋_GB2312" w:cs="仿宋_GB2312"/>
          <w:color w:val="auto"/>
          <w:sz w:val="24"/>
          <w:szCs w:val="24"/>
          <w:highlight w:val="none"/>
          <w:lang w:eastAsia="zh-CN"/>
        </w:rPr>
        <w:t>。</w:t>
      </w:r>
    </w:p>
    <w:p w14:paraId="068E5803">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十一</w:t>
      </w:r>
      <w:r>
        <w:rPr>
          <w:rFonts w:hint="eastAsia" w:ascii="仿宋_GB2312" w:hAnsi="仿宋_GB2312" w:eastAsia="仿宋_GB2312" w:cs="仿宋_GB2312"/>
          <w:color w:val="auto"/>
          <w:sz w:val="24"/>
          <w:szCs w:val="24"/>
          <w:highlight w:val="none"/>
        </w:rPr>
        <w:t>、若我单位中标，将严格按照投标文件所承诺的报价、服务等内容组织实施</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若我单位违反上述</w:t>
      </w:r>
      <w:r>
        <w:rPr>
          <w:rFonts w:hint="eastAsia" w:ascii="仿宋_GB2312" w:hAnsi="仿宋_GB2312" w:eastAsia="仿宋_GB2312" w:cs="仿宋_GB2312"/>
          <w:color w:val="auto"/>
          <w:sz w:val="24"/>
          <w:szCs w:val="24"/>
          <w:highlight w:val="none"/>
          <w:lang w:val="en-US" w:eastAsia="zh-CN"/>
        </w:rPr>
        <w:t>声明</w:t>
      </w:r>
      <w:r>
        <w:rPr>
          <w:rFonts w:hint="eastAsia" w:ascii="仿宋_GB2312" w:hAnsi="仿宋_GB2312" w:eastAsia="仿宋_GB2312" w:cs="仿宋_GB2312"/>
          <w:color w:val="auto"/>
          <w:sz w:val="24"/>
          <w:szCs w:val="24"/>
          <w:highlight w:val="none"/>
        </w:rPr>
        <w:t>，隐瞒、提供虚假资料或不按投标文件要求组织实施，被贵方发现或被他人举报查实，无条件接受有关部门做出的取消投标资格、中标资格、不良行为记录、限制其一定期限内投标资格等处罚。对造成的损失，任何法律和经济责任完全由我</w:t>
      </w:r>
      <w:r>
        <w:rPr>
          <w:rFonts w:hint="eastAsia" w:ascii="仿宋_GB2312" w:hAnsi="仿宋_GB2312" w:eastAsia="仿宋_GB2312" w:cs="仿宋_GB2312"/>
          <w:color w:val="auto"/>
          <w:sz w:val="24"/>
          <w:szCs w:val="24"/>
          <w:highlight w:val="none"/>
          <w:lang w:val="en-US" w:eastAsia="zh-CN"/>
        </w:rPr>
        <w:t>单位</w:t>
      </w:r>
      <w:r>
        <w:rPr>
          <w:rFonts w:hint="eastAsia" w:ascii="仿宋_GB2312" w:hAnsi="仿宋_GB2312" w:eastAsia="仿宋_GB2312" w:cs="仿宋_GB2312"/>
          <w:color w:val="auto"/>
          <w:sz w:val="24"/>
          <w:szCs w:val="24"/>
          <w:highlight w:val="none"/>
        </w:rPr>
        <w:t>负责。</w:t>
      </w:r>
    </w:p>
    <w:p w14:paraId="781A5569">
      <w:pPr>
        <w:spacing w:line="360" w:lineRule="auto"/>
        <w:ind w:firstLine="480"/>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投标供应商：</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（加盖公章）</w:t>
      </w:r>
    </w:p>
    <w:p w14:paraId="496539CF">
      <w:pPr>
        <w:spacing w:line="360" w:lineRule="auto"/>
        <w:ind w:firstLine="48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 xml:space="preserve">      法定代表人或被授权人：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（签字或盖章）</w:t>
      </w:r>
    </w:p>
    <w:p w14:paraId="1C8F1ACB">
      <w:pPr>
        <w:spacing w:line="360" w:lineRule="auto"/>
        <w:ind w:firstLine="480"/>
        <w:jc w:val="center"/>
        <w:rPr>
          <w:rFonts w:hint="eastAsia" w:ascii="仿宋_GB2312" w:hAnsi="仿宋_GB2312" w:eastAsia="仿宋_GB2312" w:cs="仿宋_GB2312"/>
          <w:color w:val="auto"/>
          <w:kern w:val="0"/>
          <w:sz w:val="24"/>
          <w:szCs w:val="24"/>
          <w:highlight w:val="none"/>
        </w:rPr>
        <w:sectPr>
          <w:headerReference r:id="rId3" w:type="default"/>
          <w:footerReference r:id="rId4" w:type="default"/>
          <w:pgSz w:w="11906" w:h="16838"/>
          <w:pgMar w:top="1440" w:right="1701" w:bottom="1440" w:left="1701" w:header="851" w:footer="992" w:gutter="0"/>
          <w:cols w:space="720" w:num="1"/>
          <w:docGrid w:type="lines" w:linePitch="312" w:charSpace="0"/>
        </w:sectPr>
      </w:pP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rPr>
        <w:t>日</w:t>
      </w:r>
    </w:p>
    <w:p w14:paraId="0F26BDC4">
      <w:pPr>
        <w:ind w:firstLine="480" w:firstLineChars="200"/>
        <w:jc w:val="left"/>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24"/>
          <w:szCs w:val="24"/>
          <w:highlight w:val="none"/>
        </w:rPr>
        <w:t>附件3</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30"/>
          <w:szCs w:val="30"/>
          <w:highlight w:val="none"/>
          <w:lang w:val="en-US" w:eastAsia="zh-CN"/>
        </w:rPr>
        <w:t xml:space="preserve">          </w:t>
      </w:r>
    </w:p>
    <w:p w14:paraId="3217E843">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eastAsia="仿宋_GB2312"/>
          <w:b/>
          <w:bCs/>
          <w:color w:val="auto"/>
          <w:kern w:val="0"/>
          <w:sz w:val="30"/>
          <w:szCs w:val="30"/>
          <w:highlight w:val="none"/>
        </w:rPr>
      </w:pPr>
      <w:r>
        <w:rPr>
          <w:rFonts w:hint="eastAsia" w:ascii="仿宋_GB2312" w:eastAsia="仿宋_GB2312"/>
          <w:b/>
          <w:bCs/>
          <w:color w:val="auto"/>
          <w:kern w:val="0"/>
          <w:sz w:val="30"/>
          <w:szCs w:val="30"/>
          <w:highlight w:val="none"/>
        </w:rPr>
        <w:t>项目报价函</w:t>
      </w:r>
    </w:p>
    <w:p w14:paraId="032D136C">
      <w:pPr>
        <w:keepNext w:val="0"/>
        <w:keepLines w:val="0"/>
        <w:pageBreakBefore w:val="0"/>
        <w:widowControl w:val="0"/>
        <w:kinsoku/>
        <w:wordWrap/>
        <w:overflowPunct/>
        <w:topLinePunct w:val="0"/>
        <w:autoSpaceDE/>
        <w:autoSpaceDN/>
        <w:bidi w:val="0"/>
        <w:adjustRightInd/>
        <w:snapToGrid w:val="0"/>
        <w:spacing w:line="360" w:lineRule="exact"/>
        <w:ind w:right="0"/>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sz w:val="24"/>
          <w:szCs w:val="24"/>
          <w:highlight w:val="none"/>
          <w:lang w:val="en-US" w:eastAsia="zh-CN"/>
        </w:rPr>
        <w:t>项目名称：南通市体育运动学校2026年高压配电所维保检测代维服务项目</w:t>
      </w:r>
    </w:p>
    <w:p w14:paraId="77BC7847">
      <w:pPr>
        <w:spacing w:line="360" w:lineRule="auto"/>
        <w:jc w:val="right"/>
        <w:rPr>
          <w:rFonts w:ascii="Times New Roman" w:hAnsi="Times New Roman" w:eastAsia="宋体"/>
          <w:b/>
          <w:bCs/>
          <w:sz w:val="24"/>
          <w:szCs w:val="22"/>
        </w:rPr>
      </w:pPr>
      <w:r>
        <w:rPr>
          <w:rFonts w:hint="eastAsia" w:ascii="Times New Roman" w:hAnsi="Times New Roman" w:eastAsia="宋体"/>
          <w:b/>
          <w:bCs/>
          <w:sz w:val="24"/>
          <w:szCs w:val="22"/>
        </w:rPr>
        <w:t>单位：人民币元</w:t>
      </w:r>
    </w:p>
    <w:tbl>
      <w:tblPr>
        <w:tblStyle w:val="8"/>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21"/>
        <w:gridCol w:w="2321"/>
        <w:gridCol w:w="2322"/>
        <w:gridCol w:w="2322"/>
      </w:tblGrid>
      <w:tr w14:paraId="5FDF9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21" w:type="dxa"/>
            <w:noWrap w:val="0"/>
            <w:vAlign w:val="top"/>
          </w:tcPr>
          <w:p w14:paraId="669F8F39">
            <w:pPr>
              <w:pStyle w:val="10"/>
              <w:spacing w:before="0" w:after="0"/>
              <w:ind w:left="0" w:right="0" w:firstLine="0"/>
              <w:jc w:val="both"/>
              <w:rPr>
                <w:rFonts w:hint="eastAsia" w:ascii="宋体" w:hAnsi="宋体" w:eastAsia="宋体" w:cs="宋体"/>
                <w:highlight w:val="yellow"/>
              </w:rPr>
            </w:pPr>
          </w:p>
        </w:tc>
        <w:tc>
          <w:tcPr>
            <w:tcW w:w="2321" w:type="dxa"/>
            <w:noWrap w:val="0"/>
            <w:vAlign w:val="top"/>
          </w:tcPr>
          <w:p w14:paraId="6D94C2D0">
            <w:pPr>
              <w:pStyle w:val="10"/>
              <w:spacing w:before="0" w:after="0"/>
              <w:ind w:left="0" w:right="0" w:firstLine="0"/>
              <w:jc w:val="both"/>
              <w:rPr>
                <w:rFonts w:hint="eastAsia" w:ascii="宋体" w:hAnsi="宋体" w:eastAsia="宋体" w:cs="宋体"/>
                <w:highlight w:val="yellow"/>
              </w:rPr>
            </w:pPr>
          </w:p>
        </w:tc>
        <w:tc>
          <w:tcPr>
            <w:tcW w:w="2322" w:type="dxa"/>
            <w:noWrap w:val="0"/>
            <w:vAlign w:val="top"/>
          </w:tcPr>
          <w:p w14:paraId="0730071E">
            <w:pPr>
              <w:pStyle w:val="10"/>
              <w:spacing w:before="0" w:after="0"/>
              <w:ind w:left="0" w:right="0" w:firstLine="0"/>
              <w:jc w:val="both"/>
              <w:rPr>
                <w:rFonts w:hint="eastAsia" w:ascii="宋体" w:hAnsi="宋体" w:eastAsia="宋体" w:cs="宋体"/>
                <w:highlight w:val="yellow"/>
              </w:rPr>
            </w:pPr>
          </w:p>
        </w:tc>
        <w:tc>
          <w:tcPr>
            <w:tcW w:w="2322" w:type="dxa"/>
            <w:noWrap w:val="0"/>
            <w:vAlign w:val="top"/>
          </w:tcPr>
          <w:p w14:paraId="5878F223">
            <w:pPr>
              <w:pStyle w:val="10"/>
              <w:spacing w:before="0" w:after="0"/>
              <w:ind w:left="0" w:right="0" w:firstLine="0"/>
              <w:jc w:val="both"/>
              <w:rPr>
                <w:rFonts w:hint="eastAsia" w:ascii="宋体" w:hAnsi="宋体" w:eastAsia="宋体" w:cs="宋体"/>
                <w:highlight w:val="yellow"/>
              </w:rPr>
            </w:pPr>
          </w:p>
        </w:tc>
      </w:tr>
      <w:tr w14:paraId="68073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21" w:type="dxa"/>
            <w:noWrap w:val="0"/>
            <w:vAlign w:val="top"/>
          </w:tcPr>
          <w:p w14:paraId="1C77EB43">
            <w:pPr>
              <w:pStyle w:val="10"/>
              <w:spacing w:before="0" w:after="0"/>
              <w:ind w:left="0" w:right="0" w:firstLine="0"/>
              <w:jc w:val="both"/>
              <w:rPr>
                <w:rFonts w:hint="eastAsia" w:ascii="宋体" w:hAnsi="宋体" w:eastAsia="宋体" w:cs="宋体"/>
                <w:highlight w:val="yellow"/>
              </w:rPr>
            </w:pPr>
          </w:p>
        </w:tc>
        <w:tc>
          <w:tcPr>
            <w:tcW w:w="2321" w:type="dxa"/>
            <w:noWrap w:val="0"/>
            <w:vAlign w:val="top"/>
          </w:tcPr>
          <w:p w14:paraId="384AC40E">
            <w:pPr>
              <w:pStyle w:val="10"/>
              <w:spacing w:before="0" w:after="0"/>
              <w:ind w:left="0" w:right="0" w:firstLine="0"/>
              <w:jc w:val="both"/>
              <w:rPr>
                <w:rFonts w:hint="eastAsia" w:ascii="宋体" w:hAnsi="宋体" w:eastAsia="宋体" w:cs="宋体"/>
                <w:highlight w:val="yellow"/>
              </w:rPr>
            </w:pPr>
          </w:p>
        </w:tc>
        <w:tc>
          <w:tcPr>
            <w:tcW w:w="2322" w:type="dxa"/>
            <w:noWrap w:val="0"/>
            <w:vAlign w:val="top"/>
          </w:tcPr>
          <w:p w14:paraId="01E3669C">
            <w:pPr>
              <w:pStyle w:val="10"/>
              <w:spacing w:before="0" w:after="0"/>
              <w:ind w:left="0" w:right="0" w:firstLine="0"/>
              <w:jc w:val="both"/>
              <w:rPr>
                <w:rFonts w:hint="eastAsia" w:ascii="宋体" w:hAnsi="宋体" w:eastAsia="宋体" w:cs="宋体"/>
                <w:highlight w:val="yellow"/>
              </w:rPr>
            </w:pPr>
          </w:p>
        </w:tc>
        <w:tc>
          <w:tcPr>
            <w:tcW w:w="2322" w:type="dxa"/>
            <w:noWrap w:val="0"/>
            <w:vAlign w:val="top"/>
          </w:tcPr>
          <w:p w14:paraId="6CAF779D">
            <w:pPr>
              <w:pStyle w:val="10"/>
              <w:spacing w:before="0" w:after="0"/>
              <w:ind w:left="0" w:right="0" w:firstLine="0"/>
              <w:jc w:val="both"/>
              <w:rPr>
                <w:rFonts w:hint="eastAsia" w:ascii="宋体" w:hAnsi="宋体" w:eastAsia="宋体" w:cs="宋体"/>
                <w:highlight w:val="yellow"/>
              </w:rPr>
            </w:pPr>
          </w:p>
        </w:tc>
      </w:tr>
      <w:tr w14:paraId="739CA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21" w:type="dxa"/>
            <w:noWrap w:val="0"/>
            <w:vAlign w:val="top"/>
          </w:tcPr>
          <w:p w14:paraId="02C9FA49">
            <w:pPr>
              <w:pStyle w:val="10"/>
              <w:spacing w:before="0" w:after="0"/>
              <w:ind w:left="0" w:right="0" w:firstLine="0"/>
              <w:jc w:val="both"/>
              <w:rPr>
                <w:rFonts w:hint="eastAsia" w:ascii="宋体" w:hAnsi="宋体" w:eastAsia="宋体" w:cs="宋体"/>
                <w:highlight w:val="yellow"/>
              </w:rPr>
            </w:pPr>
          </w:p>
        </w:tc>
        <w:tc>
          <w:tcPr>
            <w:tcW w:w="2321" w:type="dxa"/>
            <w:noWrap w:val="0"/>
            <w:vAlign w:val="top"/>
          </w:tcPr>
          <w:p w14:paraId="22CB1C5E">
            <w:pPr>
              <w:pStyle w:val="10"/>
              <w:spacing w:before="0" w:after="0"/>
              <w:ind w:left="0" w:right="0" w:firstLine="0"/>
              <w:jc w:val="both"/>
              <w:rPr>
                <w:rFonts w:hint="eastAsia" w:ascii="宋体" w:hAnsi="宋体" w:eastAsia="宋体" w:cs="宋体"/>
                <w:highlight w:val="yellow"/>
              </w:rPr>
            </w:pPr>
          </w:p>
        </w:tc>
        <w:tc>
          <w:tcPr>
            <w:tcW w:w="2322" w:type="dxa"/>
            <w:noWrap w:val="0"/>
            <w:vAlign w:val="top"/>
          </w:tcPr>
          <w:p w14:paraId="56D35556">
            <w:pPr>
              <w:pStyle w:val="10"/>
              <w:spacing w:before="0" w:after="0"/>
              <w:ind w:left="0" w:right="0" w:firstLine="0"/>
              <w:jc w:val="both"/>
              <w:rPr>
                <w:rFonts w:hint="eastAsia" w:ascii="宋体" w:hAnsi="宋体" w:eastAsia="宋体" w:cs="宋体"/>
                <w:highlight w:val="yellow"/>
              </w:rPr>
            </w:pPr>
          </w:p>
        </w:tc>
        <w:tc>
          <w:tcPr>
            <w:tcW w:w="2322" w:type="dxa"/>
            <w:noWrap w:val="0"/>
            <w:vAlign w:val="top"/>
          </w:tcPr>
          <w:p w14:paraId="59212B49">
            <w:pPr>
              <w:pStyle w:val="10"/>
              <w:spacing w:before="0" w:after="0"/>
              <w:ind w:left="0" w:right="0" w:firstLine="0"/>
              <w:jc w:val="both"/>
              <w:rPr>
                <w:rFonts w:hint="eastAsia" w:ascii="宋体" w:hAnsi="宋体" w:eastAsia="宋体" w:cs="宋体"/>
                <w:highlight w:val="yellow"/>
              </w:rPr>
            </w:pPr>
          </w:p>
        </w:tc>
      </w:tr>
      <w:tr w14:paraId="23AB1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21" w:type="dxa"/>
            <w:noWrap w:val="0"/>
            <w:vAlign w:val="top"/>
          </w:tcPr>
          <w:p w14:paraId="45884CF2">
            <w:pPr>
              <w:pStyle w:val="10"/>
              <w:spacing w:before="0" w:after="0"/>
              <w:ind w:left="0" w:right="0" w:firstLine="0"/>
              <w:jc w:val="both"/>
              <w:rPr>
                <w:rFonts w:hint="eastAsia" w:ascii="宋体" w:hAnsi="宋体" w:eastAsia="宋体" w:cs="宋体"/>
                <w:highlight w:val="yellow"/>
              </w:rPr>
            </w:pPr>
          </w:p>
        </w:tc>
        <w:tc>
          <w:tcPr>
            <w:tcW w:w="2321" w:type="dxa"/>
            <w:noWrap w:val="0"/>
            <w:vAlign w:val="top"/>
          </w:tcPr>
          <w:p w14:paraId="33475E3D">
            <w:pPr>
              <w:pStyle w:val="10"/>
              <w:spacing w:before="0" w:after="0"/>
              <w:ind w:left="0" w:right="0" w:firstLine="0"/>
              <w:jc w:val="both"/>
              <w:rPr>
                <w:rFonts w:hint="eastAsia" w:ascii="宋体" w:hAnsi="宋体" w:eastAsia="宋体" w:cs="宋体"/>
                <w:highlight w:val="yellow"/>
              </w:rPr>
            </w:pPr>
          </w:p>
        </w:tc>
        <w:tc>
          <w:tcPr>
            <w:tcW w:w="2322" w:type="dxa"/>
            <w:noWrap w:val="0"/>
            <w:vAlign w:val="top"/>
          </w:tcPr>
          <w:p w14:paraId="1D2B3ED6">
            <w:pPr>
              <w:pStyle w:val="10"/>
              <w:spacing w:before="0" w:after="0"/>
              <w:ind w:left="0" w:right="0" w:firstLine="0"/>
              <w:jc w:val="both"/>
              <w:rPr>
                <w:rFonts w:hint="eastAsia" w:ascii="宋体" w:hAnsi="宋体" w:eastAsia="宋体" w:cs="宋体"/>
                <w:highlight w:val="yellow"/>
              </w:rPr>
            </w:pPr>
          </w:p>
        </w:tc>
        <w:tc>
          <w:tcPr>
            <w:tcW w:w="2322" w:type="dxa"/>
            <w:noWrap w:val="0"/>
            <w:vAlign w:val="top"/>
          </w:tcPr>
          <w:p w14:paraId="3BA0F458">
            <w:pPr>
              <w:pStyle w:val="10"/>
              <w:spacing w:before="0" w:after="0"/>
              <w:ind w:left="0" w:right="0" w:firstLine="0"/>
              <w:jc w:val="both"/>
              <w:rPr>
                <w:rFonts w:hint="eastAsia" w:ascii="宋体" w:hAnsi="宋体" w:eastAsia="宋体" w:cs="宋体"/>
                <w:highlight w:val="yellow"/>
              </w:rPr>
            </w:pPr>
          </w:p>
        </w:tc>
      </w:tr>
      <w:tr w14:paraId="4F86F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21" w:type="dxa"/>
            <w:noWrap w:val="0"/>
            <w:vAlign w:val="top"/>
          </w:tcPr>
          <w:p w14:paraId="592356B0">
            <w:pPr>
              <w:pStyle w:val="10"/>
              <w:spacing w:before="0" w:after="0"/>
              <w:ind w:left="0" w:right="0" w:firstLine="0"/>
              <w:jc w:val="both"/>
              <w:rPr>
                <w:rFonts w:hint="eastAsia" w:ascii="宋体" w:hAnsi="宋体" w:eastAsia="宋体" w:cs="宋体"/>
                <w:highlight w:val="yellow"/>
              </w:rPr>
            </w:pPr>
          </w:p>
        </w:tc>
        <w:tc>
          <w:tcPr>
            <w:tcW w:w="2321" w:type="dxa"/>
            <w:noWrap w:val="0"/>
            <w:vAlign w:val="top"/>
          </w:tcPr>
          <w:p w14:paraId="1AFC58E7">
            <w:pPr>
              <w:pStyle w:val="10"/>
              <w:spacing w:before="0" w:after="0"/>
              <w:ind w:left="0" w:right="0" w:firstLine="0"/>
              <w:jc w:val="both"/>
              <w:rPr>
                <w:rFonts w:hint="eastAsia" w:ascii="宋体" w:hAnsi="宋体" w:eastAsia="宋体" w:cs="宋体"/>
                <w:highlight w:val="yellow"/>
              </w:rPr>
            </w:pPr>
          </w:p>
        </w:tc>
        <w:tc>
          <w:tcPr>
            <w:tcW w:w="2322" w:type="dxa"/>
            <w:noWrap w:val="0"/>
            <w:vAlign w:val="top"/>
          </w:tcPr>
          <w:p w14:paraId="32AB4F36">
            <w:pPr>
              <w:pStyle w:val="10"/>
              <w:spacing w:before="0" w:after="0"/>
              <w:ind w:left="0" w:right="0" w:firstLine="0"/>
              <w:jc w:val="both"/>
              <w:rPr>
                <w:rFonts w:hint="eastAsia" w:ascii="宋体" w:hAnsi="宋体" w:eastAsia="宋体" w:cs="宋体"/>
                <w:highlight w:val="yellow"/>
              </w:rPr>
            </w:pPr>
          </w:p>
        </w:tc>
        <w:tc>
          <w:tcPr>
            <w:tcW w:w="2322" w:type="dxa"/>
            <w:noWrap w:val="0"/>
            <w:vAlign w:val="top"/>
          </w:tcPr>
          <w:p w14:paraId="665B88FC">
            <w:pPr>
              <w:pStyle w:val="10"/>
              <w:spacing w:before="0" w:after="0"/>
              <w:ind w:left="0" w:right="0" w:firstLine="0"/>
              <w:jc w:val="both"/>
              <w:rPr>
                <w:rFonts w:hint="eastAsia" w:ascii="宋体" w:hAnsi="宋体" w:eastAsia="宋体" w:cs="宋体"/>
                <w:highlight w:val="yellow"/>
              </w:rPr>
            </w:pPr>
          </w:p>
        </w:tc>
      </w:tr>
      <w:tr w14:paraId="18019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2321" w:type="dxa"/>
            <w:noWrap w:val="0"/>
            <w:vAlign w:val="top"/>
          </w:tcPr>
          <w:p w14:paraId="36D88A96">
            <w:pPr>
              <w:pStyle w:val="10"/>
              <w:spacing w:before="0" w:after="0"/>
              <w:ind w:left="0" w:right="0" w:firstLine="0"/>
              <w:jc w:val="both"/>
              <w:rPr>
                <w:rFonts w:hint="eastAsia" w:ascii="宋体" w:hAnsi="宋体" w:eastAsia="宋体" w:cs="宋体"/>
                <w:highlight w:val="yellow"/>
              </w:rPr>
            </w:pPr>
          </w:p>
        </w:tc>
        <w:tc>
          <w:tcPr>
            <w:tcW w:w="2321" w:type="dxa"/>
            <w:noWrap w:val="0"/>
            <w:vAlign w:val="top"/>
          </w:tcPr>
          <w:p w14:paraId="1B3BD5B9">
            <w:pPr>
              <w:pStyle w:val="10"/>
              <w:spacing w:before="0" w:after="0"/>
              <w:ind w:left="0" w:right="0" w:firstLine="0"/>
              <w:jc w:val="both"/>
              <w:rPr>
                <w:rFonts w:hint="eastAsia" w:ascii="宋体" w:hAnsi="宋体" w:eastAsia="宋体" w:cs="宋体"/>
                <w:highlight w:val="yellow"/>
              </w:rPr>
            </w:pPr>
          </w:p>
        </w:tc>
        <w:tc>
          <w:tcPr>
            <w:tcW w:w="2322" w:type="dxa"/>
            <w:noWrap w:val="0"/>
            <w:vAlign w:val="top"/>
          </w:tcPr>
          <w:p w14:paraId="2573E067">
            <w:pPr>
              <w:pStyle w:val="10"/>
              <w:spacing w:before="0" w:after="0"/>
              <w:ind w:left="0" w:right="0" w:firstLine="0"/>
              <w:jc w:val="both"/>
              <w:rPr>
                <w:rFonts w:hint="eastAsia" w:ascii="宋体" w:hAnsi="宋体" w:eastAsia="宋体" w:cs="宋体"/>
                <w:highlight w:val="yellow"/>
              </w:rPr>
            </w:pPr>
          </w:p>
        </w:tc>
        <w:tc>
          <w:tcPr>
            <w:tcW w:w="2322" w:type="dxa"/>
            <w:noWrap w:val="0"/>
            <w:vAlign w:val="top"/>
          </w:tcPr>
          <w:p w14:paraId="2139A294">
            <w:pPr>
              <w:pStyle w:val="10"/>
              <w:spacing w:before="0" w:after="0"/>
              <w:ind w:left="0" w:right="0" w:firstLine="0"/>
              <w:jc w:val="both"/>
              <w:rPr>
                <w:rFonts w:hint="eastAsia" w:ascii="宋体" w:hAnsi="宋体" w:eastAsia="宋体" w:cs="宋体"/>
                <w:highlight w:val="yellow"/>
              </w:rPr>
            </w:pPr>
          </w:p>
        </w:tc>
      </w:tr>
      <w:tr w14:paraId="73955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21" w:type="dxa"/>
            <w:noWrap w:val="0"/>
            <w:vAlign w:val="top"/>
          </w:tcPr>
          <w:p w14:paraId="5DA74870">
            <w:pPr>
              <w:pStyle w:val="10"/>
              <w:spacing w:before="0" w:after="0"/>
              <w:ind w:left="0" w:right="0" w:firstLine="0"/>
              <w:jc w:val="both"/>
              <w:rPr>
                <w:rFonts w:hint="eastAsia" w:ascii="宋体" w:hAnsi="宋体" w:eastAsia="宋体" w:cs="宋体"/>
                <w:highlight w:val="yellow"/>
              </w:rPr>
            </w:pPr>
          </w:p>
        </w:tc>
        <w:tc>
          <w:tcPr>
            <w:tcW w:w="2321" w:type="dxa"/>
            <w:noWrap w:val="0"/>
            <w:vAlign w:val="top"/>
          </w:tcPr>
          <w:p w14:paraId="097A127D">
            <w:pPr>
              <w:pStyle w:val="10"/>
              <w:spacing w:before="0" w:after="0"/>
              <w:ind w:left="0" w:right="0" w:firstLine="0"/>
              <w:jc w:val="both"/>
              <w:rPr>
                <w:rFonts w:hint="eastAsia" w:ascii="宋体" w:hAnsi="宋体" w:eastAsia="宋体" w:cs="宋体"/>
                <w:highlight w:val="yellow"/>
              </w:rPr>
            </w:pPr>
          </w:p>
        </w:tc>
        <w:tc>
          <w:tcPr>
            <w:tcW w:w="2322" w:type="dxa"/>
            <w:noWrap w:val="0"/>
            <w:vAlign w:val="top"/>
          </w:tcPr>
          <w:p w14:paraId="57474F94">
            <w:pPr>
              <w:pStyle w:val="10"/>
              <w:spacing w:before="0" w:after="0"/>
              <w:ind w:left="0" w:right="0" w:firstLine="0"/>
              <w:jc w:val="both"/>
              <w:rPr>
                <w:rFonts w:hint="eastAsia" w:ascii="宋体" w:hAnsi="宋体" w:eastAsia="宋体" w:cs="宋体"/>
                <w:highlight w:val="yellow"/>
              </w:rPr>
            </w:pPr>
          </w:p>
        </w:tc>
        <w:tc>
          <w:tcPr>
            <w:tcW w:w="2322" w:type="dxa"/>
            <w:noWrap w:val="0"/>
            <w:vAlign w:val="top"/>
          </w:tcPr>
          <w:p w14:paraId="0392A6D9">
            <w:pPr>
              <w:pStyle w:val="10"/>
              <w:spacing w:before="0" w:after="0"/>
              <w:ind w:left="0" w:right="0" w:firstLine="0"/>
              <w:jc w:val="both"/>
              <w:rPr>
                <w:rFonts w:hint="eastAsia" w:ascii="宋体" w:hAnsi="宋体" w:eastAsia="宋体" w:cs="宋体"/>
                <w:highlight w:val="yellow"/>
              </w:rPr>
            </w:pPr>
          </w:p>
        </w:tc>
      </w:tr>
      <w:tr w14:paraId="4D9A2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21" w:type="dxa"/>
            <w:noWrap w:val="0"/>
            <w:vAlign w:val="top"/>
          </w:tcPr>
          <w:p w14:paraId="2FC6433A">
            <w:pPr>
              <w:pStyle w:val="10"/>
              <w:spacing w:before="0" w:after="0"/>
              <w:ind w:left="0" w:right="0" w:firstLine="0"/>
              <w:jc w:val="both"/>
              <w:rPr>
                <w:rFonts w:hint="eastAsia" w:ascii="宋体" w:hAnsi="宋体" w:eastAsia="宋体" w:cs="宋体"/>
                <w:highlight w:val="yellow"/>
              </w:rPr>
            </w:pPr>
          </w:p>
        </w:tc>
        <w:tc>
          <w:tcPr>
            <w:tcW w:w="2321" w:type="dxa"/>
            <w:noWrap w:val="0"/>
            <w:vAlign w:val="top"/>
          </w:tcPr>
          <w:p w14:paraId="46A81E76">
            <w:pPr>
              <w:pStyle w:val="10"/>
              <w:spacing w:before="0" w:after="0"/>
              <w:ind w:left="0" w:right="0" w:firstLine="0"/>
              <w:jc w:val="both"/>
              <w:rPr>
                <w:rFonts w:hint="eastAsia" w:ascii="宋体" w:hAnsi="宋体" w:eastAsia="宋体" w:cs="宋体"/>
                <w:highlight w:val="yellow"/>
              </w:rPr>
            </w:pPr>
          </w:p>
        </w:tc>
        <w:tc>
          <w:tcPr>
            <w:tcW w:w="2322" w:type="dxa"/>
            <w:noWrap w:val="0"/>
            <w:vAlign w:val="top"/>
          </w:tcPr>
          <w:p w14:paraId="53A8A001">
            <w:pPr>
              <w:pStyle w:val="10"/>
              <w:spacing w:before="0" w:after="0"/>
              <w:ind w:left="0" w:right="0" w:firstLine="0"/>
              <w:jc w:val="both"/>
              <w:rPr>
                <w:rFonts w:hint="eastAsia" w:ascii="宋体" w:hAnsi="宋体" w:eastAsia="宋体" w:cs="宋体"/>
                <w:highlight w:val="yellow"/>
              </w:rPr>
            </w:pPr>
          </w:p>
        </w:tc>
        <w:tc>
          <w:tcPr>
            <w:tcW w:w="2322" w:type="dxa"/>
            <w:noWrap w:val="0"/>
            <w:vAlign w:val="top"/>
          </w:tcPr>
          <w:p w14:paraId="079B8577">
            <w:pPr>
              <w:pStyle w:val="10"/>
              <w:spacing w:before="0" w:after="0"/>
              <w:ind w:left="0" w:right="0" w:firstLine="0"/>
              <w:jc w:val="both"/>
              <w:rPr>
                <w:rFonts w:hint="eastAsia" w:ascii="宋体" w:hAnsi="宋体" w:eastAsia="宋体" w:cs="宋体"/>
                <w:highlight w:val="yellow"/>
              </w:rPr>
            </w:pPr>
          </w:p>
        </w:tc>
      </w:tr>
      <w:tr w14:paraId="63F30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21" w:type="dxa"/>
            <w:noWrap w:val="0"/>
            <w:vAlign w:val="top"/>
          </w:tcPr>
          <w:p w14:paraId="15E4BB74">
            <w:pPr>
              <w:pStyle w:val="10"/>
              <w:spacing w:before="0" w:after="0"/>
              <w:ind w:left="0" w:right="0" w:firstLine="0"/>
              <w:jc w:val="both"/>
              <w:rPr>
                <w:rFonts w:hint="eastAsia" w:ascii="宋体" w:hAnsi="宋体" w:eastAsia="宋体" w:cs="宋体"/>
                <w:highlight w:val="yellow"/>
              </w:rPr>
            </w:pPr>
          </w:p>
        </w:tc>
        <w:tc>
          <w:tcPr>
            <w:tcW w:w="2321" w:type="dxa"/>
            <w:noWrap w:val="0"/>
            <w:vAlign w:val="top"/>
          </w:tcPr>
          <w:p w14:paraId="3A0479B7">
            <w:pPr>
              <w:pStyle w:val="10"/>
              <w:spacing w:before="0" w:after="0"/>
              <w:ind w:left="0" w:right="0" w:firstLine="0"/>
              <w:jc w:val="both"/>
              <w:rPr>
                <w:rFonts w:hint="eastAsia" w:ascii="宋体" w:hAnsi="宋体" w:eastAsia="宋体" w:cs="宋体"/>
                <w:highlight w:val="yellow"/>
              </w:rPr>
            </w:pPr>
          </w:p>
        </w:tc>
        <w:tc>
          <w:tcPr>
            <w:tcW w:w="2322" w:type="dxa"/>
            <w:noWrap w:val="0"/>
            <w:vAlign w:val="top"/>
          </w:tcPr>
          <w:p w14:paraId="70156906">
            <w:pPr>
              <w:pStyle w:val="10"/>
              <w:spacing w:before="0" w:after="0"/>
              <w:ind w:left="0" w:right="0" w:firstLine="0"/>
              <w:jc w:val="both"/>
              <w:rPr>
                <w:rFonts w:hint="eastAsia" w:ascii="宋体" w:hAnsi="宋体" w:eastAsia="宋体" w:cs="宋体"/>
                <w:highlight w:val="yellow"/>
              </w:rPr>
            </w:pPr>
          </w:p>
        </w:tc>
        <w:tc>
          <w:tcPr>
            <w:tcW w:w="2322" w:type="dxa"/>
            <w:noWrap w:val="0"/>
            <w:vAlign w:val="top"/>
          </w:tcPr>
          <w:p w14:paraId="44CEA564">
            <w:pPr>
              <w:pStyle w:val="10"/>
              <w:spacing w:before="0" w:after="0"/>
              <w:ind w:left="0" w:right="0" w:firstLine="0"/>
              <w:jc w:val="both"/>
              <w:rPr>
                <w:rFonts w:hint="eastAsia" w:ascii="宋体" w:hAnsi="宋体" w:eastAsia="宋体" w:cs="宋体"/>
                <w:highlight w:val="yellow"/>
              </w:rPr>
            </w:pPr>
          </w:p>
        </w:tc>
      </w:tr>
      <w:tr w14:paraId="0D47F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21" w:type="dxa"/>
            <w:noWrap w:val="0"/>
            <w:vAlign w:val="top"/>
          </w:tcPr>
          <w:p w14:paraId="6D495CDA">
            <w:pPr>
              <w:pStyle w:val="10"/>
              <w:spacing w:before="0" w:after="0"/>
              <w:ind w:left="0" w:right="0" w:firstLine="0"/>
              <w:jc w:val="both"/>
              <w:rPr>
                <w:rFonts w:hint="eastAsia" w:ascii="宋体" w:hAnsi="宋体" w:eastAsia="宋体" w:cs="宋体"/>
                <w:highlight w:val="yellow"/>
              </w:rPr>
            </w:pPr>
          </w:p>
        </w:tc>
        <w:tc>
          <w:tcPr>
            <w:tcW w:w="2321" w:type="dxa"/>
            <w:noWrap w:val="0"/>
            <w:vAlign w:val="top"/>
          </w:tcPr>
          <w:p w14:paraId="3915303E">
            <w:pPr>
              <w:pStyle w:val="10"/>
              <w:spacing w:before="0" w:after="0"/>
              <w:ind w:left="0" w:right="0" w:firstLine="0"/>
              <w:jc w:val="both"/>
              <w:rPr>
                <w:rFonts w:hint="eastAsia" w:ascii="宋体" w:hAnsi="宋体" w:eastAsia="宋体" w:cs="宋体"/>
                <w:highlight w:val="yellow"/>
              </w:rPr>
            </w:pPr>
          </w:p>
        </w:tc>
        <w:tc>
          <w:tcPr>
            <w:tcW w:w="2322" w:type="dxa"/>
            <w:noWrap w:val="0"/>
            <w:vAlign w:val="top"/>
          </w:tcPr>
          <w:p w14:paraId="0DA2856B">
            <w:pPr>
              <w:pStyle w:val="10"/>
              <w:spacing w:before="0" w:after="0"/>
              <w:ind w:left="0" w:right="0" w:firstLine="0"/>
              <w:jc w:val="both"/>
              <w:rPr>
                <w:rFonts w:hint="eastAsia" w:ascii="宋体" w:hAnsi="宋体" w:eastAsia="宋体" w:cs="宋体"/>
                <w:highlight w:val="yellow"/>
              </w:rPr>
            </w:pPr>
          </w:p>
        </w:tc>
        <w:tc>
          <w:tcPr>
            <w:tcW w:w="2322" w:type="dxa"/>
            <w:noWrap w:val="0"/>
            <w:vAlign w:val="top"/>
          </w:tcPr>
          <w:p w14:paraId="5FBCF3EB">
            <w:pPr>
              <w:pStyle w:val="10"/>
              <w:spacing w:before="0" w:after="0"/>
              <w:ind w:left="0" w:right="0" w:firstLine="0"/>
              <w:jc w:val="both"/>
              <w:rPr>
                <w:rFonts w:hint="eastAsia" w:ascii="宋体" w:hAnsi="宋体" w:eastAsia="宋体" w:cs="宋体"/>
                <w:highlight w:val="yellow"/>
              </w:rPr>
            </w:pPr>
          </w:p>
        </w:tc>
      </w:tr>
    </w:tbl>
    <w:p w14:paraId="632C338A">
      <w:pPr>
        <w:keepNext w:val="0"/>
        <w:keepLines w:val="0"/>
        <w:pageBreakBefore w:val="0"/>
        <w:widowControl w:val="0"/>
        <w:kinsoku/>
        <w:wordWrap/>
        <w:overflowPunct/>
        <w:topLinePunct w:val="0"/>
        <w:autoSpaceDE/>
        <w:autoSpaceDN/>
        <w:bidi w:val="0"/>
        <w:adjustRightInd/>
        <w:snapToGrid w:val="0"/>
        <w:spacing w:line="520" w:lineRule="exact"/>
        <w:ind w:right="0"/>
        <w:textAlignment w:val="auto"/>
        <w:rPr>
          <w:rFonts w:hint="eastAsia" w:ascii="仿宋_GB2312" w:hAnsi="仿宋_GB2312" w:eastAsia="仿宋_GB2312" w:cs="仿宋_GB2312"/>
          <w:color w:val="auto"/>
          <w:sz w:val="24"/>
          <w:szCs w:val="24"/>
          <w:highlight w:val="yellow"/>
        </w:rPr>
      </w:pPr>
    </w:p>
    <w:p w14:paraId="14806884">
      <w:pPr>
        <w:keepNext w:val="0"/>
        <w:keepLines w:val="0"/>
        <w:pageBreakBefore w:val="0"/>
        <w:widowControl w:val="0"/>
        <w:kinsoku/>
        <w:wordWrap/>
        <w:overflowPunct/>
        <w:topLinePunct w:val="0"/>
        <w:autoSpaceDE/>
        <w:autoSpaceDN/>
        <w:bidi w:val="0"/>
        <w:adjustRightInd/>
        <w:snapToGrid w:val="0"/>
        <w:spacing w:line="520" w:lineRule="exact"/>
        <w:ind w:right="0"/>
        <w:textAlignment w:val="auto"/>
        <w:rPr>
          <w:rFonts w:ascii="宋体" w:hAnsi="宋体" w:cs="宋体"/>
          <w:color w:val="auto"/>
          <w:sz w:val="24"/>
          <w:szCs w:val="24"/>
          <w:highlight w:val="none"/>
        </w:rPr>
      </w:pPr>
      <w:r>
        <w:rPr>
          <w:rFonts w:hint="eastAsia" w:ascii="仿宋_GB2312" w:hAnsi="仿宋_GB2312" w:eastAsia="仿宋_GB2312" w:cs="仿宋_GB2312"/>
          <w:color w:val="auto"/>
          <w:sz w:val="24"/>
          <w:szCs w:val="24"/>
          <w:highlight w:val="none"/>
        </w:rPr>
        <w:t>法定代表人（签字）：</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300E7E4D">
      <w:pPr>
        <w:keepNext w:val="0"/>
        <w:keepLines w:val="0"/>
        <w:pageBreakBefore w:val="0"/>
        <w:widowControl w:val="0"/>
        <w:kinsoku/>
        <w:wordWrap/>
        <w:overflowPunct/>
        <w:topLinePunct w:val="0"/>
        <w:autoSpaceDE/>
        <w:autoSpaceDN/>
        <w:bidi w:val="0"/>
        <w:adjustRightInd/>
        <w:snapToGrid w:val="0"/>
        <w:spacing w:line="520" w:lineRule="exact"/>
        <w:ind w:right="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法定代表人联系方式：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5F58466E">
      <w:pPr>
        <w:keepNext w:val="0"/>
        <w:keepLines w:val="0"/>
        <w:pageBreakBefore w:val="0"/>
        <w:widowControl w:val="0"/>
        <w:kinsoku/>
        <w:wordWrap/>
        <w:overflowPunct/>
        <w:topLinePunct w:val="0"/>
        <w:autoSpaceDE/>
        <w:autoSpaceDN/>
        <w:bidi w:val="0"/>
        <w:adjustRightInd/>
        <w:snapToGrid w:val="0"/>
        <w:spacing w:line="520" w:lineRule="exact"/>
        <w:ind w:right="0"/>
        <w:textAlignment w:val="auto"/>
        <w:rPr>
          <w:rFonts w:ascii="宋体" w:hAnsi="宋体" w:cs="宋体"/>
          <w:color w:val="auto"/>
          <w:sz w:val="24"/>
          <w:szCs w:val="24"/>
          <w:highlight w:val="none"/>
          <w:u w:val="single"/>
        </w:rPr>
      </w:pPr>
      <w:r>
        <w:rPr>
          <w:rFonts w:hint="eastAsia" w:ascii="仿宋_GB2312" w:hAnsi="仿宋_GB2312" w:eastAsia="仿宋_GB2312" w:cs="仿宋_GB2312"/>
          <w:color w:val="auto"/>
          <w:sz w:val="24"/>
          <w:szCs w:val="24"/>
          <w:highlight w:val="none"/>
        </w:rPr>
        <w:t>投标供应商名称（加盖公章）：</w:t>
      </w:r>
      <w:r>
        <w:rPr>
          <w:rFonts w:hint="eastAsia" w:ascii="宋体" w:hAnsi="宋体" w:cs="宋体"/>
          <w:color w:val="auto"/>
          <w:sz w:val="24"/>
          <w:szCs w:val="24"/>
          <w:highlight w:val="none"/>
          <w:u w:val="single"/>
        </w:rPr>
        <w:t xml:space="preserve">              </w:t>
      </w:r>
    </w:p>
    <w:p w14:paraId="432C092F">
      <w:pPr>
        <w:keepNext w:val="0"/>
        <w:keepLines w:val="0"/>
        <w:pageBreakBefore w:val="0"/>
        <w:widowControl w:val="0"/>
        <w:kinsoku/>
        <w:wordWrap/>
        <w:overflowPunct/>
        <w:topLinePunct w:val="0"/>
        <w:autoSpaceDE/>
        <w:autoSpaceDN/>
        <w:bidi w:val="0"/>
        <w:adjustRightInd/>
        <w:snapToGrid w:val="0"/>
        <w:spacing w:line="520" w:lineRule="exact"/>
        <w:ind w:right="0"/>
        <w:textAlignment w:val="auto"/>
        <w:rPr>
          <w:rFonts w:ascii="宋体" w:hAnsi="宋体" w:cs="宋体"/>
          <w:color w:val="auto"/>
          <w:sz w:val="24"/>
          <w:szCs w:val="24"/>
          <w:highlight w:val="none"/>
        </w:rPr>
      </w:pPr>
      <w:r>
        <w:rPr>
          <w:rFonts w:hint="eastAsia" w:ascii="仿宋_GB2312" w:hAnsi="仿宋_GB2312" w:eastAsia="仿宋_GB2312" w:cs="仿宋_GB2312"/>
          <w:color w:val="auto"/>
          <w:sz w:val="24"/>
          <w:szCs w:val="24"/>
          <w:highlight w:val="none"/>
        </w:rPr>
        <w:t>项目联系人：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53488156">
      <w:pPr>
        <w:keepNext w:val="0"/>
        <w:keepLines w:val="0"/>
        <w:pageBreakBefore w:val="0"/>
        <w:widowControl w:val="0"/>
        <w:kinsoku/>
        <w:wordWrap/>
        <w:overflowPunct/>
        <w:topLinePunct w:val="0"/>
        <w:autoSpaceDE/>
        <w:autoSpaceDN/>
        <w:bidi w:val="0"/>
        <w:adjustRightInd/>
        <w:snapToGrid w:val="0"/>
        <w:spacing w:line="520" w:lineRule="exact"/>
        <w:ind w:right="0"/>
        <w:textAlignment w:val="auto"/>
        <w:rPr>
          <w:rFonts w:ascii="宋体" w:hAnsi="宋体" w:cs="宋体"/>
          <w:color w:val="auto"/>
          <w:sz w:val="24"/>
          <w:szCs w:val="24"/>
          <w:highlight w:val="none"/>
        </w:rPr>
      </w:pPr>
      <w:r>
        <w:rPr>
          <w:rFonts w:hint="eastAsia" w:ascii="仿宋_GB2312" w:hAnsi="仿宋_GB2312" w:eastAsia="仿宋_GB2312" w:cs="仿宋_GB2312"/>
          <w:color w:val="auto"/>
          <w:sz w:val="24"/>
          <w:szCs w:val="24"/>
          <w:highlight w:val="none"/>
        </w:rPr>
        <w:t>联系电话：</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w:t>
      </w:r>
    </w:p>
    <w:p w14:paraId="7C579281">
      <w:pPr>
        <w:keepNext w:val="0"/>
        <w:keepLines w:val="0"/>
        <w:pageBreakBefore w:val="0"/>
        <w:widowControl w:val="0"/>
        <w:kinsoku/>
        <w:wordWrap/>
        <w:overflowPunct/>
        <w:topLinePunct w:val="0"/>
        <w:autoSpaceDE/>
        <w:autoSpaceDN/>
        <w:bidi w:val="0"/>
        <w:adjustRightInd/>
        <w:spacing w:line="520" w:lineRule="exact"/>
        <w:ind w:right="0"/>
        <w:textAlignment w:val="auto"/>
        <w:rPr>
          <w:rFonts w:hint="eastAsia" w:ascii="方正仿宋_GBK" w:hAnsi="方正仿宋_GBK" w:eastAsia="方正仿宋_GBK" w:cs="方正仿宋_GBK"/>
          <w:color w:val="auto"/>
          <w:kern w:val="0"/>
          <w:sz w:val="24"/>
          <w:szCs w:val="24"/>
          <w:highlight w:val="none"/>
        </w:rPr>
      </w:pPr>
      <w:r>
        <w:rPr>
          <w:rFonts w:hint="eastAsia" w:ascii="仿宋_GB2312" w:hAnsi="仿宋_GB2312" w:eastAsia="仿宋_GB2312" w:cs="仿宋_GB2312"/>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w:t>
      </w:r>
    </w:p>
    <w:p w14:paraId="0AA587BC">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宋体"/>
          <w:b/>
          <w:bCs/>
          <w:color w:val="auto"/>
          <w:sz w:val="24"/>
          <w:szCs w:val="21"/>
        </w:rPr>
      </w:pPr>
      <w:r>
        <w:rPr>
          <w:rFonts w:hint="eastAsia" w:ascii="仿宋_GB2312" w:hAnsi="仿宋_GB2312" w:eastAsia="仿宋_GB2312" w:cs="仿宋_GB2312"/>
          <w:b/>
          <w:bCs/>
          <w:color w:val="auto"/>
          <w:sz w:val="24"/>
          <w:szCs w:val="24"/>
          <w:highlight w:val="none"/>
        </w:rPr>
        <w:t>注：</w:t>
      </w:r>
      <w:r>
        <w:rPr>
          <w:rFonts w:hint="eastAsia" w:ascii="仿宋_GB2312" w:hAnsi="仿宋_GB2312" w:eastAsia="仿宋_GB2312" w:cs="仿宋_GB2312"/>
          <w:b/>
          <w:bCs/>
          <w:color w:val="auto"/>
          <w:sz w:val="24"/>
          <w:szCs w:val="24"/>
          <w:highlight w:val="none"/>
          <w:lang w:val="en-US" w:eastAsia="zh-CN"/>
        </w:rPr>
        <w:t>1.</w:t>
      </w:r>
      <w:r>
        <w:rPr>
          <w:rFonts w:hint="eastAsia" w:ascii="仿宋_GB2312" w:hAnsi="仿宋_GB2312" w:eastAsia="仿宋_GB2312" w:cs="仿宋_GB2312"/>
          <w:b/>
          <w:bCs/>
          <w:color w:val="auto"/>
          <w:sz w:val="24"/>
          <w:szCs w:val="24"/>
          <w:highlight w:val="none"/>
        </w:rPr>
        <w:t>报价函表格不得自行改动，</w:t>
      </w:r>
      <w:r>
        <w:rPr>
          <w:rFonts w:hint="eastAsia" w:ascii="仿宋_GB2312" w:hAnsi="仿宋_GB2312" w:eastAsia="仿宋_GB2312" w:cs="仿宋_GB2312"/>
          <w:b/>
          <w:bCs/>
          <w:color w:val="auto"/>
          <w:sz w:val="24"/>
          <w:szCs w:val="24"/>
          <w:highlight w:val="none"/>
          <w:lang w:val="en-US" w:eastAsia="zh-CN"/>
        </w:rPr>
        <w:t>未按此表格填写为无效报价</w:t>
      </w:r>
      <w:r>
        <w:rPr>
          <w:rFonts w:hint="eastAsia" w:ascii="仿宋_GB2312" w:hAnsi="仿宋_GB2312" w:eastAsia="仿宋_GB2312" w:cs="仿宋_GB2312"/>
          <w:b/>
          <w:bCs/>
          <w:color w:val="auto"/>
          <w:sz w:val="24"/>
          <w:szCs w:val="24"/>
          <w:highlight w:val="none"/>
        </w:rPr>
        <w:t>。</w:t>
      </w:r>
    </w:p>
    <w:p w14:paraId="7467653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以上报价（以人民币计价）包含货物的成本、人工、</w:t>
      </w:r>
      <w:r>
        <w:rPr>
          <w:rFonts w:hint="eastAsia" w:ascii="仿宋_GB2312" w:hAnsi="仿宋_GB2312" w:eastAsia="仿宋_GB2312" w:cs="仿宋_GB2312"/>
          <w:color w:val="auto"/>
          <w:sz w:val="24"/>
          <w:szCs w:val="24"/>
          <w:highlight w:val="none"/>
          <w:lang w:val="en-US" w:eastAsia="zh-CN"/>
        </w:rPr>
        <w:t>维保</w:t>
      </w:r>
      <w:r>
        <w:rPr>
          <w:rFonts w:hint="eastAsia" w:ascii="仿宋_GB2312" w:hAnsi="仿宋_GB2312" w:eastAsia="仿宋_GB2312" w:cs="仿宋_GB2312"/>
          <w:color w:val="auto"/>
          <w:sz w:val="24"/>
          <w:szCs w:val="24"/>
          <w:highlight w:val="none"/>
        </w:rPr>
        <w:t>、利润、税金、政策性调整风险费等的所有费用及相关伴随服务以及售后服务等一切费用；即响应询价文件采购要求的所有费用。</w:t>
      </w:r>
    </w:p>
    <w:p w14:paraId="40840C6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rPr>
        <w:br w:type="page"/>
      </w:r>
      <w:r>
        <w:rPr>
          <w:rFonts w:hint="eastAsia" w:ascii="仿宋_GB2312" w:hAnsi="仿宋_GB2312" w:eastAsia="仿宋_GB2312" w:cs="仿宋_GB2312"/>
          <w:color w:val="auto"/>
          <w:sz w:val="24"/>
          <w:szCs w:val="24"/>
          <w:highlight w:val="none"/>
          <w:lang w:val="en-US" w:eastAsia="zh-CN"/>
        </w:rPr>
        <w:t>附件4</w:t>
      </w:r>
    </w:p>
    <w:p w14:paraId="129C1719">
      <w:pPr>
        <w:keepNext w:val="0"/>
        <w:keepLines w:val="0"/>
        <w:pageBreakBefore w:val="0"/>
        <w:widowControl w:val="0"/>
        <w:kinsoku/>
        <w:wordWrap/>
        <w:overflowPunct/>
        <w:topLinePunct w:val="0"/>
        <w:bidi w:val="0"/>
        <w:spacing w:line="440" w:lineRule="exact"/>
        <w:ind w:firstLine="482" w:firstLineChars="20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合同主要条款</w:t>
      </w:r>
    </w:p>
    <w:p w14:paraId="49B022C4">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合同编号：</w:t>
      </w:r>
    </w:p>
    <w:p w14:paraId="534D4AF1">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甲(需)方：</w:t>
      </w:r>
    </w:p>
    <w:p w14:paraId="7D37BB64">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乙(供)方：</w:t>
      </w:r>
    </w:p>
    <w:p w14:paraId="2EF605F4">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签订地点：</w:t>
      </w:r>
    </w:p>
    <w:p w14:paraId="225F8E30">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仿宋_GB2312" w:hAnsi="仿宋_GB2312" w:eastAsia="仿宋_GB2312" w:cs="仿宋_GB2312"/>
          <w:color w:val="auto"/>
          <w:spacing w:val="46"/>
          <w:sz w:val="24"/>
          <w:szCs w:val="24"/>
          <w:highlight w:val="none"/>
        </w:rPr>
      </w:pPr>
      <w:r>
        <w:rPr>
          <w:rFonts w:hint="eastAsia" w:ascii="仿宋_GB2312" w:hAnsi="仿宋_GB2312" w:eastAsia="仿宋_GB2312" w:cs="仿宋_GB2312"/>
          <w:color w:val="auto"/>
          <w:sz w:val="24"/>
          <w:szCs w:val="24"/>
          <w:highlight w:val="none"/>
        </w:rPr>
        <w:t>签订时间：</w:t>
      </w:r>
      <w:r>
        <w:rPr>
          <w:rFonts w:hint="eastAsia" w:ascii="仿宋_GB2312" w:hAnsi="仿宋_GB2312" w:eastAsia="仿宋_GB2312" w:cs="仿宋_GB2312"/>
          <w:color w:val="auto"/>
          <w:sz w:val="24"/>
          <w:szCs w:val="24"/>
          <w:highlight w:val="none"/>
        </w:rPr>
        <w:tab/>
      </w:r>
    </w:p>
    <w:p w14:paraId="071E6C1E">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根据《中华人民共和国民法典》及（项目名称）</w:t>
      </w:r>
      <w:r>
        <w:rPr>
          <w:rFonts w:hint="eastAsia" w:ascii="仿宋_GB2312" w:hAnsi="仿宋_GB2312" w:eastAsia="仿宋_GB2312" w:cs="仿宋_GB2312"/>
          <w:color w:val="auto"/>
          <w:sz w:val="24"/>
          <w:szCs w:val="24"/>
          <w:highlight w:val="none"/>
          <w:u w:val="single"/>
          <w:lang w:eastAsia="zh-CN"/>
        </w:rPr>
        <w:t>南通市体育运动学校2026年高压配电所维保检测代维服务项目</w:t>
      </w:r>
      <w:r>
        <w:rPr>
          <w:rFonts w:hint="eastAsia" w:ascii="仿宋_GB2312" w:hAnsi="仿宋_GB2312" w:eastAsia="仿宋_GB2312" w:cs="仿宋_GB2312"/>
          <w:color w:val="auto"/>
          <w:sz w:val="24"/>
          <w:szCs w:val="24"/>
          <w:highlight w:val="none"/>
        </w:rPr>
        <w:t>的采购结果、采购文件及报价文件，经双方协商一致，签订本合同。</w:t>
      </w:r>
    </w:p>
    <w:p w14:paraId="4E59C80E">
      <w:pPr>
        <w:spacing w:line="360" w:lineRule="auto"/>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第一条  服务概况</w:t>
      </w:r>
    </w:p>
    <w:p w14:paraId="77F2610B">
      <w:pPr>
        <w:spacing w:line="360" w:lineRule="auto"/>
        <w:ind w:firstLine="480" w:firstLineChars="200"/>
        <w:rPr>
          <w:rFonts w:hint="eastAsia" w:ascii="仿宋_GB2312" w:hAnsi="仿宋_GB2312" w:eastAsia="仿宋_GB2312" w:cs="仿宋_GB2312"/>
          <w:b/>
          <w:sz w:val="24"/>
          <w:szCs w:val="24"/>
          <w:u w:val="single"/>
          <w:lang w:eastAsia="zh-CN"/>
        </w:rPr>
      </w:pPr>
      <w:r>
        <w:rPr>
          <w:rFonts w:hint="eastAsia" w:ascii="仿宋_GB2312" w:hAnsi="仿宋_GB2312" w:eastAsia="仿宋_GB2312" w:cs="仿宋_GB2312"/>
          <w:sz w:val="24"/>
          <w:szCs w:val="24"/>
        </w:rPr>
        <w:t>项目名称：南通市体育运动学校</w:t>
      </w:r>
      <w:r>
        <w:rPr>
          <w:rFonts w:hint="eastAsia" w:ascii="仿宋_GB2312" w:hAnsi="仿宋_GB2312" w:eastAsia="仿宋_GB2312" w:cs="仿宋_GB2312"/>
          <w:sz w:val="24"/>
          <w:szCs w:val="24"/>
          <w:lang w:eastAsia="zh-CN"/>
        </w:rPr>
        <w:t>2026年高压配电所维保检测代维服务项目</w:t>
      </w:r>
    </w:p>
    <w:p w14:paraId="52EB89CA">
      <w:pPr>
        <w:spacing w:line="360" w:lineRule="auto"/>
        <w:ind w:firstLine="482"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第二条  服务地点：</w:t>
      </w:r>
      <w:r>
        <w:rPr>
          <w:rFonts w:hint="eastAsia" w:ascii="仿宋_GB2312" w:hAnsi="仿宋_GB2312" w:eastAsia="仿宋_GB2312" w:cs="仿宋_GB2312"/>
          <w:b/>
          <w:bCs/>
          <w:sz w:val="24"/>
          <w:szCs w:val="24"/>
          <w:highlight w:val="none"/>
        </w:rPr>
        <w:t>南通市崇川区港盛路499号南通市体育运动学校内</w:t>
      </w:r>
    </w:p>
    <w:p w14:paraId="57C20C0E">
      <w:pPr>
        <w:spacing w:line="360" w:lineRule="auto"/>
        <w:ind w:firstLine="482" w:firstLineChars="20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第三条  配电所维保服务内容</w:t>
      </w:r>
    </w:p>
    <w:p w14:paraId="19741531">
      <w:pPr>
        <w:spacing w:line="360" w:lineRule="auto"/>
        <w:ind w:firstLine="480" w:firstLineChars="20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南通市体育运动学校专用配电所项目由江苏槟城电力建设有限公司承建，采用一主一备双电源供电，总容量3650KVA。本项目包含对南通市体育运动学校内的专用配电所10KV高压设备及配变（总容量3650KVA）提供年度检修工作</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rPr>
        <w:t>确保电力设备的正常运转。</w:t>
      </w:r>
    </w:p>
    <w:p w14:paraId="4347B2AD">
      <w:pPr>
        <w:spacing w:line="360" w:lineRule="auto"/>
        <w:ind w:firstLine="480" w:firstLineChars="20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配电所维保服务内容包括但不限于：服务内容与国家涉电维护、检测等服务收费项目及标准中涵盖要求，相辅相成，缺一不可，皆属于本维保项目服务内容范畴。若招标时国家电网出台最新规范要求，最终按国家电网最新规范要求执行</w:t>
      </w:r>
      <w:r>
        <w:rPr>
          <w:rFonts w:hint="eastAsia" w:ascii="仿宋_GB2312" w:hAnsi="仿宋_GB2312" w:eastAsia="仿宋_GB2312" w:cs="仿宋_GB2312"/>
          <w:b w:val="0"/>
          <w:bCs/>
          <w:sz w:val="24"/>
          <w:szCs w:val="24"/>
          <w:lang w:eastAsia="zh-CN"/>
        </w:rPr>
        <w:t>，供应商必须完全响应，通过供电局年检要求，所需增加服务内容，维保费不再额外增加。</w:t>
      </w:r>
    </w:p>
    <w:p w14:paraId="6394A4CA">
      <w:pPr>
        <w:spacing w:line="360" w:lineRule="auto"/>
        <w:ind w:firstLine="480" w:firstLineChars="200"/>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定期开展现场巡视设备的运行情况，并做好相关记录</w:t>
      </w:r>
      <w:r>
        <w:rPr>
          <w:rFonts w:hint="eastAsia" w:ascii="仿宋_GB2312" w:hAnsi="仿宋_GB2312" w:eastAsia="仿宋_GB2312" w:cs="仿宋_GB2312"/>
          <w:b w:val="0"/>
          <w:bCs/>
          <w:sz w:val="24"/>
          <w:szCs w:val="24"/>
          <w:lang w:eastAsia="zh-CN"/>
        </w:rPr>
        <w:t>：</w:t>
      </w:r>
    </w:p>
    <w:p w14:paraId="57B595A6">
      <w:pPr>
        <w:spacing w:line="360" w:lineRule="auto"/>
        <w:ind w:firstLine="480" w:firstLineChars="20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1.设备维保：</w:t>
      </w:r>
      <w:r>
        <w:rPr>
          <w:rFonts w:hint="eastAsia" w:ascii="仿宋_GB2312" w:hAnsi="仿宋_GB2312" w:eastAsia="仿宋_GB2312" w:cs="仿宋_GB2312"/>
          <w:b w:val="0"/>
          <w:bCs/>
          <w:sz w:val="24"/>
          <w:szCs w:val="24"/>
        </w:rPr>
        <w:t>每年</w:t>
      </w:r>
      <w:r>
        <w:rPr>
          <w:rFonts w:hint="eastAsia" w:ascii="仿宋_GB2312" w:hAnsi="仿宋_GB2312" w:eastAsia="仿宋_GB2312" w:cs="仿宋_GB2312"/>
          <w:b w:val="0"/>
          <w:bCs/>
          <w:sz w:val="24"/>
          <w:szCs w:val="24"/>
          <w:lang w:eastAsia="zh-CN"/>
        </w:rPr>
        <w:t>1</w:t>
      </w:r>
      <w:r>
        <w:rPr>
          <w:rFonts w:hint="eastAsia" w:ascii="仿宋_GB2312" w:hAnsi="仿宋_GB2312" w:eastAsia="仿宋_GB2312" w:cs="仿宋_GB2312"/>
          <w:b w:val="0"/>
          <w:bCs/>
          <w:sz w:val="24"/>
          <w:szCs w:val="24"/>
        </w:rPr>
        <w:t>次（具体时间供应商提前</w:t>
      </w:r>
      <w:r>
        <w:rPr>
          <w:rFonts w:hint="eastAsia" w:ascii="仿宋_GB2312" w:hAnsi="仿宋_GB2312" w:eastAsia="仿宋_GB2312" w:cs="仿宋_GB2312"/>
          <w:b w:val="0"/>
          <w:bCs/>
          <w:sz w:val="24"/>
          <w:szCs w:val="24"/>
          <w:lang w:val="en-US" w:eastAsia="zh-CN"/>
        </w:rPr>
        <w:t>一周</w:t>
      </w:r>
      <w:r>
        <w:rPr>
          <w:rFonts w:hint="eastAsia" w:ascii="仿宋_GB2312" w:hAnsi="仿宋_GB2312" w:eastAsia="仿宋_GB2312" w:cs="仿宋_GB2312"/>
          <w:b w:val="0"/>
          <w:bCs/>
          <w:sz w:val="24"/>
          <w:szCs w:val="24"/>
        </w:rPr>
        <w:t>与采购人商定时间）对各配电</w:t>
      </w:r>
      <w:r>
        <w:rPr>
          <w:rFonts w:hint="eastAsia" w:ascii="仿宋_GB2312" w:hAnsi="仿宋_GB2312" w:eastAsia="仿宋_GB2312" w:cs="仿宋_GB2312"/>
          <w:b w:val="0"/>
          <w:bCs/>
          <w:sz w:val="24"/>
          <w:szCs w:val="24"/>
          <w:lang w:eastAsia="zh-CN"/>
        </w:rPr>
        <w:t>所</w:t>
      </w:r>
      <w:r>
        <w:rPr>
          <w:rFonts w:hint="eastAsia" w:ascii="仿宋_GB2312" w:hAnsi="仿宋_GB2312" w:eastAsia="仿宋_GB2312" w:cs="仿宋_GB2312"/>
          <w:b w:val="0"/>
          <w:bCs/>
          <w:sz w:val="24"/>
          <w:szCs w:val="24"/>
        </w:rPr>
        <w:t>的供电设备进行年检</w:t>
      </w:r>
      <w:r>
        <w:rPr>
          <w:rFonts w:hint="eastAsia" w:ascii="仿宋_GB2312" w:hAnsi="仿宋_GB2312" w:eastAsia="仿宋_GB2312" w:cs="仿宋_GB2312"/>
          <w:b w:val="0"/>
          <w:bCs/>
          <w:sz w:val="24"/>
          <w:szCs w:val="24"/>
          <w:lang w:eastAsia="zh-CN"/>
        </w:rPr>
        <w:t>及调试</w:t>
      </w:r>
      <w:r>
        <w:rPr>
          <w:rFonts w:hint="eastAsia" w:ascii="仿宋_GB2312" w:hAnsi="仿宋_GB2312" w:eastAsia="仿宋_GB2312" w:cs="仿宋_GB2312"/>
          <w:b w:val="0"/>
          <w:bCs/>
          <w:sz w:val="24"/>
          <w:szCs w:val="24"/>
        </w:rPr>
        <w:t>。年检全部完成后</w:t>
      </w:r>
      <w:r>
        <w:rPr>
          <w:rFonts w:hint="eastAsia" w:ascii="仿宋_GB2312" w:hAnsi="仿宋_GB2312" w:eastAsia="仿宋_GB2312" w:cs="仿宋_GB2312"/>
          <w:b w:val="0"/>
          <w:bCs/>
          <w:sz w:val="24"/>
          <w:szCs w:val="24"/>
          <w:lang w:val="en-US" w:eastAsia="zh-CN"/>
        </w:rPr>
        <w:t>15</w:t>
      </w:r>
      <w:r>
        <w:rPr>
          <w:rFonts w:hint="eastAsia" w:ascii="仿宋_GB2312" w:hAnsi="仿宋_GB2312" w:eastAsia="仿宋_GB2312" w:cs="仿宋_GB2312"/>
          <w:b w:val="0"/>
          <w:bCs/>
          <w:sz w:val="24"/>
          <w:szCs w:val="24"/>
        </w:rPr>
        <w:t>个工作日内出具检测报告。设备包括</w:t>
      </w:r>
      <w:r>
        <w:rPr>
          <w:rFonts w:hint="eastAsia" w:ascii="仿宋_GB2312" w:hAnsi="仿宋_GB2312" w:eastAsia="仿宋_GB2312" w:cs="仿宋_GB2312"/>
          <w:b w:val="0"/>
          <w:bCs/>
          <w:sz w:val="24"/>
          <w:szCs w:val="24"/>
          <w:lang w:eastAsia="zh-CN"/>
        </w:rPr>
        <w:t>但不限于</w:t>
      </w:r>
      <w:r>
        <w:rPr>
          <w:rFonts w:hint="eastAsia" w:ascii="仿宋_GB2312" w:hAnsi="仿宋_GB2312" w:eastAsia="仿宋_GB2312" w:cs="仿宋_GB2312"/>
          <w:b w:val="0"/>
          <w:bCs/>
          <w:sz w:val="24"/>
          <w:szCs w:val="24"/>
        </w:rPr>
        <w:t>变压器、高压开关柜、避雷器、高压电缆、电容器、接地系统、母线系统、出线电缆等</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每年1次</w:t>
      </w:r>
      <w:r>
        <w:rPr>
          <w:rFonts w:hint="eastAsia" w:ascii="仿宋_GB2312" w:hAnsi="仿宋_GB2312" w:eastAsia="仿宋_GB2312" w:cs="仿宋_GB2312"/>
          <w:b w:val="0"/>
          <w:bCs/>
          <w:sz w:val="24"/>
          <w:szCs w:val="24"/>
        </w:rPr>
        <w:t>耐压试验、</w:t>
      </w:r>
      <w:r>
        <w:rPr>
          <w:rFonts w:hint="eastAsia" w:ascii="仿宋_GB2312" w:hAnsi="仿宋_GB2312" w:eastAsia="仿宋_GB2312" w:cs="仿宋_GB2312"/>
          <w:b w:val="0"/>
          <w:bCs/>
          <w:sz w:val="24"/>
          <w:szCs w:val="24"/>
          <w:lang w:val="en-US" w:eastAsia="zh-CN"/>
        </w:rPr>
        <w:t>每年1次</w:t>
      </w:r>
      <w:r>
        <w:rPr>
          <w:rFonts w:hint="eastAsia" w:ascii="仿宋_GB2312" w:hAnsi="仿宋_GB2312" w:eastAsia="仿宋_GB2312" w:cs="仿宋_GB2312"/>
          <w:b w:val="0"/>
          <w:bCs/>
          <w:sz w:val="24"/>
          <w:szCs w:val="24"/>
        </w:rPr>
        <w:t>避雷器试验、</w:t>
      </w:r>
      <w:r>
        <w:rPr>
          <w:rFonts w:hint="eastAsia" w:ascii="仿宋_GB2312" w:hAnsi="仿宋_GB2312" w:eastAsia="仿宋_GB2312" w:cs="仿宋_GB2312"/>
          <w:b w:val="0"/>
          <w:bCs/>
          <w:sz w:val="24"/>
          <w:szCs w:val="24"/>
          <w:lang w:val="en-US" w:eastAsia="zh-CN"/>
        </w:rPr>
        <w:t>每年1次</w:t>
      </w:r>
      <w:r>
        <w:rPr>
          <w:rFonts w:hint="eastAsia" w:ascii="仿宋_GB2312" w:hAnsi="仿宋_GB2312" w:eastAsia="仿宋_GB2312" w:cs="仿宋_GB2312"/>
          <w:b w:val="0"/>
          <w:bCs/>
          <w:sz w:val="24"/>
          <w:szCs w:val="24"/>
        </w:rPr>
        <w:t>变压器</w:t>
      </w:r>
      <w:r>
        <w:rPr>
          <w:rFonts w:hint="eastAsia" w:ascii="仿宋_GB2312" w:hAnsi="仿宋_GB2312" w:eastAsia="仿宋_GB2312" w:cs="仿宋_GB2312"/>
          <w:b w:val="0"/>
          <w:bCs/>
          <w:sz w:val="24"/>
          <w:szCs w:val="24"/>
          <w:lang w:val="en-US" w:eastAsia="zh-CN"/>
        </w:rPr>
        <w:t>绝缘实验</w:t>
      </w:r>
      <w:r>
        <w:rPr>
          <w:rFonts w:hint="eastAsia" w:ascii="仿宋_GB2312" w:hAnsi="仿宋_GB2312" w:eastAsia="仿宋_GB2312" w:cs="仿宋_GB2312"/>
          <w:b w:val="0"/>
          <w:bCs/>
          <w:sz w:val="24"/>
          <w:szCs w:val="24"/>
        </w:rPr>
        <w:t>试验、</w:t>
      </w:r>
      <w:r>
        <w:rPr>
          <w:rFonts w:hint="eastAsia" w:ascii="仿宋_GB2312" w:hAnsi="仿宋_GB2312" w:eastAsia="仿宋_GB2312" w:cs="仿宋_GB2312"/>
          <w:b w:val="0"/>
          <w:bCs/>
          <w:sz w:val="24"/>
          <w:szCs w:val="24"/>
          <w:lang w:val="en-US" w:eastAsia="zh-CN"/>
        </w:rPr>
        <w:t>每年1次</w:t>
      </w:r>
      <w:r>
        <w:rPr>
          <w:rFonts w:hint="eastAsia" w:ascii="仿宋_GB2312" w:hAnsi="仿宋_GB2312" w:eastAsia="仿宋_GB2312" w:cs="仿宋_GB2312"/>
          <w:b w:val="0"/>
          <w:bCs/>
          <w:sz w:val="24"/>
          <w:szCs w:val="24"/>
        </w:rPr>
        <w:t>进出线开关调试等</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每年1次</w:t>
      </w:r>
      <w:r>
        <w:rPr>
          <w:rFonts w:hint="eastAsia" w:ascii="仿宋_GB2312" w:hAnsi="仿宋_GB2312" w:eastAsia="仿宋_GB2312" w:cs="仿宋_GB2312"/>
          <w:b w:val="0"/>
          <w:bCs/>
          <w:sz w:val="24"/>
          <w:szCs w:val="24"/>
          <w:lang w:eastAsia="zh-CN"/>
        </w:rPr>
        <w:t>预防性试验。</w:t>
      </w:r>
    </w:p>
    <w:p w14:paraId="392EF241">
      <w:pPr>
        <w:spacing w:line="360" w:lineRule="auto"/>
        <w:ind w:firstLine="480" w:firstLineChars="200"/>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val="en-US" w:eastAsia="zh-CN"/>
        </w:rPr>
        <w:t>2.</w:t>
      </w:r>
      <w:r>
        <w:rPr>
          <w:rFonts w:hint="eastAsia" w:ascii="仿宋_GB2312" w:hAnsi="仿宋_GB2312" w:eastAsia="仿宋_GB2312" w:cs="仿宋_GB2312"/>
          <w:b w:val="0"/>
          <w:bCs/>
          <w:sz w:val="24"/>
          <w:szCs w:val="24"/>
        </w:rPr>
        <w:t>日常巡查</w:t>
      </w:r>
      <w:r>
        <w:rPr>
          <w:rFonts w:hint="eastAsia" w:ascii="仿宋_GB2312" w:hAnsi="仿宋_GB2312" w:eastAsia="仿宋_GB2312" w:cs="仿宋_GB2312"/>
          <w:b w:val="0"/>
          <w:bCs/>
          <w:sz w:val="24"/>
          <w:szCs w:val="24"/>
          <w:lang w:eastAsia="zh-CN"/>
        </w:rPr>
        <w:t>：每周一次</w:t>
      </w:r>
      <w:r>
        <w:rPr>
          <w:rFonts w:hint="eastAsia" w:ascii="仿宋_GB2312" w:hAnsi="仿宋_GB2312" w:eastAsia="仿宋_GB2312" w:cs="仿宋_GB2312"/>
          <w:b w:val="0"/>
          <w:bCs/>
          <w:sz w:val="24"/>
          <w:szCs w:val="24"/>
        </w:rPr>
        <w:t>配电变压器</w:t>
      </w:r>
      <w:r>
        <w:rPr>
          <w:rFonts w:hint="eastAsia" w:ascii="仿宋_GB2312" w:hAnsi="仿宋_GB2312" w:eastAsia="仿宋_GB2312" w:cs="仿宋_GB2312"/>
          <w:b w:val="0"/>
          <w:bCs/>
          <w:sz w:val="24"/>
          <w:szCs w:val="24"/>
          <w:lang w:eastAsia="zh-CN"/>
        </w:rPr>
        <w:t>、电气设备</w:t>
      </w:r>
      <w:r>
        <w:rPr>
          <w:rFonts w:hint="eastAsia" w:ascii="仿宋_GB2312" w:hAnsi="仿宋_GB2312" w:eastAsia="仿宋_GB2312" w:cs="仿宋_GB2312"/>
          <w:b w:val="0"/>
          <w:bCs/>
          <w:sz w:val="24"/>
          <w:szCs w:val="24"/>
        </w:rPr>
        <w:t>代管巡视</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rPr>
        <w:t>每季度</w:t>
      </w:r>
      <w:r>
        <w:rPr>
          <w:rFonts w:hint="eastAsia" w:ascii="仿宋_GB2312" w:hAnsi="仿宋_GB2312" w:eastAsia="仿宋_GB2312" w:cs="仿宋_GB2312"/>
          <w:b w:val="0"/>
          <w:bCs/>
          <w:sz w:val="24"/>
          <w:szCs w:val="24"/>
          <w:lang w:eastAsia="zh-CN"/>
        </w:rPr>
        <w:t>按照季节特点进行防潮冰冻等特巡和防护</w:t>
      </w: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sz w:val="24"/>
          <w:szCs w:val="24"/>
          <w:lang w:eastAsia="zh-CN"/>
        </w:rPr>
        <w:t>每半年对配电房绝缘靴、绝缘手套等进行检测；每年对绝缘垫、绝缘笔进行检测，涉及的检测费由供应商承担。</w:t>
      </w:r>
    </w:p>
    <w:p w14:paraId="7CF27D7B">
      <w:pPr>
        <w:spacing w:line="360" w:lineRule="auto"/>
        <w:ind w:firstLine="480" w:firstLineChars="20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eastAsia="zh-CN"/>
        </w:rPr>
        <w:t>以上维护和巡查，供应商需</w:t>
      </w:r>
      <w:r>
        <w:rPr>
          <w:rFonts w:hint="eastAsia" w:ascii="仿宋_GB2312" w:hAnsi="仿宋_GB2312" w:eastAsia="仿宋_GB2312" w:cs="仿宋_GB2312"/>
          <w:b w:val="0"/>
          <w:bCs/>
          <w:sz w:val="24"/>
          <w:szCs w:val="24"/>
        </w:rPr>
        <w:t>在现场做好</w:t>
      </w:r>
      <w:r>
        <w:rPr>
          <w:rFonts w:hint="eastAsia" w:ascii="仿宋_GB2312" w:hAnsi="仿宋_GB2312" w:eastAsia="仿宋_GB2312" w:cs="仿宋_GB2312"/>
          <w:b w:val="0"/>
          <w:bCs/>
          <w:sz w:val="24"/>
          <w:szCs w:val="24"/>
          <w:lang w:eastAsia="zh-CN"/>
        </w:rPr>
        <w:t>记</w:t>
      </w:r>
      <w:r>
        <w:rPr>
          <w:rFonts w:hint="eastAsia" w:ascii="仿宋_GB2312" w:hAnsi="仿宋_GB2312" w:eastAsia="仿宋_GB2312" w:cs="仿宋_GB2312"/>
          <w:b w:val="0"/>
          <w:bCs/>
          <w:sz w:val="24"/>
          <w:szCs w:val="24"/>
        </w:rPr>
        <w:t>录，发现故障或异常情况需及时通报，优质高效的提供维护及故障排除服务。</w:t>
      </w:r>
    </w:p>
    <w:p w14:paraId="066D84D0">
      <w:pPr>
        <w:spacing w:line="360" w:lineRule="auto"/>
        <w:ind w:firstLine="480" w:firstLineChars="20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二）根据学校工作情况，合理安排设备年检工作，协助办理停、送电联系手续，确保检试项目完整、数据真实。（检试工作包括但不限于完成以下项目：变压器预防性试验、高压电缆预防性试验、继电保护整定值校验、高压断路器预防性试验、高压一次设备检查与清洁等工作，应做好详细记录，并由双方现场人员签证，作为报告依据。）</w:t>
      </w:r>
    </w:p>
    <w:p w14:paraId="16594867">
      <w:pPr>
        <w:spacing w:line="360" w:lineRule="auto"/>
        <w:ind w:firstLine="480" w:firstLineChars="20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（三）遇到学校故障</w:t>
      </w:r>
      <w:r>
        <w:rPr>
          <w:rFonts w:hint="eastAsia" w:ascii="仿宋_GB2312" w:hAnsi="仿宋_GB2312" w:eastAsia="仿宋_GB2312" w:cs="仿宋_GB2312"/>
          <w:b w:val="0"/>
          <w:bCs/>
          <w:sz w:val="24"/>
          <w:szCs w:val="24"/>
          <w:lang w:eastAsia="zh-CN"/>
        </w:rPr>
        <w:t>报</w:t>
      </w:r>
      <w:r>
        <w:rPr>
          <w:rFonts w:hint="eastAsia" w:ascii="仿宋_GB2312" w:hAnsi="仿宋_GB2312" w:eastAsia="仿宋_GB2312" w:cs="仿宋_GB2312"/>
          <w:b w:val="0"/>
          <w:bCs/>
          <w:sz w:val="24"/>
          <w:szCs w:val="24"/>
        </w:rPr>
        <w:t>修后，应</w:t>
      </w:r>
      <w:r>
        <w:rPr>
          <w:rFonts w:hint="eastAsia" w:ascii="仿宋_GB2312" w:hAnsi="仿宋_GB2312" w:eastAsia="仿宋_GB2312" w:cs="仿宋_GB2312"/>
          <w:b w:val="0"/>
          <w:bCs/>
          <w:sz w:val="24"/>
          <w:szCs w:val="24"/>
          <w:lang w:val="en-US" w:eastAsia="zh-CN"/>
        </w:rPr>
        <w:t>24小时待命（1小时内到场），</w:t>
      </w:r>
      <w:r>
        <w:rPr>
          <w:rFonts w:hint="eastAsia" w:ascii="仿宋_GB2312" w:hAnsi="仿宋_GB2312" w:eastAsia="仿宋_GB2312" w:cs="仿宋_GB2312"/>
          <w:b w:val="0"/>
          <w:bCs/>
          <w:sz w:val="24"/>
          <w:szCs w:val="24"/>
        </w:rPr>
        <w:t>组织力量予以完成抢修工作，尽快恢复学校的正常用电。</w:t>
      </w:r>
    </w:p>
    <w:p w14:paraId="065110C4">
      <w:pPr>
        <w:spacing w:line="360" w:lineRule="auto"/>
        <w:ind w:firstLine="480" w:firstLineChars="20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（四）根据学校需求，提供必要的技术咨询服务，帮助学校的电气设备管理及运行人员提高电器设备的管理水平。</w:t>
      </w:r>
    </w:p>
    <w:p w14:paraId="6204FEEC">
      <w:pPr>
        <w:spacing w:line="360" w:lineRule="auto"/>
        <w:ind w:firstLine="480" w:firstLineChars="20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（五）学校虽然目前尚不具备远程在线监测条件，一旦条件满足，则需要投标供应商具备远程运维监控平台等软硬件设施条件。</w:t>
      </w:r>
    </w:p>
    <w:p w14:paraId="647020EA">
      <w:pPr>
        <w:spacing w:line="360" w:lineRule="auto"/>
        <w:ind w:firstLine="480" w:firstLineChars="200"/>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sz w:val="24"/>
          <w:szCs w:val="24"/>
          <w:lang w:val="en-US" w:eastAsia="zh-CN"/>
        </w:rPr>
        <w:t>六</w:t>
      </w: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sz w:val="24"/>
          <w:szCs w:val="24"/>
          <w:lang w:val="en-US" w:eastAsia="zh-CN"/>
        </w:rPr>
        <w:t>大型活动需要配合学校，提前安排检查，活动现场安排有资质的电工值班。</w:t>
      </w:r>
    </w:p>
    <w:p w14:paraId="508798AE">
      <w:pPr>
        <w:spacing w:line="360" w:lineRule="auto"/>
        <w:ind w:firstLine="480" w:firstLineChars="200"/>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（七）其他配合供电部门年检要求的相关工作。</w:t>
      </w:r>
    </w:p>
    <w:p w14:paraId="4FC1FD70">
      <w:pPr>
        <w:spacing w:line="360" w:lineRule="auto"/>
        <w:ind w:firstLine="482" w:firstLineChars="200"/>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sz w:val="24"/>
          <w:szCs w:val="24"/>
        </w:rPr>
        <w:t xml:space="preserve">第四条  </w:t>
      </w:r>
      <w:r>
        <w:rPr>
          <w:rFonts w:hint="eastAsia" w:ascii="仿宋_GB2312" w:hAnsi="仿宋_GB2312" w:eastAsia="仿宋_GB2312" w:cs="仿宋_GB2312"/>
          <w:b/>
          <w:bCs/>
          <w:kern w:val="0"/>
          <w:sz w:val="24"/>
          <w:szCs w:val="24"/>
        </w:rPr>
        <w:t>配电所维保检测服务内容（维保检测和试验具体内容）</w:t>
      </w:r>
    </w:p>
    <w:p w14:paraId="5853454A">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w:t>
      </w:r>
      <w:r>
        <w:rPr>
          <w:rFonts w:hint="eastAsia" w:ascii="仿宋_GB2312" w:hAnsi="仿宋_GB2312" w:eastAsia="仿宋_GB2312" w:cs="仿宋_GB2312"/>
          <w:b/>
          <w:bCs/>
          <w:kern w:val="0"/>
          <w:sz w:val="24"/>
          <w:szCs w:val="24"/>
        </w:rPr>
        <w:t>维保检测</w:t>
      </w:r>
      <w:r>
        <w:rPr>
          <w:rFonts w:hint="eastAsia" w:ascii="仿宋_GB2312" w:hAnsi="仿宋_GB2312" w:eastAsia="仿宋_GB2312" w:cs="仿宋_GB2312"/>
          <w:b/>
          <w:bCs/>
          <w:kern w:val="0"/>
          <w:sz w:val="24"/>
          <w:szCs w:val="24"/>
          <w:lang w:val="en-US" w:eastAsia="zh-CN"/>
        </w:rPr>
        <w:t>内容</w:t>
      </w:r>
    </w:p>
    <w:p w14:paraId="1CF0DAEB">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1、高压开关柜保养：</w:t>
      </w:r>
    </w:p>
    <w:p w14:paraId="013D59F9">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A、断总开关和隔离开关，并做好接地，确保两个开关灵活。</w:t>
      </w:r>
    </w:p>
    <w:p w14:paraId="66A7ABD8">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B、检查高压母线和绝缘瓷瓶，扭紧螺栓、清除灰尘，检查母线有无变形，有无放电烧黑痕迹，对有锈蚀的螺栓必须立即更换。</w:t>
      </w:r>
    </w:p>
    <w:p w14:paraId="54065ED0">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C、检查真空开关瓷瓶，检查整个系统有无放电起孤痕迹，紧固接线螺栓。检查负荷开关灭孤系统，清洁柜内灰尘，试验机械的合闸、分闸情况。</w:t>
      </w:r>
    </w:p>
    <w:p w14:paraId="331016D2">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D、检查电压互感器、电流互感器、电流表、电压表、电度表的接线情况，清除灰尘保持洁净。</w:t>
      </w:r>
    </w:p>
    <w:p w14:paraId="6A5514F7">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E、检查继电器保护装置系统，清除灰尘，紧固松动螺栓。</w:t>
      </w:r>
    </w:p>
    <w:p w14:paraId="601E4B61">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F、检查电缆头和输出线，观察绝缘层情况。</w:t>
      </w:r>
    </w:p>
    <w:p w14:paraId="464CAF84">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G、各项目保养工作完成后，拆除安全装置，合上总开关（断路器）、负荷开关、观察变压器投入正常运行工作后系统运行。</w:t>
      </w:r>
    </w:p>
    <w:p w14:paraId="3B9C6C00">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2、干式变压器保养；</w:t>
      </w:r>
    </w:p>
    <w:p w14:paraId="40AF1CA0">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A、用压缩空气清洁变压器铁芯和线圈缝隙的灰尘。</w:t>
      </w:r>
    </w:p>
    <w:p w14:paraId="54844DDF">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B、检查接线，紧固松动螺栓。</w:t>
      </w:r>
    </w:p>
    <w:p w14:paraId="68B15D12">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C、检查通风散热系统，清洁灰尘，检查电机、电器是否完好，运行是否正常。</w:t>
      </w:r>
    </w:p>
    <w:p w14:paraId="753B7D1D">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D、检查中性点接地系统，紧固松动螺栓。</w:t>
      </w:r>
    </w:p>
    <w:p w14:paraId="5AE623A3">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E、更换锈蚀的螺栓。</w:t>
      </w:r>
    </w:p>
    <w:p w14:paraId="7C8DE68C">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F、紧固电压调节连接片的固定螺栓。</w:t>
      </w:r>
    </w:p>
    <w:p w14:paraId="32C6D0FA">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G、检测变压器一次侧线圈、二次侧线圈、相与相、相对地之间的绝缘电阻。</w:t>
      </w:r>
    </w:p>
    <w:p w14:paraId="1D67D698">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3、低压配电柜保养：</w:t>
      </w:r>
    </w:p>
    <w:p w14:paraId="17B6E2FC">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A、检查抽屉式开关，接线螺丝是否紧固，清除接触器触头表面及四周的污染，检查接触器触头接触是否完好，电源指示仪表，指示灯完好。</w:t>
      </w:r>
    </w:p>
    <w:p w14:paraId="37849A3E">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B、检查母线接头有无变形，有无放电变黑痕迹，紧固联接螺栓，更换锈蚀 螺栓，检查母线上的绝缘子有无松动和损坏。</w:t>
      </w:r>
    </w:p>
    <w:p w14:paraId="18DC0F95">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C、检查母线间距离有无变化，特别观察绝缘板有无焦痕、母线间有无飞弧 痕迹。</w:t>
      </w:r>
    </w:p>
    <w:p w14:paraId="73E60D1C">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D、检查空气开关的触点灭孤罩否完好，操作机构是否灵活，清洁灰尘保持洁净紧固螺栓。</w:t>
      </w:r>
    </w:p>
    <w:p w14:paraId="5B48C474">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E、检查电流互感器、电流表、电度表的接线情况，紧固松动螺栓。</w:t>
      </w:r>
    </w:p>
    <w:p w14:paraId="356401AE">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4、对电气设备设施进行故障检测和维修、更换，技术人员</w:t>
      </w:r>
      <w:r>
        <w:rPr>
          <w:rFonts w:hint="eastAsia" w:ascii="仿宋_GB2312" w:hAnsi="仿宋_GB2312" w:eastAsia="仿宋_GB2312" w:cs="仿宋_GB2312"/>
          <w:sz w:val="24"/>
          <w:szCs w:val="24"/>
          <w:lang w:val="en-US" w:eastAsia="zh-CN"/>
        </w:rPr>
        <w:t>24小时待命，</w:t>
      </w:r>
      <w:r>
        <w:rPr>
          <w:rFonts w:hint="eastAsia" w:ascii="仿宋_GB2312" w:hAnsi="仿宋_GB2312" w:eastAsia="仿宋_GB2312" w:cs="仿宋_GB2312"/>
          <w:sz w:val="24"/>
          <w:szCs w:val="24"/>
        </w:rPr>
        <w:t>接到报修后1小时内到场解决问题（严重故障无法现场处理的设备除外）；</w:t>
      </w:r>
    </w:p>
    <w:p w14:paraId="480FCC16">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5、对电气设备设施故障进行抢修。</w:t>
      </w:r>
    </w:p>
    <w:p w14:paraId="4E101AC5">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6、按照相关规定和行业标准定期进行检测和预防性试验。</w:t>
      </w:r>
    </w:p>
    <w:p w14:paraId="635EFA86">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7、积累基础数据，定期形成运行评估报告。</w:t>
      </w:r>
    </w:p>
    <w:p w14:paraId="24EBF765">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8、对采购人提出的关于设备设施的缺陷进行整改。</w:t>
      </w:r>
    </w:p>
    <w:p w14:paraId="09CCB804">
      <w:pPr>
        <w:autoSpaceDE w:val="0"/>
        <w:autoSpaceDN w:val="0"/>
        <w:adjustRightInd w:val="0"/>
        <w:spacing w:line="360" w:lineRule="auto"/>
        <w:ind w:firstLine="482"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rPr>
        <w:t>电器试验内容</w:t>
      </w:r>
    </w:p>
    <w:p w14:paraId="3538710A">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1、本工程电气试验工作量包括但不限于</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7291"/>
      </w:tblGrid>
      <w:tr w14:paraId="167F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231" w:type="dxa"/>
            <w:noWrap w:val="0"/>
            <w:vAlign w:val="top"/>
          </w:tcPr>
          <w:p w14:paraId="600E291A">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291" w:type="dxa"/>
            <w:noWrap w:val="0"/>
            <w:vAlign w:val="top"/>
          </w:tcPr>
          <w:p w14:paraId="0A131F56">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变压器</w:t>
            </w:r>
          </w:p>
        </w:tc>
      </w:tr>
      <w:tr w14:paraId="0BEC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noWrap w:val="0"/>
            <w:vAlign w:val="top"/>
          </w:tcPr>
          <w:p w14:paraId="73CD52A6">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291" w:type="dxa"/>
            <w:noWrap w:val="0"/>
            <w:vAlign w:val="top"/>
          </w:tcPr>
          <w:p w14:paraId="138EE03C">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电流互感器</w:t>
            </w:r>
          </w:p>
        </w:tc>
      </w:tr>
      <w:tr w14:paraId="7B85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noWrap w:val="0"/>
            <w:vAlign w:val="top"/>
          </w:tcPr>
          <w:p w14:paraId="3424CC6E">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291" w:type="dxa"/>
            <w:noWrap w:val="0"/>
            <w:vAlign w:val="top"/>
          </w:tcPr>
          <w:p w14:paraId="64C1214B">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电压互感器</w:t>
            </w:r>
          </w:p>
        </w:tc>
      </w:tr>
      <w:tr w14:paraId="0D63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noWrap w:val="0"/>
            <w:vAlign w:val="top"/>
          </w:tcPr>
          <w:p w14:paraId="7D73BD7B">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291" w:type="dxa"/>
            <w:noWrap w:val="0"/>
            <w:vAlign w:val="top"/>
          </w:tcPr>
          <w:p w14:paraId="131549F8">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避雷器器</w:t>
            </w:r>
          </w:p>
        </w:tc>
      </w:tr>
      <w:tr w14:paraId="20E7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noWrap w:val="0"/>
            <w:vAlign w:val="top"/>
          </w:tcPr>
          <w:p w14:paraId="157DC09B">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291" w:type="dxa"/>
            <w:noWrap w:val="0"/>
            <w:vAlign w:val="top"/>
          </w:tcPr>
          <w:p w14:paraId="7A7E9FE3">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电力电缆</w:t>
            </w:r>
          </w:p>
        </w:tc>
      </w:tr>
      <w:tr w14:paraId="23151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noWrap w:val="0"/>
            <w:vAlign w:val="top"/>
          </w:tcPr>
          <w:p w14:paraId="6DC389D3">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291" w:type="dxa"/>
            <w:noWrap w:val="0"/>
            <w:vAlign w:val="top"/>
          </w:tcPr>
          <w:p w14:paraId="1E23724E">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电气设备接地电阻</w:t>
            </w:r>
          </w:p>
        </w:tc>
      </w:tr>
      <w:tr w14:paraId="21AD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noWrap w:val="0"/>
            <w:vAlign w:val="top"/>
          </w:tcPr>
          <w:p w14:paraId="0E10C46E">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7291" w:type="dxa"/>
            <w:noWrap w:val="0"/>
            <w:vAlign w:val="top"/>
          </w:tcPr>
          <w:p w14:paraId="63D061AE">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真空断路器</w:t>
            </w:r>
          </w:p>
        </w:tc>
      </w:tr>
    </w:tbl>
    <w:p w14:paraId="3597B9D3">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现场试验方案</w:t>
      </w:r>
    </w:p>
    <w:p w14:paraId="7E796DE2">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2.1前期准备工作</w:t>
      </w:r>
    </w:p>
    <w:p w14:paraId="12E2C3DC">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2.1.1由试验工作负责人组织人员现场勘察， 根据试验性质、设备参数和结构，确定试验项目，编写试验方案。</w:t>
      </w:r>
    </w:p>
    <w:p w14:paraId="4AE8A815">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2.1.2了解现场试验条件， 落实试验所需配合工作</w:t>
      </w:r>
    </w:p>
    <w:p w14:paraId="6494DAC6">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2.1.3组织作业人员学习标准作业指导书， 使参加试验人员熟悉作业内容、作业标准、安全注意事项。</w:t>
      </w:r>
    </w:p>
    <w:p w14:paraId="1C988816">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2.1.4了解被试设备出厂试验数据， 确认设备状态。</w:t>
      </w:r>
    </w:p>
    <w:p w14:paraId="62B21124">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2.1.5准备试验用仪器仪表， 所用仪器仪表良好， 有校验要求的仪器应在校验周期内。</w:t>
      </w:r>
    </w:p>
    <w:p w14:paraId="24D55243">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2.2选择仪表和试验设备（包括但不限于以下设备）</w:t>
      </w:r>
    </w:p>
    <w:tbl>
      <w:tblPr>
        <w:tblStyle w:val="8"/>
        <w:tblW w:w="90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3"/>
        <w:gridCol w:w="2133"/>
        <w:gridCol w:w="2535"/>
        <w:gridCol w:w="1887"/>
      </w:tblGrid>
      <w:tr w14:paraId="023F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533" w:type="dxa"/>
            <w:noWrap w:val="0"/>
            <w:vAlign w:val="center"/>
          </w:tcPr>
          <w:p w14:paraId="24854156">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器具名称</w:t>
            </w:r>
          </w:p>
        </w:tc>
        <w:tc>
          <w:tcPr>
            <w:tcW w:w="2133" w:type="dxa"/>
            <w:noWrap w:val="0"/>
            <w:vAlign w:val="top"/>
          </w:tcPr>
          <w:p w14:paraId="7F2211D7">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编号</w:t>
            </w:r>
          </w:p>
        </w:tc>
        <w:tc>
          <w:tcPr>
            <w:tcW w:w="2535" w:type="dxa"/>
            <w:noWrap w:val="0"/>
            <w:vAlign w:val="top"/>
          </w:tcPr>
          <w:p w14:paraId="4B72F364">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检验单位</w:t>
            </w:r>
          </w:p>
        </w:tc>
        <w:tc>
          <w:tcPr>
            <w:tcW w:w="1887" w:type="dxa"/>
            <w:noWrap w:val="0"/>
            <w:vAlign w:val="top"/>
          </w:tcPr>
          <w:p w14:paraId="39E4F86B">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有效期</w:t>
            </w:r>
          </w:p>
        </w:tc>
      </w:tr>
      <w:tr w14:paraId="2BA8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33" w:type="dxa"/>
            <w:noWrap w:val="0"/>
            <w:vAlign w:val="center"/>
          </w:tcPr>
          <w:p w14:paraId="61781E8B">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rPr>
              <w:t>直流电阻测试仪</w:t>
            </w:r>
          </w:p>
        </w:tc>
        <w:tc>
          <w:tcPr>
            <w:tcW w:w="2133" w:type="dxa"/>
            <w:noWrap w:val="0"/>
            <w:vAlign w:val="center"/>
          </w:tcPr>
          <w:p w14:paraId="295940DD">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BC2540B</w:t>
            </w:r>
          </w:p>
        </w:tc>
        <w:tc>
          <w:tcPr>
            <w:tcW w:w="2535" w:type="dxa"/>
            <w:noWrap w:val="0"/>
            <w:vAlign w:val="top"/>
          </w:tcPr>
          <w:p w14:paraId="267835D3">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南通市计量检定测试所</w:t>
            </w:r>
          </w:p>
        </w:tc>
        <w:tc>
          <w:tcPr>
            <w:tcW w:w="1887" w:type="dxa"/>
            <w:noWrap w:val="0"/>
            <w:vAlign w:val="top"/>
          </w:tcPr>
          <w:p w14:paraId="5FD489AA">
            <w:pPr>
              <w:keepNext w:val="0"/>
              <w:keepLines w:val="0"/>
              <w:pageBreakBefore w:val="0"/>
              <w:widowControl w:val="0"/>
              <w:kinsoku/>
              <w:wordWrap/>
              <w:overflowPunct/>
              <w:topLinePunct w:val="0"/>
              <w:autoSpaceDE w:val="0"/>
              <w:autoSpaceDN w:val="0"/>
              <w:bidi w:val="0"/>
              <w:adjustRightInd w:val="0"/>
              <w:snapToGrid/>
              <w:spacing w:line="520" w:lineRule="exact"/>
              <w:ind w:firstLine="420" w:firstLineChars="200"/>
              <w:contextualSpacing/>
              <w:jc w:val="center"/>
              <w:textAlignment w:val="auto"/>
              <w:rPr>
                <w:rFonts w:hint="eastAsia" w:ascii="仿宋_GB2312" w:hAnsi="仿宋_GB2312" w:eastAsia="仿宋_GB2312" w:cs="仿宋_GB2312"/>
                <w:sz w:val="21"/>
                <w:szCs w:val="21"/>
              </w:rPr>
            </w:pPr>
          </w:p>
        </w:tc>
      </w:tr>
      <w:tr w14:paraId="6A52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533" w:type="dxa"/>
            <w:noWrap w:val="0"/>
            <w:vAlign w:val="center"/>
          </w:tcPr>
          <w:p w14:paraId="613AD302">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rPr>
              <w:t>直流高压发生器</w:t>
            </w:r>
          </w:p>
        </w:tc>
        <w:tc>
          <w:tcPr>
            <w:tcW w:w="2133" w:type="dxa"/>
            <w:noWrap w:val="0"/>
            <w:vAlign w:val="center"/>
          </w:tcPr>
          <w:p w14:paraId="566F14ED">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lang w:eastAsia="en-US"/>
              </w:rPr>
              <w:t>BCGF</w:t>
            </w:r>
          </w:p>
        </w:tc>
        <w:tc>
          <w:tcPr>
            <w:tcW w:w="2535" w:type="dxa"/>
            <w:noWrap w:val="0"/>
            <w:vAlign w:val="top"/>
          </w:tcPr>
          <w:p w14:paraId="272267EB">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南通市计量检定测试所</w:t>
            </w:r>
          </w:p>
        </w:tc>
        <w:tc>
          <w:tcPr>
            <w:tcW w:w="1887" w:type="dxa"/>
            <w:noWrap w:val="0"/>
            <w:vAlign w:val="top"/>
          </w:tcPr>
          <w:p w14:paraId="3441E2CF">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rPr>
            </w:pPr>
          </w:p>
        </w:tc>
      </w:tr>
      <w:tr w14:paraId="22B6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533" w:type="dxa"/>
            <w:noWrap w:val="0"/>
            <w:vAlign w:val="center"/>
          </w:tcPr>
          <w:p w14:paraId="1B572E23">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rPr>
              <w:t>工频耐压设备</w:t>
            </w:r>
          </w:p>
        </w:tc>
        <w:tc>
          <w:tcPr>
            <w:tcW w:w="2133" w:type="dxa"/>
            <w:noWrap w:val="0"/>
            <w:vAlign w:val="center"/>
          </w:tcPr>
          <w:p w14:paraId="7D609899">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lang w:eastAsia="en-US"/>
              </w:rPr>
              <w:t>TQSBJZ-6KVA/50KV</w:t>
            </w:r>
          </w:p>
        </w:tc>
        <w:tc>
          <w:tcPr>
            <w:tcW w:w="2535" w:type="dxa"/>
            <w:noWrap w:val="0"/>
            <w:vAlign w:val="top"/>
          </w:tcPr>
          <w:p w14:paraId="422C2159">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南通市计量检定测试所</w:t>
            </w:r>
          </w:p>
        </w:tc>
        <w:tc>
          <w:tcPr>
            <w:tcW w:w="1887" w:type="dxa"/>
            <w:noWrap w:val="0"/>
            <w:vAlign w:val="top"/>
          </w:tcPr>
          <w:p w14:paraId="5C8B3EF0">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rPr>
            </w:pPr>
          </w:p>
        </w:tc>
      </w:tr>
      <w:tr w14:paraId="671B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533" w:type="dxa"/>
            <w:noWrap w:val="0"/>
            <w:vAlign w:val="center"/>
          </w:tcPr>
          <w:p w14:paraId="52B9892A">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rPr>
              <w:t>回路电阻测试仪</w:t>
            </w:r>
          </w:p>
        </w:tc>
        <w:tc>
          <w:tcPr>
            <w:tcW w:w="2133" w:type="dxa"/>
            <w:noWrap w:val="0"/>
            <w:vAlign w:val="center"/>
          </w:tcPr>
          <w:p w14:paraId="79B73521">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lang w:eastAsia="en-US"/>
              </w:rPr>
              <w:t>BC1770</w:t>
            </w:r>
          </w:p>
        </w:tc>
        <w:tc>
          <w:tcPr>
            <w:tcW w:w="2535" w:type="dxa"/>
            <w:noWrap w:val="0"/>
            <w:vAlign w:val="top"/>
          </w:tcPr>
          <w:p w14:paraId="609EF59F">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南通市计量检定测试所</w:t>
            </w:r>
          </w:p>
        </w:tc>
        <w:tc>
          <w:tcPr>
            <w:tcW w:w="1887" w:type="dxa"/>
            <w:noWrap w:val="0"/>
            <w:vAlign w:val="top"/>
          </w:tcPr>
          <w:p w14:paraId="010FFEF3">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rPr>
            </w:pPr>
          </w:p>
        </w:tc>
      </w:tr>
      <w:tr w14:paraId="1B1DC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533" w:type="dxa"/>
            <w:noWrap w:val="0"/>
            <w:vAlign w:val="center"/>
          </w:tcPr>
          <w:p w14:paraId="53E44F4C">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rPr>
              <w:t>接地电阻测试仪</w:t>
            </w:r>
          </w:p>
        </w:tc>
        <w:tc>
          <w:tcPr>
            <w:tcW w:w="2133" w:type="dxa"/>
            <w:noWrap w:val="0"/>
            <w:vAlign w:val="center"/>
          </w:tcPr>
          <w:p w14:paraId="69A12AD6">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lang w:eastAsia="en-US"/>
              </w:rPr>
              <w:t>BC2580</w:t>
            </w:r>
          </w:p>
        </w:tc>
        <w:tc>
          <w:tcPr>
            <w:tcW w:w="2535" w:type="dxa"/>
            <w:noWrap w:val="0"/>
            <w:vAlign w:val="top"/>
          </w:tcPr>
          <w:p w14:paraId="620C54FB">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南通市计量检定测试所</w:t>
            </w:r>
          </w:p>
        </w:tc>
        <w:tc>
          <w:tcPr>
            <w:tcW w:w="1887" w:type="dxa"/>
            <w:noWrap w:val="0"/>
            <w:vAlign w:val="top"/>
          </w:tcPr>
          <w:p w14:paraId="4AA47E01">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rPr>
            </w:pPr>
          </w:p>
        </w:tc>
      </w:tr>
      <w:tr w14:paraId="4E4E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533" w:type="dxa"/>
            <w:noWrap w:val="0"/>
            <w:vAlign w:val="center"/>
          </w:tcPr>
          <w:p w14:paraId="0ECD8005">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绝缘电阻表</w:t>
            </w:r>
          </w:p>
        </w:tc>
        <w:tc>
          <w:tcPr>
            <w:tcW w:w="2133" w:type="dxa"/>
            <w:noWrap w:val="0"/>
            <w:vAlign w:val="center"/>
          </w:tcPr>
          <w:p w14:paraId="6EAF543D">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lang w:eastAsia="en-US"/>
              </w:rPr>
              <w:t>3125</w:t>
            </w:r>
          </w:p>
        </w:tc>
        <w:tc>
          <w:tcPr>
            <w:tcW w:w="2535" w:type="dxa"/>
            <w:noWrap w:val="0"/>
            <w:vAlign w:val="top"/>
          </w:tcPr>
          <w:p w14:paraId="236AC0D8">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南通市计量检定测试所</w:t>
            </w:r>
          </w:p>
        </w:tc>
        <w:tc>
          <w:tcPr>
            <w:tcW w:w="1887" w:type="dxa"/>
            <w:noWrap w:val="0"/>
            <w:vAlign w:val="top"/>
          </w:tcPr>
          <w:p w14:paraId="559B1458">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rPr>
            </w:pPr>
          </w:p>
        </w:tc>
      </w:tr>
      <w:tr w14:paraId="6F46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533" w:type="dxa"/>
            <w:noWrap w:val="0"/>
            <w:vAlign w:val="center"/>
          </w:tcPr>
          <w:p w14:paraId="1FA472B8">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rPr>
              <w:t>变比测试仪</w:t>
            </w:r>
          </w:p>
        </w:tc>
        <w:tc>
          <w:tcPr>
            <w:tcW w:w="2133" w:type="dxa"/>
            <w:noWrap w:val="0"/>
            <w:vAlign w:val="center"/>
          </w:tcPr>
          <w:p w14:paraId="0A2C1A8D">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lang w:eastAsia="en-US"/>
              </w:rPr>
              <w:t>BC3670B</w:t>
            </w:r>
          </w:p>
        </w:tc>
        <w:tc>
          <w:tcPr>
            <w:tcW w:w="2535" w:type="dxa"/>
            <w:noWrap w:val="0"/>
            <w:vAlign w:val="top"/>
          </w:tcPr>
          <w:p w14:paraId="22CD25EE">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南通市计量检定测试所</w:t>
            </w:r>
          </w:p>
        </w:tc>
        <w:tc>
          <w:tcPr>
            <w:tcW w:w="1887" w:type="dxa"/>
            <w:noWrap w:val="0"/>
            <w:vAlign w:val="top"/>
          </w:tcPr>
          <w:p w14:paraId="3BEFEB43">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rPr>
            </w:pPr>
          </w:p>
        </w:tc>
      </w:tr>
      <w:tr w14:paraId="0FCE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533" w:type="dxa"/>
            <w:noWrap w:val="0"/>
            <w:vAlign w:val="center"/>
          </w:tcPr>
          <w:p w14:paraId="77F3AC1C">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rPr>
              <w:t>串联谐振耐压装置</w:t>
            </w:r>
          </w:p>
        </w:tc>
        <w:tc>
          <w:tcPr>
            <w:tcW w:w="2133" w:type="dxa"/>
            <w:noWrap w:val="0"/>
            <w:vAlign w:val="top"/>
          </w:tcPr>
          <w:p w14:paraId="37734176">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ST3598-120/60</w:t>
            </w:r>
          </w:p>
        </w:tc>
        <w:tc>
          <w:tcPr>
            <w:tcW w:w="2535" w:type="dxa"/>
            <w:noWrap w:val="0"/>
            <w:vAlign w:val="top"/>
          </w:tcPr>
          <w:p w14:paraId="2312D9DF">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南通市计量检定测试所</w:t>
            </w:r>
          </w:p>
        </w:tc>
        <w:tc>
          <w:tcPr>
            <w:tcW w:w="1887" w:type="dxa"/>
            <w:noWrap w:val="0"/>
            <w:vAlign w:val="top"/>
          </w:tcPr>
          <w:p w14:paraId="64A5A8A3">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rPr>
            </w:pPr>
          </w:p>
        </w:tc>
      </w:tr>
      <w:tr w14:paraId="6789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33" w:type="dxa"/>
            <w:noWrap w:val="0"/>
            <w:vAlign w:val="center"/>
          </w:tcPr>
          <w:p w14:paraId="4EF31004">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rPr>
              <w:t>万用表</w:t>
            </w:r>
          </w:p>
        </w:tc>
        <w:tc>
          <w:tcPr>
            <w:tcW w:w="2133" w:type="dxa"/>
            <w:noWrap w:val="0"/>
            <w:vAlign w:val="top"/>
          </w:tcPr>
          <w:p w14:paraId="45F867CB">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lang w:eastAsia="en-US"/>
              </w:rPr>
              <w:t>FLUKE15B+</w:t>
            </w:r>
          </w:p>
        </w:tc>
        <w:tc>
          <w:tcPr>
            <w:tcW w:w="2535" w:type="dxa"/>
            <w:noWrap w:val="0"/>
            <w:vAlign w:val="top"/>
          </w:tcPr>
          <w:p w14:paraId="59491D46">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南通市计量检定测试所</w:t>
            </w:r>
          </w:p>
        </w:tc>
        <w:tc>
          <w:tcPr>
            <w:tcW w:w="1887" w:type="dxa"/>
            <w:noWrap w:val="0"/>
            <w:vAlign w:val="top"/>
          </w:tcPr>
          <w:p w14:paraId="2659B384">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rPr>
            </w:pPr>
          </w:p>
        </w:tc>
      </w:tr>
      <w:tr w14:paraId="586F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533" w:type="dxa"/>
            <w:noWrap w:val="0"/>
            <w:vAlign w:val="center"/>
          </w:tcPr>
          <w:p w14:paraId="0B156FC1">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高压开关机械特性测试仪</w:t>
            </w:r>
          </w:p>
        </w:tc>
        <w:tc>
          <w:tcPr>
            <w:tcW w:w="2133" w:type="dxa"/>
            <w:noWrap w:val="0"/>
            <w:vAlign w:val="top"/>
          </w:tcPr>
          <w:p w14:paraId="2DB90EF3">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lang w:eastAsia="en-US"/>
              </w:rPr>
              <w:t>BC6880-F</w:t>
            </w:r>
          </w:p>
        </w:tc>
        <w:tc>
          <w:tcPr>
            <w:tcW w:w="2535" w:type="dxa"/>
            <w:noWrap w:val="0"/>
            <w:vAlign w:val="top"/>
          </w:tcPr>
          <w:p w14:paraId="1F296107">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南通市计量检定测试所</w:t>
            </w:r>
          </w:p>
        </w:tc>
        <w:tc>
          <w:tcPr>
            <w:tcW w:w="1887" w:type="dxa"/>
            <w:noWrap w:val="0"/>
            <w:vAlign w:val="top"/>
          </w:tcPr>
          <w:p w14:paraId="6F656B69">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rPr>
            </w:pPr>
          </w:p>
        </w:tc>
      </w:tr>
      <w:tr w14:paraId="31D4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533" w:type="dxa"/>
            <w:noWrap w:val="0"/>
            <w:vAlign w:val="center"/>
          </w:tcPr>
          <w:p w14:paraId="58DE861F">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rPr>
              <w:t>继电保护</w:t>
            </w:r>
          </w:p>
        </w:tc>
        <w:tc>
          <w:tcPr>
            <w:tcW w:w="2133" w:type="dxa"/>
            <w:noWrap w:val="0"/>
            <w:vAlign w:val="center"/>
          </w:tcPr>
          <w:p w14:paraId="75748BDF">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lang w:eastAsia="en-US"/>
              </w:rPr>
              <w:t>BCZDKJ-6600</w:t>
            </w:r>
          </w:p>
        </w:tc>
        <w:tc>
          <w:tcPr>
            <w:tcW w:w="2535" w:type="dxa"/>
            <w:noWrap w:val="0"/>
            <w:vAlign w:val="top"/>
          </w:tcPr>
          <w:p w14:paraId="30703DD7">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南通市计量检定测试所</w:t>
            </w:r>
          </w:p>
        </w:tc>
        <w:tc>
          <w:tcPr>
            <w:tcW w:w="1887" w:type="dxa"/>
            <w:noWrap w:val="0"/>
            <w:vAlign w:val="top"/>
          </w:tcPr>
          <w:p w14:paraId="58EC3C3C">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rPr>
            </w:pPr>
          </w:p>
        </w:tc>
      </w:tr>
      <w:tr w14:paraId="06F5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533" w:type="dxa"/>
            <w:noWrap w:val="0"/>
            <w:vAlign w:val="center"/>
          </w:tcPr>
          <w:p w14:paraId="721F0CB2">
            <w:pPr>
              <w:keepNext w:val="0"/>
              <w:keepLines w:val="0"/>
              <w:pageBreakBefore w:val="0"/>
              <w:widowControl w:val="0"/>
              <w:kinsoku/>
              <w:wordWrap/>
              <w:overflowPunct/>
              <w:topLinePunct w:val="0"/>
              <w:autoSpaceDE w:val="0"/>
              <w:autoSpaceDN w:val="0"/>
              <w:bidi w:val="0"/>
              <w:adjustRightInd w:val="0"/>
              <w:snapToGrid/>
              <w:spacing w:line="520" w:lineRule="exact"/>
              <w:ind w:firstLine="210" w:firstLineChars="100"/>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互感器特性综合测试仪</w:t>
            </w:r>
          </w:p>
        </w:tc>
        <w:tc>
          <w:tcPr>
            <w:tcW w:w="2133" w:type="dxa"/>
            <w:noWrap w:val="0"/>
            <w:vAlign w:val="center"/>
          </w:tcPr>
          <w:p w14:paraId="6A22F71F">
            <w:pPr>
              <w:keepNext w:val="0"/>
              <w:keepLines w:val="0"/>
              <w:pageBreakBefore w:val="0"/>
              <w:widowControl w:val="0"/>
              <w:kinsoku/>
              <w:wordWrap/>
              <w:overflowPunct/>
              <w:topLinePunct w:val="0"/>
              <w:autoSpaceDE w:val="0"/>
              <w:autoSpaceDN w:val="0"/>
              <w:bidi w:val="0"/>
              <w:adjustRightInd w:val="0"/>
              <w:snapToGrid/>
              <w:spacing w:line="520" w:lineRule="exact"/>
              <w:ind w:firstLine="630" w:firstLineChars="300"/>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rPr>
              <w:t>BC35440B</w:t>
            </w:r>
          </w:p>
        </w:tc>
        <w:tc>
          <w:tcPr>
            <w:tcW w:w="2535" w:type="dxa"/>
            <w:noWrap w:val="0"/>
            <w:vAlign w:val="top"/>
          </w:tcPr>
          <w:p w14:paraId="6AEF0136">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南通市计量检定测试所</w:t>
            </w:r>
          </w:p>
        </w:tc>
        <w:tc>
          <w:tcPr>
            <w:tcW w:w="1887" w:type="dxa"/>
            <w:noWrap w:val="0"/>
            <w:vAlign w:val="top"/>
          </w:tcPr>
          <w:p w14:paraId="7F268EDE">
            <w:pPr>
              <w:keepNext w:val="0"/>
              <w:keepLines w:val="0"/>
              <w:pageBreakBefore w:val="0"/>
              <w:widowControl w:val="0"/>
              <w:kinsoku/>
              <w:wordWrap/>
              <w:overflowPunct/>
              <w:topLinePunct w:val="0"/>
              <w:autoSpaceDE w:val="0"/>
              <w:autoSpaceDN w:val="0"/>
              <w:bidi w:val="0"/>
              <w:adjustRightInd w:val="0"/>
              <w:snapToGrid/>
              <w:spacing w:line="520" w:lineRule="exact"/>
              <w:contextualSpacing/>
              <w:jc w:val="center"/>
              <w:textAlignment w:val="auto"/>
              <w:rPr>
                <w:rFonts w:hint="eastAsia" w:ascii="仿宋_GB2312" w:hAnsi="仿宋_GB2312" w:eastAsia="仿宋_GB2312" w:cs="仿宋_GB2312"/>
                <w:sz w:val="21"/>
                <w:szCs w:val="21"/>
              </w:rPr>
            </w:pPr>
          </w:p>
        </w:tc>
      </w:tr>
    </w:tbl>
    <w:p w14:paraId="1FFD0F6F">
      <w:pPr>
        <w:autoSpaceDE w:val="0"/>
        <w:autoSpaceDN w:val="0"/>
        <w:adjustRightInd w:val="0"/>
        <w:spacing w:line="360" w:lineRule="auto"/>
        <w:ind w:firstLine="240" w:firstLineChars="1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2.3试验项目和操作标准</w:t>
      </w:r>
    </w:p>
    <w:p w14:paraId="0670B549">
      <w:pPr>
        <w:autoSpaceDE w:val="0"/>
        <w:autoSpaceDN w:val="0"/>
        <w:adjustRightInd w:val="0"/>
        <w:spacing w:line="360" w:lineRule="auto"/>
        <w:ind w:firstLine="240" w:firstLineChars="1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2.3.1变压器交接验收电气试验</w:t>
      </w:r>
    </w:p>
    <w:tbl>
      <w:tblPr>
        <w:tblStyle w:val="8"/>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75"/>
        <w:gridCol w:w="2574"/>
        <w:gridCol w:w="2136"/>
        <w:gridCol w:w="2377"/>
      </w:tblGrid>
      <w:tr w14:paraId="5D41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blHeader/>
        </w:trPr>
        <w:tc>
          <w:tcPr>
            <w:tcW w:w="718" w:type="dxa"/>
            <w:noWrap w:val="0"/>
            <w:vAlign w:val="top"/>
          </w:tcPr>
          <w:p w14:paraId="7B8C1D7D">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275" w:type="dxa"/>
            <w:noWrap w:val="0"/>
            <w:vAlign w:val="top"/>
          </w:tcPr>
          <w:p w14:paraId="1F122B0E">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实验项目</w:t>
            </w:r>
          </w:p>
        </w:tc>
        <w:tc>
          <w:tcPr>
            <w:tcW w:w="2574" w:type="dxa"/>
            <w:noWrap w:val="0"/>
            <w:vAlign w:val="top"/>
          </w:tcPr>
          <w:p w14:paraId="32D22903">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试验方法</w:t>
            </w:r>
          </w:p>
        </w:tc>
        <w:tc>
          <w:tcPr>
            <w:tcW w:w="2136" w:type="dxa"/>
            <w:noWrap w:val="0"/>
            <w:vAlign w:val="top"/>
          </w:tcPr>
          <w:p w14:paraId="551FC35B">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注意事项</w:t>
            </w:r>
          </w:p>
        </w:tc>
        <w:tc>
          <w:tcPr>
            <w:tcW w:w="2377" w:type="dxa"/>
            <w:noWrap w:val="0"/>
            <w:vAlign w:val="top"/>
          </w:tcPr>
          <w:p w14:paraId="0FDE1C90">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试验标准</w:t>
            </w:r>
          </w:p>
        </w:tc>
      </w:tr>
      <w:tr w14:paraId="73ED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trPr>
        <w:tc>
          <w:tcPr>
            <w:tcW w:w="718" w:type="dxa"/>
            <w:noWrap w:val="0"/>
            <w:vAlign w:val="top"/>
          </w:tcPr>
          <w:p w14:paraId="1C37C424">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jc w:val="center"/>
              <w:textAlignment w:val="auto"/>
              <w:rPr>
                <w:rFonts w:hint="eastAsia" w:ascii="仿宋_GB2312" w:hAnsi="仿宋_GB2312" w:eastAsia="仿宋_GB2312" w:cs="仿宋_GB2312"/>
                <w:sz w:val="24"/>
                <w:szCs w:val="24"/>
              </w:rPr>
            </w:pPr>
          </w:p>
          <w:p w14:paraId="598D7A12">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jc w:val="center"/>
              <w:textAlignment w:val="auto"/>
              <w:rPr>
                <w:rFonts w:hint="eastAsia" w:ascii="仿宋_GB2312" w:hAnsi="仿宋_GB2312" w:eastAsia="仿宋_GB2312" w:cs="仿宋_GB2312"/>
                <w:sz w:val="24"/>
                <w:szCs w:val="24"/>
              </w:rPr>
            </w:pPr>
          </w:p>
          <w:p w14:paraId="0D47370E">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75" w:type="dxa"/>
            <w:noWrap w:val="0"/>
            <w:vAlign w:val="top"/>
          </w:tcPr>
          <w:p w14:paraId="43C0AE52">
            <w:pPr>
              <w:autoSpaceDE w:val="0"/>
              <w:autoSpaceDN w:val="0"/>
              <w:adjustRightInd w:val="0"/>
              <w:spacing w:line="360" w:lineRule="exact"/>
              <w:ind w:firstLine="480" w:firstLineChars="200"/>
              <w:contextualSpacing/>
              <w:rPr>
                <w:rFonts w:hint="eastAsia" w:ascii="仿宋_GB2312" w:hAnsi="仿宋_GB2312" w:eastAsia="仿宋_GB2312" w:cs="仿宋_GB2312"/>
                <w:sz w:val="24"/>
                <w:szCs w:val="24"/>
              </w:rPr>
            </w:pPr>
          </w:p>
          <w:p w14:paraId="37F0214D">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6C13169D">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绕组联通套管的绝缘电阻</w:t>
            </w:r>
          </w:p>
          <w:p w14:paraId="7D2DD01D">
            <w:pPr>
              <w:autoSpaceDE w:val="0"/>
              <w:autoSpaceDN w:val="0"/>
              <w:adjustRightInd w:val="0"/>
              <w:spacing w:line="360" w:lineRule="exact"/>
              <w:ind w:firstLine="480" w:firstLineChars="200"/>
              <w:contextualSpacing/>
              <w:rPr>
                <w:rFonts w:hint="eastAsia" w:ascii="仿宋_GB2312" w:hAnsi="仿宋_GB2312" w:eastAsia="仿宋_GB2312" w:cs="仿宋_GB2312"/>
                <w:sz w:val="24"/>
                <w:szCs w:val="24"/>
              </w:rPr>
            </w:pPr>
          </w:p>
        </w:tc>
        <w:tc>
          <w:tcPr>
            <w:tcW w:w="2574" w:type="dxa"/>
            <w:noWrap w:val="0"/>
            <w:vAlign w:val="top"/>
          </w:tcPr>
          <w:p w14:paraId="3A754926">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contextualSpacing/>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使用2500V兆欧表测量，变压器的外壳、铁芯、夹件、兆欧表的E端接地，非测量绕组短路接地，被试绕组各引出端短路，接兆欧表L端测量。</w:t>
            </w:r>
          </w:p>
        </w:tc>
        <w:tc>
          <w:tcPr>
            <w:tcW w:w="2136" w:type="dxa"/>
            <w:noWrap w:val="0"/>
            <w:vAlign w:val="top"/>
          </w:tcPr>
          <w:p w14:paraId="152DC95B">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1）兆欧表的L端和E 端不能对调，不能姣接，高压线应采用专</w:t>
            </w:r>
          </w:p>
          <w:p w14:paraId="2ADEEA94">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2）应消除表面泄漏电用测试线。流影响</w:t>
            </w:r>
          </w:p>
        </w:tc>
        <w:tc>
          <w:tcPr>
            <w:tcW w:w="2377" w:type="dxa"/>
            <w:noWrap w:val="0"/>
            <w:vAlign w:val="top"/>
          </w:tcPr>
          <w:p w14:paraId="5527B247">
            <w:pPr>
              <w:autoSpaceDE w:val="0"/>
              <w:autoSpaceDN w:val="0"/>
              <w:adjustRightInd w:val="0"/>
              <w:spacing w:line="360" w:lineRule="exact"/>
              <w:contextualSpacing/>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1）绝缘电阻换算至同意温度下，与前一次测量结果相比应无明显变化。</w:t>
            </w:r>
          </w:p>
          <w:p w14:paraId="0535643D">
            <w:pPr>
              <w:autoSpaceDE w:val="0"/>
              <w:autoSpaceDN w:val="0"/>
              <w:adjustRightInd w:val="0"/>
              <w:spacing w:line="360" w:lineRule="exact"/>
              <w:ind w:firstLine="420" w:firstLineChars="200"/>
              <w:contextualSpacing/>
              <w:rPr>
                <w:rFonts w:hint="eastAsia" w:ascii="仿宋_GB2312" w:hAnsi="仿宋_GB2312" w:eastAsia="仿宋_GB2312" w:cs="仿宋_GB2312"/>
                <w:sz w:val="21"/>
                <w:szCs w:val="21"/>
              </w:rPr>
            </w:pPr>
          </w:p>
        </w:tc>
      </w:tr>
      <w:tr w14:paraId="71DF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trPr>
        <w:tc>
          <w:tcPr>
            <w:tcW w:w="718" w:type="dxa"/>
            <w:noWrap w:val="0"/>
            <w:vAlign w:val="top"/>
          </w:tcPr>
          <w:p w14:paraId="13EE4CE1">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jc w:val="center"/>
              <w:textAlignment w:val="auto"/>
              <w:rPr>
                <w:rFonts w:hint="eastAsia" w:ascii="仿宋_GB2312" w:hAnsi="仿宋_GB2312" w:eastAsia="仿宋_GB2312" w:cs="仿宋_GB2312"/>
                <w:sz w:val="24"/>
                <w:szCs w:val="24"/>
              </w:rPr>
            </w:pPr>
          </w:p>
          <w:p w14:paraId="116024CA">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jc w:val="center"/>
              <w:textAlignment w:val="auto"/>
              <w:rPr>
                <w:rFonts w:hint="eastAsia" w:ascii="仿宋_GB2312" w:hAnsi="仿宋_GB2312" w:eastAsia="仿宋_GB2312" w:cs="仿宋_GB2312"/>
                <w:sz w:val="24"/>
                <w:szCs w:val="24"/>
              </w:rPr>
            </w:pPr>
          </w:p>
          <w:p w14:paraId="03331610">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jc w:val="center"/>
              <w:textAlignment w:val="auto"/>
              <w:rPr>
                <w:rFonts w:hint="eastAsia" w:ascii="仿宋_GB2312" w:hAnsi="仿宋_GB2312" w:eastAsia="仿宋_GB2312" w:cs="仿宋_GB2312"/>
                <w:sz w:val="24"/>
                <w:szCs w:val="24"/>
              </w:rPr>
            </w:pPr>
          </w:p>
          <w:p w14:paraId="69482D1B">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75" w:type="dxa"/>
            <w:noWrap w:val="0"/>
            <w:vAlign w:val="top"/>
          </w:tcPr>
          <w:p w14:paraId="2B8C3E7C">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3A671158">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3CA35F99">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44A52AA7">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绕组连同套管的直流电阻</w:t>
            </w:r>
          </w:p>
          <w:p w14:paraId="0986C013">
            <w:pPr>
              <w:autoSpaceDE w:val="0"/>
              <w:autoSpaceDN w:val="0"/>
              <w:adjustRightInd w:val="0"/>
              <w:spacing w:line="360" w:lineRule="exact"/>
              <w:ind w:firstLine="480" w:firstLineChars="200"/>
              <w:contextualSpacing/>
              <w:rPr>
                <w:rFonts w:hint="eastAsia" w:ascii="仿宋_GB2312" w:hAnsi="仿宋_GB2312" w:eastAsia="仿宋_GB2312" w:cs="仿宋_GB2312"/>
                <w:sz w:val="24"/>
                <w:szCs w:val="24"/>
              </w:rPr>
            </w:pPr>
          </w:p>
        </w:tc>
        <w:tc>
          <w:tcPr>
            <w:tcW w:w="2574" w:type="dxa"/>
            <w:noWrap w:val="0"/>
            <w:vAlign w:val="top"/>
          </w:tcPr>
          <w:p w14:paraId="7FE1C74F">
            <w:pPr>
              <w:autoSpaceDE w:val="0"/>
              <w:autoSpaceDN w:val="0"/>
              <w:adjustRightInd w:val="0"/>
              <w:spacing w:line="360" w:lineRule="exact"/>
              <w:ind w:firstLine="420" w:firstLineChars="200"/>
              <w:contextualSpacing/>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绕组由中性点引出时，应测试各相对中性点的直流电阻，将被试绕组与中性点引出线介入直流电阻仪，需测量所有分接档位的直流电阻</w:t>
            </w:r>
          </w:p>
          <w:p w14:paraId="20F902C5">
            <w:pPr>
              <w:autoSpaceDE w:val="0"/>
              <w:autoSpaceDN w:val="0"/>
              <w:adjustRightInd w:val="0"/>
              <w:spacing w:line="360" w:lineRule="exact"/>
              <w:ind w:firstLine="420" w:firstLineChars="200"/>
              <w:contextualSpacing/>
              <w:rPr>
                <w:rFonts w:hint="eastAsia" w:ascii="仿宋_GB2312" w:hAnsi="仿宋_GB2312" w:eastAsia="仿宋_GB2312" w:cs="仿宋_GB2312"/>
                <w:sz w:val="21"/>
                <w:szCs w:val="21"/>
              </w:rPr>
            </w:pPr>
          </w:p>
        </w:tc>
        <w:tc>
          <w:tcPr>
            <w:tcW w:w="2136" w:type="dxa"/>
            <w:noWrap w:val="0"/>
            <w:vAlign w:val="top"/>
          </w:tcPr>
          <w:p w14:paraId="4BBF3E54">
            <w:pPr>
              <w:autoSpaceDE w:val="0"/>
              <w:autoSpaceDN w:val="0"/>
              <w:adjustRightInd w:val="0"/>
              <w:spacing w:line="360" w:lineRule="exact"/>
              <w:contextualSpacing/>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1）任一绕组测试完毕，应进行充分放电。</w:t>
            </w:r>
          </w:p>
          <w:p w14:paraId="09F2FC53">
            <w:pPr>
              <w:autoSpaceDE w:val="0"/>
              <w:autoSpaceDN w:val="0"/>
              <w:adjustRightInd w:val="0"/>
              <w:spacing w:line="360" w:lineRule="exact"/>
              <w:ind w:firstLine="420" w:firstLineChars="200"/>
              <w:contextualSpacing/>
              <w:rPr>
                <w:rFonts w:hint="eastAsia" w:ascii="仿宋_GB2312" w:hAnsi="仿宋_GB2312" w:eastAsia="仿宋_GB2312" w:cs="仿宋_GB2312"/>
                <w:sz w:val="21"/>
                <w:szCs w:val="21"/>
              </w:rPr>
            </w:pPr>
          </w:p>
        </w:tc>
        <w:tc>
          <w:tcPr>
            <w:tcW w:w="2377" w:type="dxa"/>
            <w:noWrap w:val="0"/>
            <w:vAlign w:val="top"/>
          </w:tcPr>
          <w:p w14:paraId="1C31097D">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1）三相绕组电阻同温下相互间的差别不应大于三相平均值的2%，无中性点引出的绕组，线间差别不应大于三相平均值的1%。2）与以前相同部位测得值同温比较，其变化不应大于2%。</w:t>
            </w:r>
          </w:p>
        </w:tc>
      </w:tr>
      <w:tr w14:paraId="041F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trPr>
        <w:tc>
          <w:tcPr>
            <w:tcW w:w="718" w:type="dxa"/>
            <w:noWrap w:val="0"/>
            <w:vAlign w:val="top"/>
          </w:tcPr>
          <w:p w14:paraId="0357CFA8">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jc w:val="center"/>
              <w:textAlignment w:val="auto"/>
              <w:rPr>
                <w:rFonts w:hint="eastAsia" w:ascii="仿宋_GB2312" w:hAnsi="仿宋_GB2312" w:eastAsia="仿宋_GB2312" w:cs="仿宋_GB2312"/>
                <w:sz w:val="24"/>
                <w:szCs w:val="24"/>
              </w:rPr>
            </w:pPr>
          </w:p>
          <w:p w14:paraId="00C962A8">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jc w:val="center"/>
              <w:textAlignment w:val="auto"/>
              <w:rPr>
                <w:rFonts w:hint="eastAsia" w:ascii="仿宋_GB2312" w:hAnsi="仿宋_GB2312" w:eastAsia="仿宋_GB2312" w:cs="仿宋_GB2312"/>
                <w:sz w:val="24"/>
                <w:szCs w:val="24"/>
              </w:rPr>
            </w:pPr>
          </w:p>
          <w:p w14:paraId="1B435D77">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75" w:type="dxa"/>
            <w:noWrap w:val="0"/>
            <w:vAlign w:val="top"/>
          </w:tcPr>
          <w:p w14:paraId="0491A72A">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262741B3">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3F7FED00">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铁芯、夹件的绝缘电阻</w:t>
            </w:r>
          </w:p>
          <w:p w14:paraId="44FD7354">
            <w:pPr>
              <w:autoSpaceDE w:val="0"/>
              <w:autoSpaceDN w:val="0"/>
              <w:adjustRightInd w:val="0"/>
              <w:spacing w:line="360" w:lineRule="exact"/>
              <w:ind w:firstLine="480" w:firstLineChars="200"/>
              <w:contextualSpacing/>
              <w:rPr>
                <w:rFonts w:hint="eastAsia" w:ascii="仿宋_GB2312" w:hAnsi="仿宋_GB2312" w:eastAsia="仿宋_GB2312" w:cs="仿宋_GB2312"/>
                <w:sz w:val="24"/>
                <w:szCs w:val="24"/>
              </w:rPr>
            </w:pPr>
          </w:p>
        </w:tc>
        <w:tc>
          <w:tcPr>
            <w:tcW w:w="2574" w:type="dxa"/>
            <w:noWrap w:val="0"/>
            <w:vAlign w:val="top"/>
          </w:tcPr>
          <w:p w14:paraId="796BA66D">
            <w:pPr>
              <w:autoSpaceDE w:val="0"/>
              <w:autoSpaceDN w:val="0"/>
              <w:adjustRightInd w:val="0"/>
              <w:spacing w:line="360" w:lineRule="exact"/>
              <w:ind w:firstLine="420" w:firstLineChars="200"/>
              <w:contextualSpacing/>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使用2500V兆欧表测量，拆除铁芯的外引出接地，测量铁芯的绝缘电阻。</w:t>
            </w:r>
          </w:p>
          <w:p w14:paraId="61511188">
            <w:pPr>
              <w:autoSpaceDE w:val="0"/>
              <w:autoSpaceDN w:val="0"/>
              <w:adjustRightInd w:val="0"/>
              <w:spacing w:line="360" w:lineRule="exact"/>
              <w:ind w:firstLine="420" w:firstLineChars="200"/>
              <w:contextualSpacing/>
              <w:rPr>
                <w:rFonts w:hint="eastAsia" w:ascii="仿宋_GB2312" w:hAnsi="仿宋_GB2312" w:eastAsia="仿宋_GB2312" w:cs="仿宋_GB2312"/>
                <w:sz w:val="21"/>
                <w:szCs w:val="21"/>
              </w:rPr>
            </w:pPr>
          </w:p>
        </w:tc>
        <w:tc>
          <w:tcPr>
            <w:tcW w:w="2136" w:type="dxa"/>
            <w:noWrap w:val="0"/>
            <w:vAlign w:val="top"/>
          </w:tcPr>
          <w:p w14:paraId="73E93C53">
            <w:pPr>
              <w:autoSpaceDE w:val="0"/>
              <w:autoSpaceDN w:val="0"/>
              <w:adjustRightInd w:val="0"/>
              <w:spacing w:line="360" w:lineRule="exact"/>
              <w:contextualSpacing/>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1）试验完毕后必须对铁芯进行充分放电。2）将铁芯的外引出接地及时恢复原有状态，并接地可靠。</w:t>
            </w:r>
          </w:p>
        </w:tc>
        <w:tc>
          <w:tcPr>
            <w:tcW w:w="2377" w:type="dxa"/>
            <w:noWrap w:val="0"/>
            <w:vAlign w:val="top"/>
          </w:tcPr>
          <w:p w14:paraId="61BF9D9B">
            <w:pPr>
              <w:autoSpaceDE w:val="0"/>
              <w:autoSpaceDN w:val="0"/>
              <w:adjustRightInd w:val="0"/>
              <w:spacing w:line="360" w:lineRule="exact"/>
              <w:contextualSpacing/>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与以前测试结果相比无显著差别</w:t>
            </w:r>
          </w:p>
          <w:p w14:paraId="00C4DBF4">
            <w:pPr>
              <w:autoSpaceDE w:val="0"/>
              <w:autoSpaceDN w:val="0"/>
              <w:adjustRightInd w:val="0"/>
              <w:spacing w:line="360" w:lineRule="exact"/>
              <w:ind w:firstLine="420" w:firstLineChars="200"/>
              <w:contextualSpacing/>
              <w:rPr>
                <w:rFonts w:hint="eastAsia" w:ascii="仿宋_GB2312" w:hAnsi="仿宋_GB2312" w:eastAsia="仿宋_GB2312" w:cs="仿宋_GB2312"/>
                <w:sz w:val="21"/>
                <w:szCs w:val="21"/>
              </w:rPr>
            </w:pPr>
          </w:p>
        </w:tc>
      </w:tr>
      <w:tr w14:paraId="59CB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0" w:hRule="atLeast"/>
        </w:trPr>
        <w:tc>
          <w:tcPr>
            <w:tcW w:w="718" w:type="dxa"/>
            <w:noWrap w:val="0"/>
            <w:vAlign w:val="top"/>
          </w:tcPr>
          <w:p w14:paraId="7285F416">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4"/>
                <w:szCs w:val="24"/>
              </w:rPr>
            </w:pPr>
          </w:p>
          <w:p w14:paraId="3104654F">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4"/>
                <w:szCs w:val="24"/>
              </w:rPr>
            </w:pPr>
          </w:p>
          <w:p w14:paraId="0E2FB633">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4"/>
                <w:szCs w:val="24"/>
              </w:rPr>
            </w:pPr>
          </w:p>
          <w:p w14:paraId="61E04B1A">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275" w:type="dxa"/>
            <w:noWrap w:val="0"/>
            <w:vAlign w:val="top"/>
          </w:tcPr>
          <w:p w14:paraId="6F6630F1">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216B5C32">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721C68F6">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20ECDE13">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1"/>
                <w:szCs w:val="21"/>
              </w:rPr>
              <w:t>绕组的电压比与校核变压器接线组别</w:t>
            </w:r>
          </w:p>
          <w:p w14:paraId="0DABA906">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4"/>
                <w:szCs w:val="24"/>
              </w:rPr>
            </w:pPr>
          </w:p>
        </w:tc>
        <w:tc>
          <w:tcPr>
            <w:tcW w:w="2574" w:type="dxa"/>
            <w:noWrap w:val="0"/>
            <w:vAlign w:val="top"/>
          </w:tcPr>
          <w:p w14:paraId="18A51473">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1"/>
                <w:szCs w:val="21"/>
              </w:rPr>
              <w:t>将变比测试仪高压侧接线柱上的三个夹子分别接至被测变压器高压侧,低压侧接线柱上的三个夹子分别接至被测变压器低压侧。根据被测变压器的铭牌、接线组别对变比测试仪进行设置.对于多绕组变压器,应测量带分接开关绕组对其余绕组所有分接头的变比。</w:t>
            </w:r>
          </w:p>
        </w:tc>
        <w:tc>
          <w:tcPr>
            <w:tcW w:w="2136" w:type="dxa"/>
            <w:noWrap w:val="0"/>
            <w:vAlign w:val="top"/>
          </w:tcPr>
          <w:p w14:paraId="7682FD90">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高低压线不能接反，否则将产生高压危机人身及仪器安全</w:t>
            </w:r>
          </w:p>
          <w:p w14:paraId="5B749BD2">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2)测试前应正确输入被测变压器的铭牌、型号</w:t>
            </w:r>
          </w:p>
          <w:p w14:paraId="56DDE109">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sz w:val="24"/>
                <w:szCs w:val="24"/>
              </w:rPr>
            </w:pPr>
          </w:p>
        </w:tc>
        <w:tc>
          <w:tcPr>
            <w:tcW w:w="2377" w:type="dxa"/>
            <w:noWrap w:val="0"/>
            <w:vAlign w:val="top"/>
          </w:tcPr>
          <w:p w14:paraId="160E1CD8">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1"/>
                <w:szCs w:val="21"/>
              </w:rPr>
              <w:t>1）各相应接头的电压比与铭牌值相比,不应有显著差别,且符合规律2)额定分接电压比允许偏差为土0.5%,其他分接的电压比应在变压器阻抗电压值(%)的1/10以内,但不得超过±1%。3)校核变压器极性必须与变压器铭牌和顶盖上的端子标志相一致。</w:t>
            </w:r>
          </w:p>
        </w:tc>
      </w:tr>
      <w:tr w14:paraId="7F16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5" w:hRule="atLeast"/>
        </w:trPr>
        <w:tc>
          <w:tcPr>
            <w:tcW w:w="718" w:type="dxa"/>
            <w:noWrap w:val="0"/>
            <w:vAlign w:val="top"/>
          </w:tcPr>
          <w:p w14:paraId="2FDCA17B">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18EF1A1E">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49FE7D8F">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299B2FCC">
            <w:pPr>
              <w:keepNext w:val="0"/>
              <w:keepLines w:val="0"/>
              <w:pageBreakBefore w:val="0"/>
              <w:widowControl w:val="0"/>
              <w:kinsoku/>
              <w:wordWrap/>
              <w:overflowPunct/>
              <w:topLinePunct w:val="0"/>
              <w:autoSpaceDE w:val="0"/>
              <w:autoSpaceDN w:val="0"/>
              <w:bidi w:val="0"/>
              <w:adjustRightInd w:val="0"/>
              <w:snapToGrid/>
              <w:spacing w:line="360" w:lineRule="exact"/>
              <w:ind w:firstLine="210" w:firstLineChars="100"/>
              <w:contextualSpacing/>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1275" w:type="dxa"/>
            <w:noWrap w:val="0"/>
            <w:vAlign w:val="top"/>
          </w:tcPr>
          <w:p w14:paraId="4070FF94">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61E361FF">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266874D2">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4599A760">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Times New Roman" w:hAnsi="Times New Roman" w:eastAsia="宋体"/>
                <w:sz w:val="21"/>
                <w:szCs w:val="21"/>
              </w:rPr>
            </w:pPr>
            <w:r>
              <w:rPr>
                <w:rFonts w:hint="eastAsia" w:ascii="仿宋_GB2312" w:hAnsi="仿宋_GB2312" w:eastAsia="仿宋_GB2312" w:cs="仿宋_GB2312"/>
                <w:sz w:val="21"/>
                <w:szCs w:val="21"/>
              </w:rPr>
              <w:t>绕组低电压短路阻抗</w:t>
            </w:r>
          </w:p>
        </w:tc>
        <w:tc>
          <w:tcPr>
            <w:tcW w:w="2574" w:type="dxa"/>
            <w:noWrap w:val="0"/>
            <w:vAlign w:val="top"/>
          </w:tcPr>
          <w:p w14:paraId="42314F0E">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Times New Roman" w:hAnsi="Times New Roman" w:eastAsia="宋体"/>
                <w:sz w:val="21"/>
                <w:szCs w:val="21"/>
              </w:rPr>
            </w:pPr>
            <w:r>
              <w:rPr>
                <w:rFonts w:hint="eastAsia" w:ascii="仿宋_GB2312" w:hAnsi="仿宋_GB2312" w:eastAsia="仿宋_GB2312" w:cs="仿宋_GB2312"/>
                <w:sz w:val="21"/>
                <w:szCs w:val="21"/>
              </w:rPr>
              <w:t>对自耦变压器,应进行一下两次试验:①在高压绕组额定档加压,短接低压绕组,中压绕组开路;②在高压绕组最高档加压,短接低压绕组,中压绕组开路。每次测量前,都必须根据被试变压器参数对仪器进行设置,然后接通电源,进行测试。</w:t>
            </w:r>
          </w:p>
        </w:tc>
        <w:tc>
          <w:tcPr>
            <w:tcW w:w="2136" w:type="dxa"/>
            <w:noWrap w:val="0"/>
            <w:vAlign w:val="top"/>
          </w:tcPr>
          <w:p w14:paraId="264F03B4">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Times New Roman" w:hAnsi="Times New Roman" w:eastAsia="宋体"/>
                <w:sz w:val="21"/>
                <w:szCs w:val="21"/>
              </w:rPr>
            </w:pPr>
            <w:r>
              <w:rPr>
                <w:rFonts w:hint="eastAsia" w:ascii="仿宋_GB2312" w:hAnsi="仿宋_GB2312" w:eastAsia="仿宋_GB2312" w:cs="仿宋_GB2312"/>
                <w:sz w:val="21"/>
                <w:szCs w:val="21"/>
              </w:rPr>
              <w:t>1选择或设置的所哟参数必须与实际情况一对应。2用于短接的导线或导体应采用低阻抗的导线;并尽可能短。</w:t>
            </w:r>
          </w:p>
        </w:tc>
        <w:tc>
          <w:tcPr>
            <w:tcW w:w="2377" w:type="dxa"/>
            <w:noWrap w:val="0"/>
            <w:vAlign w:val="top"/>
          </w:tcPr>
          <w:p w14:paraId="31F3540C">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Times New Roman" w:hAnsi="Times New Roman" w:eastAsia="宋体"/>
                <w:sz w:val="21"/>
                <w:szCs w:val="21"/>
              </w:rPr>
            </w:pPr>
            <w:r>
              <w:rPr>
                <w:rFonts w:hint="eastAsia" w:ascii="仿宋_GB2312" w:hAnsi="仿宋_GB2312" w:eastAsia="仿宋_GB2312" w:cs="仿宋_GB2312"/>
                <w:sz w:val="21"/>
                <w:szCs w:val="21"/>
              </w:rPr>
              <w:t>与出厂试验值相比,无明显变化</w:t>
            </w:r>
          </w:p>
        </w:tc>
      </w:tr>
      <w:tr w14:paraId="7F28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5" w:hRule="atLeast"/>
        </w:trPr>
        <w:tc>
          <w:tcPr>
            <w:tcW w:w="718" w:type="dxa"/>
            <w:noWrap w:val="0"/>
            <w:vAlign w:val="top"/>
          </w:tcPr>
          <w:p w14:paraId="0D5731F8">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5105B021">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11F19160">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657D3A26">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1275" w:type="dxa"/>
            <w:noWrap w:val="0"/>
            <w:vAlign w:val="top"/>
          </w:tcPr>
          <w:p w14:paraId="27BE9E19">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427FDE86">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3544B89B">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07BEAFDC">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交流耐压</w:t>
            </w:r>
          </w:p>
          <w:p w14:paraId="7922FF83">
            <w:pPr>
              <w:autoSpaceDE w:val="0"/>
              <w:autoSpaceDN w:val="0"/>
              <w:adjustRightInd w:val="0"/>
              <w:spacing w:line="400" w:lineRule="exact"/>
              <w:ind w:firstLine="420" w:firstLineChars="200"/>
              <w:contextualSpacing/>
              <w:rPr>
                <w:rFonts w:hint="eastAsia" w:ascii="Times New Roman" w:hAnsi="Times New Roman" w:eastAsia="宋体"/>
                <w:sz w:val="21"/>
                <w:szCs w:val="21"/>
              </w:rPr>
            </w:pPr>
          </w:p>
        </w:tc>
        <w:tc>
          <w:tcPr>
            <w:tcW w:w="2574" w:type="dxa"/>
            <w:noWrap w:val="0"/>
            <w:vAlign w:val="top"/>
          </w:tcPr>
          <w:p w14:paraId="6DF7D908">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both"/>
              <w:textAlignment w:val="auto"/>
              <w:rPr>
                <w:rFonts w:hint="eastAsia" w:ascii="仿宋_GB2312" w:hAnsi="仿宋_GB2312" w:eastAsia="仿宋_GB2312" w:cs="仿宋_GB2312"/>
                <w:sz w:val="21"/>
                <w:szCs w:val="21"/>
              </w:rPr>
            </w:pPr>
          </w:p>
          <w:p w14:paraId="77ACD96E">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具体方法应根据被试变压器的容量等选择合适的试验方法（谐振或工频），并根据试验方案进行试验。</w:t>
            </w:r>
          </w:p>
          <w:p w14:paraId="7AF7DCEF">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tc>
        <w:tc>
          <w:tcPr>
            <w:tcW w:w="2136" w:type="dxa"/>
            <w:noWrap w:val="0"/>
            <w:vAlign w:val="top"/>
          </w:tcPr>
          <w:p w14:paraId="3CDBD474">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1）各项非破坏性试验全部结束，并综合分析试验结果全部合格后，方可进行交流耐2）耐压试验后各绕组压试验。绝缘电阻与耐压试验前应无明显差别（换算至同一温度下）。</w:t>
            </w:r>
          </w:p>
        </w:tc>
        <w:tc>
          <w:tcPr>
            <w:tcW w:w="2377" w:type="dxa"/>
            <w:noWrap w:val="0"/>
            <w:vAlign w:val="top"/>
          </w:tcPr>
          <w:p w14:paraId="0106837E">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71195D30">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31A5AD09">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5D1B3689">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276A99E8">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试验电压为出厂值的80%</w:t>
            </w:r>
          </w:p>
          <w:p w14:paraId="56E9ACD1">
            <w:pPr>
              <w:autoSpaceDE w:val="0"/>
              <w:autoSpaceDN w:val="0"/>
              <w:adjustRightInd w:val="0"/>
              <w:spacing w:line="400" w:lineRule="exact"/>
              <w:ind w:firstLine="420" w:firstLineChars="200"/>
              <w:contextualSpacing/>
              <w:rPr>
                <w:rFonts w:hint="eastAsia" w:ascii="Times New Roman" w:hAnsi="Times New Roman" w:eastAsia="宋体"/>
                <w:sz w:val="21"/>
                <w:szCs w:val="21"/>
              </w:rPr>
            </w:pPr>
          </w:p>
        </w:tc>
      </w:tr>
      <w:tr w14:paraId="2010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18" w:type="dxa"/>
            <w:noWrap w:val="0"/>
            <w:vAlign w:val="top"/>
          </w:tcPr>
          <w:p w14:paraId="4A1F7393">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08B3697B">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1275" w:type="dxa"/>
            <w:noWrap w:val="0"/>
            <w:vAlign w:val="top"/>
          </w:tcPr>
          <w:p w14:paraId="2588EA1B">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耐压后绕组连同套管绝缘电阻</w:t>
            </w:r>
          </w:p>
        </w:tc>
        <w:tc>
          <w:tcPr>
            <w:tcW w:w="2574" w:type="dxa"/>
            <w:noWrap w:val="0"/>
            <w:vAlign w:val="top"/>
          </w:tcPr>
          <w:p w14:paraId="7E8A5207">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与耐压试验前相同</w:t>
            </w:r>
          </w:p>
        </w:tc>
        <w:tc>
          <w:tcPr>
            <w:tcW w:w="2136" w:type="dxa"/>
            <w:noWrap w:val="0"/>
            <w:vAlign w:val="top"/>
          </w:tcPr>
          <w:p w14:paraId="25AE0998">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与耐压试验前相同</w:t>
            </w:r>
          </w:p>
        </w:tc>
        <w:tc>
          <w:tcPr>
            <w:tcW w:w="2377" w:type="dxa"/>
            <w:noWrap w:val="0"/>
            <w:vAlign w:val="top"/>
          </w:tcPr>
          <w:p w14:paraId="0D7638A8">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耐压试验前后不应有明显变化</w:t>
            </w:r>
          </w:p>
        </w:tc>
      </w:tr>
    </w:tbl>
    <w:p w14:paraId="1731F8FE">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p>
    <w:p w14:paraId="017CFD8D">
      <w:pPr>
        <w:autoSpaceDE w:val="0"/>
        <w:autoSpaceDN w:val="0"/>
        <w:adjustRightInd w:val="0"/>
        <w:spacing w:line="360" w:lineRule="auto"/>
        <w:contextualSpacing/>
        <w:rPr>
          <w:rFonts w:hint="eastAsia" w:ascii="仿宋_GB2312" w:hAnsi="仿宋_GB2312" w:eastAsia="仿宋_GB2312" w:cs="仿宋_GB2312"/>
          <w:sz w:val="24"/>
          <w:szCs w:val="24"/>
        </w:rPr>
      </w:pPr>
    </w:p>
    <w:p w14:paraId="4BDD11E6">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2.3.2电流互感器交接验收电气试验</w:t>
      </w:r>
    </w:p>
    <w:tbl>
      <w:tblPr>
        <w:tblStyle w:val="8"/>
        <w:tblW w:w="9154" w:type="dxa"/>
        <w:tblInd w:w="93" w:type="dxa"/>
        <w:tblLayout w:type="fixed"/>
        <w:tblCellMar>
          <w:top w:w="0" w:type="dxa"/>
          <w:left w:w="108" w:type="dxa"/>
          <w:bottom w:w="0" w:type="dxa"/>
          <w:right w:w="108" w:type="dxa"/>
        </w:tblCellMar>
      </w:tblPr>
      <w:tblGrid>
        <w:gridCol w:w="730"/>
        <w:gridCol w:w="1425"/>
        <w:gridCol w:w="2634"/>
        <w:gridCol w:w="2211"/>
        <w:gridCol w:w="2154"/>
      </w:tblGrid>
      <w:tr w14:paraId="2DD03C38">
        <w:trPr>
          <w:trHeight w:val="635" w:hRule="atLeast"/>
          <w:tblHeader/>
        </w:trPr>
        <w:tc>
          <w:tcPr>
            <w:tcW w:w="730"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C63B9AC">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82359BD">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试验项目</w:t>
            </w:r>
          </w:p>
        </w:tc>
        <w:tc>
          <w:tcPr>
            <w:tcW w:w="2634"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942314A">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试验方法</w:t>
            </w:r>
          </w:p>
        </w:tc>
        <w:tc>
          <w:tcPr>
            <w:tcW w:w="2211"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9525B84">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注意事项</w:t>
            </w:r>
          </w:p>
        </w:tc>
        <w:tc>
          <w:tcPr>
            <w:tcW w:w="2154"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7170D0C">
            <w:pPr>
              <w:keepNext w:val="0"/>
              <w:keepLines w:val="0"/>
              <w:pageBreakBefore w:val="0"/>
              <w:widowControl w:val="0"/>
              <w:kinsoku/>
              <w:wordWrap/>
              <w:overflowPunct/>
              <w:topLinePunct w:val="0"/>
              <w:autoSpaceDE w:val="0"/>
              <w:autoSpaceDN w:val="0"/>
              <w:bidi w:val="0"/>
              <w:adjustRightInd w:val="0"/>
              <w:snapToGrid/>
              <w:spacing w:line="400" w:lineRule="exact"/>
              <w:contextualSpacing/>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试验标准</w:t>
            </w:r>
          </w:p>
        </w:tc>
      </w:tr>
      <w:tr w14:paraId="1E87CCAE">
        <w:tblPrEx>
          <w:tblCellMar>
            <w:top w:w="0" w:type="dxa"/>
            <w:left w:w="108" w:type="dxa"/>
            <w:bottom w:w="0" w:type="dxa"/>
            <w:right w:w="108" w:type="dxa"/>
          </w:tblCellMar>
        </w:tblPrEx>
        <w:trPr>
          <w:trHeight w:val="5585"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24CF6C71">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B6F8B61">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测量绕组绝缘电阻</w:t>
            </w: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4C73567E">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a)一次绕组短接,二次绕组与外壳短接接地,末屏接地,测量一侧绕组对二次绕组及外壳的绝缘电阻,采用 2500V兆欧表,不低于1000M2b)一次绕组短接接地,非被试二次绕组与外壳短接接地,末屏接地,测量二次绕组间及其对外壳的绝缘电阻采用2500V兆欧表,不等于1000MΩc)220kV 电容型电流互感器应测量末屏对二次绕组及地的绝缘电阻,采</w:t>
            </w:r>
            <w:r>
              <w:rPr>
                <w:rFonts w:hint="eastAsia" w:ascii="仿宋_GB2312" w:hAnsi="仿宋_GB2312" w:eastAsia="仿宋_GB2312" w:cs="仿宋_GB2312"/>
                <w:sz w:val="21"/>
                <w:szCs w:val="21"/>
                <w:lang w:val="en-US" w:eastAsia="zh-CN"/>
              </w:rPr>
              <w:t>用</w:t>
            </w:r>
            <w:r>
              <w:rPr>
                <w:rFonts w:hint="eastAsia" w:ascii="仿宋_GB2312" w:hAnsi="仿宋_GB2312" w:eastAsia="仿宋_GB2312" w:cs="仿宋_GB2312"/>
                <w:sz w:val="21"/>
                <w:szCs w:val="21"/>
              </w:rPr>
              <w:t>2500V兆欧表,不低于100OM9</w:t>
            </w:r>
          </w:p>
        </w:tc>
        <w:tc>
          <w:tcPr>
            <w:tcW w:w="2211" w:type="dxa"/>
            <w:tcBorders>
              <w:top w:val="single" w:color="000000" w:sz="4" w:space="0"/>
              <w:left w:val="single" w:color="000000" w:sz="4" w:space="0"/>
              <w:bottom w:val="single" w:color="000000" w:sz="4" w:space="0"/>
              <w:right w:val="single" w:color="000000" w:sz="4" w:space="0"/>
            </w:tcBorders>
            <w:noWrap w:val="0"/>
            <w:vAlign w:val="center"/>
          </w:tcPr>
          <w:p w14:paraId="2DFA247D">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测量绝缘电阻前后应进行充分放电,读取60s的测量值</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48BF84A2">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绕组绝缘电阻与出厂值比较,不应有显著变化</w:t>
            </w:r>
          </w:p>
        </w:tc>
      </w:tr>
      <w:tr w14:paraId="661F8B5A">
        <w:tblPrEx>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4FA4FC6D">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D9315C2">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测量励磁特性</w:t>
            </w: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6DB29CC1">
            <w:pPr>
              <w:autoSpaceDE w:val="0"/>
              <w:autoSpaceDN w:val="0"/>
              <w:adjustRightInd w:val="0"/>
              <w:spacing w:line="400" w:lineRule="exact"/>
              <w:contextualSpacing/>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a)使用全自动互感器测试仪测量励磁特性b)依次对每一组二次绕组进行试验</w:t>
            </w:r>
          </w:p>
        </w:tc>
        <w:tc>
          <w:tcPr>
            <w:tcW w:w="2211" w:type="dxa"/>
            <w:tcBorders>
              <w:top w:val="single" w:color="000000" w:sz="4" w:space="0"/>
              <w:left w:val="single" w:color="000000" w:sz="4" w:space="0"/>
              <w:bottom w:val="single" w:color="000000" w:sz="4" w:space="0"/>
              <w:right w:val="single" w:color="000000" w:sz="4" w:space="0"/>
            </w:tcBorders>
            <w:noWrap w:val="0"/>
            <w:vAlign w:val="center"/>
          </w:tcPr>
          <w:p w14:paraId="01CB0ACF">
            <w:pPr>
              <w:autoSpaceDE w:val="0"/>
              <w:autoSpaceDN w:val="0"/>
              <w:adjustRightInd w:val="0"/>
              <w:spacing w:line="400" w:lineRule="exact"/>
              <w:ind w:firstLine="420" w:firstLineChars="200"/>
              <w:contextualSpacing/>
              <w:rPr>
                <w:rFonts w:hint="eastAsia" w:ascii="仿宋_GB2312" w:hAnsi="仿宋_GB2312" w:eastAsia="仿宋_GB2312" w:cs="仿宋_GB2312"/>
                <w:sz w:val="21"/>
                <w:szCs w:val="21"/>
              </w:rPr>
            </w:pP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35E8BE1C">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当电流互感器为多抽头时在最大抽头测量,试验值与出厂值比较应无明显变化</w:t>
            </w:r>
          </w:p>
        </w:tc>
      </w:tr>
      <w:tr w14:paraId="595A4C0C">
        <w:tblPrEx>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668233B4">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4926EE2">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电流比核对试验</w:t>
            </w: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4089CE62">
            <w:pPr>
              <w:autoSpaceDE w:val="0"/>
              <w:autoSpaceDN w:val="0"/>
              <w:adjustRightInd w:val="0"/>
              <w:spacing w:line="400" w:lineRule="exact"/>
              <w:contextualSpacing/>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a)使用全自动互感器测试仪测量变比b)依次测量一次绕组与其他二次绕组的电流比</w:t>
            </w:r>
          </w:p>
        </w:tc>
        <w:tc>
          <w:tcPr>
            <w:tcW w:w="2211" w:type="dxa"/>
            <w:tcBorders>
              <w:top w:val="single" w:color="000000" w:sz="4" w:space="0"/>
              <w:left w:val="single" w:color="000000" w:sz="4" w:space="0"/>
              <w:bottom w:val="single" w:color="000000" w:sz="4" w:space="0"/>
              <w:right w:val="single" w:color="000000" w:sz="4" w:space="0"/>
            </w:tcBorders>
            <w:noWrap w:val="0"/>
            <w:vAlign w:val="center"/>
          </w:tcPr>
          <w:p w14:paraId="1EDA1796">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测量值与历史值相比有差别时,注意一次绕组电流换接的位置</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2BC5BE51">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应与制造厂铭牌相符</w:t>
            </w:r>
          </w:p>
        </w:tc>
      </w:tr>
      <w:tr w14:paraId="1F0725EB">
        <w:tblPrEx>
          <w:tblCellMar>
            <w:top w:w="0" w:type="dxa"/>
            <w:left w:w="108" w:type="dxa"/>
            <w:bottom w:w="0" w:type="dxa"/>
            <w:right w:w="108" w:type="dxa"/>
          </w:tblCellMar>
        </w:tblPrEx>
        <w:trPr>
          <w:trHeight w:val="1415"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6E88D51B">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FDB2354">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极性核对试验</w:t>
            </w: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39462E2F">
            <w:pPr>
              <w:autoSpaceDE w:val="0"/>
              <w:autoSpaceDN w:val="0"/>
              <w:adjustRightInd w:val="0"/>
              <w:spacing w:line="400" w:lineRule="exact"/>
              <w:contextualSpacing/>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a)使用全自动互感器测试仪测量极性</w:t>
            </w:r>
          </w:p>
        </w:tc>
        <w:tc>
          <w:tcPr>
            <w:tcW w:w="2211" w:type="dxa"/>
            <w:tcBorders>
              <w:top w:val="single" w:color="000000" w:sz="4" w:space="0"/>
              <w:left w:val="single" w:color="000000" w:sz="4" w:space="0"/>
              <w:bottom w:val="single" w:color="000000" w:sz="4" w:space="0"/>
              <w:right w:val="single" w:color="000000" w:sz="4" w:space="0"/>
            </w:tcBorders>
            <w:noWrap w:val="0"/>
            <w:vAlign w:val="center"/>
          </w:tcPr>
          <w:p w14:paraId="1E4CB3AC">
            <w:pPr>
              <w:autoSpaceDE w:val="0"/>
              <w:autoSpaceDN w:val="0"/>
              <w:adjustRightInd w:val="0"/>
              <w:spacing w:line="400" w:lineRule="exact"/>
              <w:contextualSpacing/>
              <w:rPr>
                <w:rFonts w:hint="eastAsia" w:ascii="仿宋_GB2312" w:hAnsi="仿宋_GB2312" w:eastAsia="仿宋_GB2312" w:cs="仿宋_GB2312"/>
                <w:sz w:val="21"/>
                <w:szCs w:val="21"/>
              </w:rPr>
            </w:pP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50E8D2A4">
            <w:pPr>
              <w:autoSpaceDE w:val="0"/>
              <w:autoSpaceDN w:val="0"/>
              <w:adjustRightInd w:val="0"/>
              <w:spacing w:line="400" w:lineRule="exact"/>
              <w:contextualSpacing/>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极性应与铭牌上标记和外壳上的相符</w:t>
            </w:r>
          </w:p>
        </w:tc>
      </w:tr>
      <w:tr w14:paraId="57A4ADDC">
        <w:tblPrEx>
          <w:tblCellMar>
            <w:top w:w="0" w:type="dxa"/>
            <w:left w:w="108" w:type="dxa"/>
            <w:bottom w:w="0" w:type="dxa"/>
            <w:right w:w="108" w:type="dxa"/>
          </w:tblCellMar>
        </w:tblPrEx>
        <w:trPr>
          <w:trHeight w:val="1835"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33A01605">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5CE9091">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测量一次、二次绕组的直流电阻</w:t>
            </w: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546751F3">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a)使用回路接触电阻测量一次绕组直流电阻b)使用全自动互感器测试仪测量二次绕组直流电阻</w:t>
            </w:r>
          </w:p>
        </w:tc>
        <w:tc>
          <w:tcPr>
            <w:tcW w:w="2211" w:type="dxa"/>
            <w:tcBorders>
              <w:top w:val="single" w:color="000000" w:sz="4" w:space="0"/>
              <w:left w:val="single" w:color="000000" w:sz="4" w:space="0"/>
              <w:bottom w:val="single" w:color="000000" w:sz="4" w:space="0"/>
              <w:right w:val="single" w:color="000000" w:sz="4" w:space="0"/>
            </w:tcBorders>
            <w:noWrap w:val="0"/>
            <w:vAlign w:val="center"/>
          </w:tcPr>
          <w:p w14:paraId="18A13A56">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测量值与历史货相比有差别时,注意一次绕组电流换接的位置</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2D8BD94B">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型号、同规格、同批次电流互感器一、二次绕组的直流电阻和平均值的差异不大于10%</w:t>
            </w:r>
          </w:p>
        </w:tc>
      </w:tr>
      <w:tr w14:paraId="4540B42A">
        <w:tblPrEx>
          <w:tblCellMar>
            <w:top w:w="0" w:type="dxa"/>
            <w:left w:w="108" w:type="dxa"/>
            <w:bottom w:w="0" w:type="dxa"/>
            <w:right w:w="108" w:type="dxa"/>
          </w:tblCellMar>
        </w:tblPrEx>
        <w:trPr>
          <w:trHeight w:val="807"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66CF018F">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C7F973A">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交流耐压试验</w:t>
            </w: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7CDE33B8">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a二次绕组、外壳短接接地,一次绕组短接后接交流耐压试验装置高压端。外施交流耐压试验时加至试验标准电压后的持续时间为60s b）二次绕组之间对地交流耐压试验</w:t>
            </w:r>
          </w:p>
          <w:p w14:paraId="0F7FC7FB">
            <w:pPr>
              <w:autoSpaceDE w:val="0"/>
              <w:autoSpaceDN w:val="0"/>
              <w:adjustRightInd w:val="0"/>
              <w:spacing w:line="400" w:lineRule="exact"/>
              <w:contextualSpacing/>
              <w:jc w:val="center"/>
              <w:rPr>
                <w:rFonts w:hint="eastAsia" w:ascii="仿宋_GB2312" w:hAnsi="仿宋_GB2312" w:eastAsia="仿宋_GB2312" w:cs="仿宋_GB2312"/>
                <w:sz w:val="21"/>
                <w:szCs w:val="21"/>
              </w:rPr>
            </w:pPr>
          </w:p>
        </w:tc>
        <w:tc>
          <w:tcPr>
            <w:tcW w:w="2211" w:type="dxa"/>
            <w:tcBorders>
              <w:top w:val="single" w:color="000000" w:sz="4" w:space="0"/>
              <w:left w:val="single" w:color="000000" w:sz="4" w:space="0"/>
              <w:bottom w:val="single" w:color="000000" w:sz="4" w:space="0"/>
              <w:right w:val="single" w:color="000000" w:sz="4" w:space="0"/>
            </w:tcBorders>
            <w:noWrap w:val="0"/>
            <w:vAlign w:val="center"/>
          </w:tcPr>
          <w:p w14:paraId="72CE1494">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交流耐压试验必须在被试电流互感器静止12h后才可进行,应在安装完毕后进b）应在各项非破坏性行试验全部结束并综合分析合格后，方可进c）升压必须从零（或接近于零）开始，切行不可冲及合闸d）耐压试验后，迅速均匀降压到零（或1/3 试验电压一下）然后切断电源</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319C15A9">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1、交流耐压试验电压为出厂试验值80%,应在安装完毕后进行该2、试验电压值应试验为峰值√2值</w:t>
            </w:r>
          </w:p>
          <w:p w14:paraId="7FABB176">
            <w:pPr>
              <w:autoSpaceDE w:val="0"/>
              <w:autoSpaceDN w:val="0"/>
              <w:adjustRightInd w:val="0"/>
              <w:spacing w:line="400" w:lineRule="exact"/>
              <w:contextualSpacing/>
              <w:jc w:val="center"/>
              <w:rPr>
                <w:rFonts w:hint="eastAsia" w:ascii="仿宋_GB2312" w:hAnsi="仿宋_GB2312" w:eastAsia="仿宋_GB2312" w:cs="仿宋_GB2312"/>
                <w:sz w:val="21"/>
                <w:szCs w:val="21"/>
              </w:rPr>
            </w:pPr>
          </w:p>
        </w:tc>
      </w:tr>
    </w:tbl>
    <w:p w14:paraId="06D1C48F">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2.3.3电压互感器交接验收电气试验</w:t>
      </w:r>
    </w:p>
    <w:tbl>
      <w:tblPr>
        <w:tblStyle w:val="8"/>
        <w:tblpPr w:leftFromText="180" w:rightFromText="180" w:vertAnchor="text" w:horzAnchor="page" w:tblpX="1699" w:tblpY="262"/>
        <w:tblOverlap w:val="never"/>
        <w:tblW w:w="9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455"/>
        <w:gridCol w:w="2426"/>
        <w:gridCol w:w="2564"/>
        <w:gridCol w:w="2206"/>
      </w:tblGrid>
      <w:tr w14:paraId="1363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66" w:type="dxa"/>
            <w:noWrap w:val="0"/>
            <w:vAlign w:val="top"/>
          </w:tcPr>
          <w:p w14:paraId="42893A42">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p w14:paraId="1285967D">
            <w:pPr>
              <w:autoSpaceDE w:val="0"/>
              <w:autoSpaceDN w:val="0"/>
              <w:adjustRightInd w:val="0"/>
              <w:spacing w:line="400" w:lineRule="exact"/>
              <w:contextualSpacing/>
              <w:jc w:val="center"/>
              <w:rPr>
                <w:rFonts w:hint="eastAsia" w:ascii="仿宋_GB2312" w:hAnsi="仿宋_GB2312" w:eastAsia="仿宋_GB2312" w:cs="仿宋_GB2312"/>
                <w:sz w:val="21"/>
                <w:szCs w:val="21"/>
                <w:lang w:eastAsia="en-US"/>
              </w:rPr>
            </w:pPr>
          </w:p>
        </w:tc>
        <w:tc>
          <w:tcPr>
            <w:tcW w:w="1455" w:type="dxa"/>
            <w:noWrap w:val="0"/>
            <w:vAlign w:val="top"/>
          </w:tcPr>
          <w:p w14:paraId="1CB0B6F7">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试验项目</w:t>
            </w:r>
          </w:p>
          <w:p w14:paraId="520B7264">
            <w:pPr>
              <w:autoSpaceDE w:val="0"/>
              <w:autoSpaceDN w:val="0"/>
              <w:adjustRightInd w:val="0"/>
              <w:spacing w:line="400" w:lineRule="exact"/>
              <w:contextualSpacing/>
              <w:jc w:val="center"/>
              <w:rPr>
                <w:rFonts w:hint="eastAsia" w:ascii="仿宋_GB2312" w:hAnsi="仿宋_GB2312" w:eastAsia="仿宋_GB2312" w:cs="仿宋_GB2312"/>
                <w:sz w:val="21"/>
                <w:szCs w:val="21"/>
                <w:lang w:eastAsia="en-US"/>
              </w:rPr>
            </w:pPr>
          </w:p>
        </w:tc>
        <w:tc>
          <w:tcPr>
            <w:tcW w:w="2426" w:type="dxa"/>
            <w:noWrap w:val="0"/>
            <w:vAlign w:val="top"/>
          </w:tcPr>
          <w:p w14:paraId="1DAE898F">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试验方法</w:t>
            </w:r>
          </w:p>
          <w:p w14:paraId="78DBFAF1">
            <w:pPr>
              <w:autoSpaceDE w:val="0"/>
              <w:autoSpaceDN w:val="0"/>
              <w:adjustRightInd w:val="0"/>
              <w:spacing w:line="400" w:lineRule="exact"/>
              <w:contextualSpacing/>
              <w:jc w:val="center"/>
              <w:rPr>
                <w:rFonts w:hint="eastAsia" w:ascii="仿宋_GB2312" w:hAnsi="仿宋_GB2312" w:eastAsia="仿宋_GB2312" w:cs="仿宋_GB2312"/>
                <w:sz w:val="21"/>
                <w:szCs w:val="21"/>
                <w:lang w:eastAsia="en-US"/>
              </w:rPr>
            </w:pPr>
          </w:p>
        </w:tc>
        <w:tc>
          <w:tcPr>
            <w:tcW w:w="2564" w:type="dxa"/>
            <w:noWrap w:val="0"/>
            <w:vAlign w:val="top"/>
          </w:tcPr>
          <w:p w14:paraId="4ACAD504">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注意事项</w:t>
            </w:r>
          </w:p>
          <w:p w14:paraId="4A557F69">
            <w:pPr>
              <w:autoSpaceDE w:val="0"/>
              <w:autoSpaceDN w:val="0"/>
              <w:adjustRightInd w:val="0"/>
              <w:spacing w:line="400" w:lineRule="exact"/>
              <w:contextualSpacing/>
              <w:jc w:val="center"/>
              <w:rPr>
                <w:rFonts w:hint="eastAsia" w:ascii="仿宋_GB2312" w:hAnsi="仿宋_GB2312" w:eastAsia="仿宋_GB2312" w:cs="仿宋_GB2312"/>
                <w:sz w:val="21"/>
                <w:szCs w:val="21"/>
                <w:lang w:eastAsia="en-US"/>
              </w:rPr>
            </w:pPr>
          </w:p>
        </w:tc>
        <w:tc>
          <w:tcPr>
            <w:tcW w:w="2206" w:type="dxa"/>
            <w:noWrap w:val="0"/>
            <w:vAlign w:val="top"/>
          </w:tcPr>
          <w:p w14:paraId="07EBF845">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试验标准</w:t>
            </w:r>
          </w:p>
          <w:p w14:paraId="6A475081">
            <w:pPr>
              <w:autoSpaceDE w:val="0"/>
              <w:autoSpaceDN w:val="0"/>
              <w:adjustRightInd w:val="0"/>
              <w:spacing w:line="400" w:lineRule="exact"/>
              <w:contextualSpacing/>
              <w:jc w:val="center"/>
              <w:rPr>
                <w:rFonts w:hint="eastAsia" w:ascii="仿宋_GB2312" w:hAnsi="仿宋_GB2312" w:eastAsia="仿宋_GB2312" w:cs="仿宋_GB2312"/>
                <w:sz w:val="21"/>
                <w:szCs w:val="21"/>
                <w:lang w:eastAsia="en-US"/>
              </w:rPr>
            </w:pPr>
          </w:p>
        </w:tc>
      </w:tr>
      <w:tr w14:paraId="4572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666" w:type="dxa"/>
            <w:noWrap w:val="0"/>
            <w:vAlign w:val="top"/>
          </w:tcPr>
          <w:p w14:paraId="5579AA6E">
            <w:pPr>
              <w:autoSpaceDE w:val="0"/>
              <w:autoSpaceDN w:val="0"/>
              <w:adjustRightInd w:val="0"/>
              <w:spacing w:line="400" w:lineRule="exact"/>
              <w:contextualSpacing/>
              <w:jc w:val="center"/>
              <w:rPr>
                <w:rFonts w:hint="eastAsia" w:ascii="仿宋_GB2312" w:hAnsi="仿宋_GB2312" w:eastAsia="仿宋_GB2312" w:cs="仿宋_GB2312"/>
                <w:sz w:val="21"/>
                <w:szCs w:val="21"/>
              </w:rPr>
            </w:pPr>
          </w:p>
          <w:p w14:paraId="7372F7CD">
            <w:pPr>
              <w:autoSpaceDE w:val="0"/>
              <w:autoSpaceDN w:val="0"/>
              <w:adjustRightInd w:val="0"/>
              <w:spacing w:line="400" w:lineRule="exact"/>
              <w:ind w:firstLine="210" w:firstLineChars="100"/>
              <w:contextualSpacing/>
              <w:jc w:val="both"/>
              <w:rPr>
                <w:rFonts w:hint="eastAsia" w:ascii="仿宋_GB2312" w:hAnsi="仿宋_GB2312" w:eastAsia="仿宋_GB2312" w:cs="仿宋_GB2312"/>
                <w:sz w:val="21"/>
                <w:szCs w:val="21"/>
              </w:rPr>
            </w:pPr>
          </w:p>
          <w:p w14:paraId="51BF7E24">
            <w:pPr>
              <w:autoSpaceDE w:val="0"/>
              <w:autoSpaceDN w:val="0"/>
              <w:adjustRightInd w:val="0"/>
              <w:spacing w:line="400" w:lineRule="exact"/>
              <w:ind w:firstLine="210" w:firstLineChars="100"/>
              <w:contextualSpacing/>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455" w:type="dxa"/>
            <w:noWrap w:val="0"/>
            <w:vAlign w:val="top"/>
          </w:tcPr>
          <w:p w14:paraId="52597C6F">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一、二次绕组及接地端的绝缘电阻</w:t>
            </w:r>
          </w:p>
          <w:p w14:paraId="0E780C6C">
            <w:pPr>
              <w:autoSpaceDE w:val="0"/>
              <w:autoSpaceDN w:val="0"/>
              <w:adjustRightInd w:val="0"/>
              <w:spacing w:line="400" w:lineRule="exact"/>
              <w:contextualSpacing/>
              <w:jc w:val="center"/>
              <w:rPr>
                <w:rFonts w:hint="eastAsia" w:ascii="仿宋_GB2312" w:hAnsi="仿宋_GB2312" w:eastAsia="仿宋_GB2312" w:cs="仿宋_GB2312"/>
                <w:sz w:val="21"/>
                <w:szCs w:val="21"/>
              </w:rPr>
            </w:pPr>
          </w:p>
        </w:tc>
        <w:tc>
          <w:tcPr>
            <w:tcW w:w="2426" w:type="dxa"/>
            <w:noWrap w:val="0"/>
            <w:vAlign w:val="top"/>
          </w:tcPr>
          <w:p w14:paraId="1079BD84">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a）采用2500V兆欧表</w:t>
            </w:r>
          </w:p>
          <w:p w14:paraId="610CAC81">
            <w:pPr>
              <w:autoSpaceDE w:val="0"/>
              <w:autoSpaceDN w:val="0"/>
              <w:adjustRightInd w:val="0"/>
              <w:spacing w:line="400" w:lineRule="exact"/>
              <w:contextualSpacing/>
              <w:jc w:val="center"/>
              <w:rPr>
                <w:rFonts w:hint="eastAsia" w:ascii="仿宋_GB2312" w:hAnsi="仿宋_GB2312" w:eastAsia="仿宋_GB2312" w:cs="仿宋_GB2312"/>
                <w:sz w:val="21"/>
                <w:szCs w:val="21"/>
                <w:lang w:eastAsia="en-US"/>
              </w:rPr>
            </w:pPr>
          </w:p>
        </w:tc>
        <w:tc>
          <w:tcPr>
            <w:tcW w:w="2564" w:type="dxa"/>
            <w:noWrap w:val="0"/>
            <w:vAlign w:val="top"/>
          </w:tcPr>
          <w:p w14:paraId="03B95427">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高压引线应尽可能短，绝缘距离足够，试验接线准确无误且连接可靠</w:t>
            </w:r>
          </w:p>
          <w:p w14:paraId="3A4DBE88">
            <w:pPr>
              <w:autoSpaceDE w:val="0"/>
              <w:autoSpaceDN w:val="0"/>
              <w:adjustRightInd w:val="0"/>
              <w:spacing w:line="400" w:lineRule="exact"/>
              <w:contextualSpacing/>
              <w:jc w:val="center"/>
              <w:rPr>
                <w:rFonts w:hint="eastAsia" w:ascii="仿宋_GB2312" w:hAnsi="仿宋_GB2312" w:eastAsia="仿宋_GB2312" w:cs="仿宋_GB2312"/>
                <w:sz w:val="21"/>
                <w:szCs w:val="21"/>
              </w:rPr>
            </w:pPr>
          </w:p>
        </w:tc>
        <w:tc>
          <w:tcPr>
            <w:tcW w:w="2206" w:type="dxa"/>
            <w:noWrap w:val="0"/>
            <w:vAlign w:val="top"/>
          </w:tcPr>
          <w:p w14:paraId="5FC51648">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一次绕组对二次绕组及外壳、各二次绕组间及其对外壳的绝缘电阻不宜低于1000M Ω</w:t>
            </w:r>
          </w:p>
        </w:tc>
      </w:tr>
      <w:tr w14:paraId="3934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0" w:hRule="atLeast"/>
        </w:trPr>
        <w:tc>
          <w:tcPr>
            <w:tcW w:w="666" w:type="dxa"/>
            <w:noWrap w:val="0"/>
            <w:vAlign w:val="top"/>
          </w:tcPr>
          <w:p w14:paraId="7551315F">
            <w:pPr>
              <w:autoSpaceDE w:val="0"/>
              <w:autoSpaceDN w:val="0"/>
              <w:adjustRightInd w:val="0"/>
              <w:spacing w:line="400" w:lineRule="exact"/>
              <w:contextualSpacing/>
              <w:jc w:val="center"/>
              <w:rPr>
                <w:rFonts w:hint="eastAsia" w:ascii="仿宋_GB2312" w:hAnsi="仿宋_GB2312" w:eastAsia="仿宋_GB2312" w:cs="仿宋_GB2312"/>
                <w:sz w:val="21"/>
                <w:szCs w:val="21"/>
              </w:rPr>
            </w:pPr>
          </w:p>
          <w:p w14:paraId="219CB088">
            <w:pPr>
              <w:autoSpaceDE w:val="0"/>
              <w:autoSpaceDN w:val="0"/>
              <w:adjustRightInd w:val="0"/>
              <w:spacing w:line="400" w:lineRule="exact"/>
              <w:contextualSpacing/>
              <w:jc w:val="center"/>
              <w:rPr>
                <w:rFonts w:hint="eastAsia" w:ascii="仿宋_GB2312" w:hAnsi="仿宋_GB2312" w:eastAsia="仿宋_GB2312" w:cs="仿宋_GB2312"/>
                <w:sz w:val="21"/>
                <w:szCs w:val="21"/>
              </w:rPr>
            </w:pPr>
          </w:p>
          <w:p w14:paraId="2F6FAC06">
            <w:pPr>
              <w:autoSpaceDE w:val="0"/>
              <w:autoSpaceDN w:val="0"/>
              <w:adjustRightInd w:val="0"/>
              <w:spacing w:line="400" w:lineRule="exact"/>
              <w:contextualSpacing/>
              <w:jc w:val="center"/>
              <w:rPr>
                <w:rFonts w:hint="eastAsia" w:ascii="仿宋_GB2312" w:hAnsi="仿宋_GB2312" w:eastAsia="仿宋_GB2312" w:cs="仿宋_GB2312"/>
                <w:sz w:val="21"/>
                <w:szCs w:val="21"/>
              </w:rPr>
            </w:pPr>
          </w:p>
          <w:p w14:paraId="12AB353F">
            <w:pPr>
              <w:autoSpaceDE w:val="0"/>
              <w:autoSpaceDN w:val="0"/>
              <w:adjustRightInd w:val="0"/>
              <w:spacing w:line="400" w:lineRule="exact"/>
              <w:contextualSpacing/>
              <w:jc w:val="center"/>
              <w:rPr>
                <w:rFonts w:hint="eastAsia" w:ascii="仿宋_GB2312" w:hAnsi="仿宋_GB2312" w:eastAsia="仿宋_GB2312" w:cs="仿宋_GB2312"/>
                <w:sz w:val="21"/>
                <w:szCs w:val="21"/>
              </w:rPr>
            </w:pPr>
          </w:p>
          <w:p w14:paraId="5DD6CF61">
            <w:pPr>
              <w:autoSpaceDE w:val="0"/>
              <w:autoSpaceDN w:val="0"/>
              <w:adjustRightInd w:val="0"/>
              <w:spacing w:line="400" w:lineRule="exact"/>
              <w:contextualSpacing/>
              <w:jc w:val="center"/>
              <w:rPr>
                <w:rFonts w:hint="eastAsia" w:ascii="仿宋_GB2312" w:hAnsi="仿宋_GB2312" w:eastAsia="仿宋_GB2312" w:cs="仿宋_GB2312"/>
                <w:sz w:val="21"/>
                <w:szCs w:val="21"/>
              </w:rPr>
            </w:pPr>
          </w:p>
          <w:p w14:paraId="69E99806">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455" w:type="dxa"/>
            <w:noWrap w:val="0"/>
            <w:vAlign w:val="top"/>
          </w:tcPr>
          <w:p w14:paraId="039D1CEC">
            <w:pPr>
              <w:autoSpaceDE w:val="0"/>
              <w:autoSpaceDN w:val="0"/>
              <w:adjustRightInd w:val="0"/>
              <w:spacing w:line="400" w:lineRule="exact"/>
              <w:contextualSpacing/>
              <w:jc w:val="center"/>
              <w:rPr>
                <w:rFonts w:hint="eastAsia" w:ascii="仿宋_GB2312" w:hAnsi="仿宋_GB2312" w:eastAsia="仿宋_GB2312" w:cs="仿宋_GB2312"/>
                <w:sz w:val="21"/>
                <w:szCs w:val="21"/>
              </w:rPr>
            </w:pPr>
          </w:p>
          <w:p w14:paraId="694E07D7">
            <w:pPr>
              <w:autoSpaceDE w:val="0"/>
              <w:autoSpaceDN w:val="0"/>
              <w:adjustRightInd w:val="0"/>
              <w:spacing w:line="400" w:lineRule="exact"/>
              <w:contextualSpacing/>
              <w:jc w:val="center"/>
              <w:rPr>
                <w:rFonts w:hint="eastAsia" w:ascii="仿宋_GB2312" w:hAnsi="仿宋_GB2312" w:eastAsia="仿宋_GB2312" w:cs="仿宋_GB2312"/>
                <w:sz w:val="21"/>
                <w:szCs w:val="21"/>
              </w:rPr>
            </w:pPr>
          </w:p>
          <w:p w14:paraId="05C7D60F">
            <w:pPr>
              <w:autoSpaceDE w:val="0"/>
              <w:autoSpaceDN w:val="0"/>
              <w:adjustRightInd w:val="0"/>
              <w:spacing w:line="400" w:lineRule="exact"/>
              <w:contextualSpacing/>
              <w:jc w:val="center"/>
              <w:rPr>
                <w:rFonts w:hint="eastAsia" w:ascii="仿宋_GB2312" w:hAnsi="仿宋_GB2312" w:eastAsia="仿宋_GB2312" w:cs="仿宋_GB2312"/>
                <w:sz w:val="21"/>
                <w:szCs w:val="21"/>
              </w:rPr>
            </w:pPr>
          </w:p>
          <w:p w14:paraId="79F548C2">
            <w:pPr>
              <w:autoSpaceDE w:val="0"/>
              <w:autoSpaceDN w:val="0"/>
              <w:adjustRightInd w:val="0"/>
              <w:spacing w:line="400" w:lineRule="exact"/>
              <w:contextualSpacing/>
              <w:jc w:val="center"/>
              <w:rPr>
                <w:rFonts w:hint="eastAsia" w:ascii="仿宋_GB2312" w:hAnsi="仿宋_GB2312" w:eastAsia="仿宋_GB2312" w:cs="仿宋_GB2312"/>
                <w:sz w:val="21"/>
                <w:szCs w:val="21"/>
              </w:rPr>
            </w:pPr>
          </w:p>
          <w:p w14:paraId="36234B27">
            <w:pPr>
              <w:autoSpaceDE w:val="0"/>
              <w:autoSpaceDN w:val="0"/>
              <w:adjustRightInd w:val="0"/>
              <w:spacing w:line="400" w:lineRule="exact"/>
              <w:contextualSpacing/>
              <w:jc w:val="center"/>
              <w:rPr>
                <w:rFonts w:hint="eastAsia" w:ascii="仿宋_GB2312" w:hAnsi="仿宋_GB2312" w:eastAsia="仿宋_GB2312" w:cs="仿宋_GB2312"/>
                <w:sz w:val="21"/>
                <w:szCs w:val="21"/>
              </w:rPr>
            </w:pPr>
          </w:p>
          <w:p w14:paraId="4C91A4B1">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交流耐压试验</w:t>
            </w:r>
          </w:p>
          <w:p w14:paraId="0B15FDDE">
            <w:pPr>
              <w:autoSpaceDE w:val="0"/>
              <w:autoSpaceDN w:val="0"/>
              <w:adjustRightInd w:val="0"/>
              <w:spacing w:line="400" w:lineRule="exact"/>
              <w:contextualSpacing/>
              <w:jc w:val="center"/>
              <w:rPr>
                <w:rFonts w:hint="eastAsia" w:ascii="仿宋_GB2312" w:hAnsi="仿宋_GB2312" w:eastAsia="仿宋_GB2312" w:cs="仿宋_GB2312"/>
                <w:sz w:val="21"/>
                <w:szCs w:val="21"/>
                <w:lang w:eastAsia="en-US"/>
              </w:rPr>
            </w:pPr>
          </w:p>
        </w:tc>
        <w:tc>
          <w:tcPr>
            <w:tcW w:w="2426" w:type="dxa"/>
            <w:noWrap w:val="0"/>
            <w:vAlign w:val="top"/>
          </w:tcPr>
          <w:p w14:paraId="49F41AD9">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二次绕组、外壳短接接地，一次绕组短接后接交流耐压试验装置高压端。外施交流耐压试验时加至试验标准电压后的持续时间为60s </w:t>
            </w:r>
          </w:p>
          <w:p w14:paraId="2A385F0A">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b）二次绕组之间对地交流耐压试验</w:t>
            </w:r>
          </w:p>
          <w:p w14:paraId="4DDAA89E">
            <w:pPr>
              <w:autoSpaceDE w:val="0"/>
              <w:autoSpaceDN w:val="0"/>
              <w:adjustRightInd w:val="0"/>
              <w:spacing w:line="400" w:lineRule="exact"/>
              <w:contextualSpacing/>
              <w:jc w:val="center"/>
              <w:rPr>
                <w:rFonts w:hint="eastAsia" w:ascii="仿宋_GB2312" w:hAnsi="仿宋_GB2312" w:eastAsia="仿宋_GB2312" w:cs="仿宋_GB2312"/>
                <w:sz w:val="21"/>
                <w:szCs w:val="21"/>
              </w:rPr>
            </w:pPr>
          </w:p>
          <w:p w14:paraId="06409785">
            <w:pPr>
              <w:autoSpaceDE w:val="0"/>
              <w:autoSpaceDN w:val="0"/>
              <w:adjustRightInd w:val="0"/>
              <w:spacing w:line="400" w:lineRule="exact"/>
              <w:contextualSpacing/>
              <w:jc w:val="center"/>
              <w:rPr>
                <w:rFonts w:hint="eastAsia" w:ascii="仿宋_GB2312" w:hAnsi="仿宋_GB2312" w:eastAsia="仿宋_GB2312" w:cs="仿宋_GB2312"/>
                <w:sz w:val="21"/>
                <w:szCs w:val="21"/>
              </w:rPr>
            </w:pPr>
          </w:p>
        </w:tc>
        <w:tc>
          <w:tcPr>
            <w:tcW w:w="2564" w:type="dxa"/>
            <w:noWrap w:val="0"/>
            <w:vAlign w:val="top"/>
          </w:tcPr>
          <w:p w14:paraId="3366C082">
            <w:pPr>
              <w:keepNext w:val="0"/>
              <w:keepLines w:val="0"/>
              <w:pageBreakBefore w:val="0"/>
              <w:widowControl w:val="0"/>
              <w:kinsoku/>
              <w:wordWrap/>
              <w:overflowPunct/>
              <w:topLinePunct w:val="0"/>
              <w:autoSpaceDE w:val="0"/>
              <w:autoSpaceDN w:val="0"/>
              <w:bidi w:val="0"/>
              <w:adjustRightInd w:val="0"/>
              <w:snapToGrid/>
              <w:spacing w:line="360" w:lineRule="exact"/>
              <w:ind w:firstLine="210" w:firstLineChars="100"/>
              <w:contextualSpacing/>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交流耐压试验必须在被试电压互感器静止12h后才可进行，应在安装完毕后进行</w:t>
            </w:r>
            <w:r>
              <w:rPr>
                <w:rFonts w:hint="eastAsia" w:ascii="仿宋_GB2312" w:hAnsi="仿宋_GB2312" w:eastAsia="仿宋_GB2312" w:cs="仿宋_GB2312"/>
                <w:sz w:val="21"/>
                <w:szCs w:val="21"/>
                <w:lang w:eastAsia="zh-CN"/>
              </w:rPr>
              <w:t>。</w:t>
            </w:r>
          </w:p>
          <w:p w14:paraId="797EB695">
            <w:pPr>
              <w:keepNext w:val="0"/>
              <w:keepLines w:val="0"/>
              <w:pageBreakBefore w:val="0"/>
              <w:widowControl w:val="0"/>
              <w:kinsoku/>
              <w:wordWrap/>
              <w:overflowPunct/>
              <w:topLinePunct w:val="0"/>
              <w:autoSpaceDE w:val="0"/>
              <w:autoSpaceDN w:val="0"/>
              <w:bidi w:val="0"/>
              <w:adjustRightInd w:val="0"/>
              <w:snapToGrid/>
              <w:spacing w:line="360" w:lineRule="exact"/>
              <w:ind w:firstLine="210" w:firstLineChars="100"/>
              <w:contextualSpacing/>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应在各项非破坏性试验全部结束并综合分析合格后，方可</w:t>
            </w:r>
            <w:r>
              <w:rPr>
                <w:rFonts w:hint="eastAsia" w:ascii="仿宋_GB2312" w:hAnsi="仿宋_GB2312" w:eastAsia="仿宋_GB2312" w:cs="仿宋_GB2312"/>
                <w:sz w:val="21"/>
                <w:szCs w:val="21"/>
                <w:lang w:eastAsia="zh-CN"/>
              </w:rPr>
              <w:t>。</w:t>
            </w:r>
          </w:p>
          <w:p w14:paraId="4734514C">
            <w:pPr>
              <w:keepNext w:val="0"/>
              <w:keepLines w:val="0"/>
              <w:pageBreakBefore w:val="0"/>
              <w:widowControl w:val="0"/>
              <w:kinsoku/>
              <w:wordWrap/>
              <w:overflowPunct/>
              <w:topLinePunct w:val="0"/>
              <w:autoSpaceDE w:val="0"/>
              <w:autoSpaceDN w:val="0"/>
              <w:bidi w:val="0"/>
              <w:adjustRightInd w:val="0"/>
              <w:snapToGrid/>
              <w:spacing w:line="360" w:lineRule="exact"/>
              <w:ind w:firstLine="210" w:firstLineChars="100"/>
              <w:contextualSpacing/>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升压必须从零（或进行接近于零）开始，切不可冲及合闸</w:t>
            </w:r>
          </w:p>
          <w:p w14:paraId="029B8163">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d）耐压试验后，迅速均匀降压到零（或1/3 试验电压一下）然后切断电源</w:t>
            </w:r>
          </w:p>
        </w:tc>
        <w:tc>
          <w:tcPr>
            <w:tcW w:w="2206" w:type="dxa"/>
            <w:noWrap w:val="0"/>
            <w:vAlign w:val="top"/>
          </w:tcPr>
          <w:p w14:paraId="780B9E1C">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1、交流耐压试验电压为出厂试验值80%，应在安装完毕后进行该试验</w:t>
            </w:r>
          </w:p>
          <w:p w14:paraId="2180DB22">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2、试验电压值应为峰值√2 值</w:t>
            </w:r>
          </w:p>
          <w:p w14:paraId="3950E95F">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4C7C7F17">
            <w:pPr>
              <w:autoSpaceDE w:val="0"/>
              <w:autoSpaceDN w:val="0"/>
              <w:adjustRightInd w:val="0"/>
              <w:spacing w:line="400" w:lineRule="exact"/>
              <w:contextualSpacing/>
              <w:jc w:val="center"/>
              <w:rPr>
                <w:rFonts w:hint="eastAsia" w:ascii="仿宋_GB2312" w:hAnsi="仿宋_GB2312" w:eastAsia="仿宋_GB2312" w:cs="仿宋_GB2312"/>
                <w:sz w:val="21"/>
                <w:szCs w:val="21"/>
              </w:rPr>
            </w:pPr>
          </w:p>
        </w:tc>
      </w:tr>
      <w:tr w14:paraId="78B6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666" w:type="dxa"/>
            <w:noWrap w:val="0"/>
            <w:vAlign w:val="top"/>
          </w:tcPr>
          <w:p w14:paraId="4727E8EB">
            <w:pPr>
              <w:autoSpaceDE w:val="0"/>
              <w:autoSpaceDN w:val="0"/>
              <w:adjustRightInd w:val="0"/>
              <w:spacing w:line="400" w:lineRule="exact"/>
              <w:contextualSpacing/>
              <w:jc w:val="center"/>
              <w:rPr>
                <w:rFonts w:hint="eastAsia" w:ascii="仿宋_GB2312" w:hAnsi="仿宋_GB2312" w:eastAsia="仿宋_GB2312" w:cs="仿宋_GB2312"/>
                <w:sz w:val="21"/>
                <w:szCs w:val="21"/>
              </w:rPr>
            </w:pPr>
          </w:p>
          <w:p w14:paraId="166E19B1">
            <w:pPr>
              <w:autoSpaceDE w:val="0"/>
              <w:autoSpaceDN w:val="0"/>
              <w:adjustRightInd w:val="0"/>
              <w:spacing w:line="400" w:lineRule="exact"/>
              <w:contextualSpacing/>
              <w:jc w:val="center"/>
              <w:rPr>
                <w:rFonts w:hint="eastAsia" w:ascii="仿宋_GB2312" w:hAnsi="仿宋_GB2312" w:eastAsia="仿宋_GB2312" w:cs="仿宋_GB2312"/>
                <w:sz w:val="21"/>
                <w:szCs w:val="21"/>
              </w:rPr>
            </w:pPr>
          </w:p>
          <w:p w14:paraId="77E35F71">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455" w:type="dxa"/>
            <w:noWrap w:val="0"/>
            <w:vAlign w:val="top"/>
          </w:tcPr>
          <w:p w14:paraId="51B372A9">
            <w:pPr>
              <w:autoSpaceDE w:val="0"/>
              <w:autoSpaceDN w:val="0"/>
              <w:adjustRightInd w:val="0"/>
              <w:spacing w:line="400" w:lineRule="exact"/>
              <w:contextualSpacing/>
              <w:jc w:val="center"/>
              <w:rPr>
                <w:rFonts w:hint="eastAsia" w:ascii="仿宋_GB2312" w:hAnsi="仿宋_GB2312" w:eastAsia="仿宋_GB2312" w:cs="仿宋_GB2312"/>
                <w:sz w:val="21"/>
                <w:szCs w:val="21"/>
              </w:rPr>
            </w:pPr>
          </w:p>
          <w:p w14:paraId="2A13EA4D">
            <w:pPr>
              <w:autoSpaceDE w:val="0"/>
              <w:autoSpaceDN w:val="0"/>
              <w:adjustRightInd w:val="0"/>
              <w:spacing w:line="400" w:lineRule="exact"/>
              <w:contextualSpacing/>
              <w:jc w:val="center"/>
              <w:rPr>
                <w:rFonts w:hint="eastAsia" w:ascii="仿宋_GB2312" w:hAnsi="仿宋_GB2312" w:eastAsia="仿宋_GB2312" w:cs="仿宋_GB2312"/>
                <w:sz w:val="21"/>
                <w:szCs w:val="21"/>
              </w:rPr>
            </w:pPr>
          </w:p>
          <w:p w14:paraId="6A6FEE29">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极性与变比检查</w:t>
            </w:r>
          </w:p>
          <w:p w14:paraId="14A6E01A">
            <w:pPr>
              <w:autoSpaceDE w:val="0"/>
              <w:autoSpaceDN w:val="0"/>
              <w:adjustRightInd w:val="0"/>
              <w:spacing w:line="400" w:lineRule="exact"/>
              <w:contextualSpacing/>
              <w:jc w:val="center"/>
              <w:rPr>
                <w:rFonts w:hint="eastAsia" w:ascii="仿宋_GB2312" w:hAnsi="仿宋_GB2312" w:eastAsia="仿宋_GB2312" w:cs="仿宋_GB2312"/>
                <w:sz w:val="21"/>
                <w:szCs w:val="21"/>
                <w:lang w:eastAsia="en-US"/>
              </w:rPr>
            </w:pPr>
          </w:p>
        </w:tc>
        <w:tc>
          <w:tcPr>
            <w:tcW w:w="2426" w:type="dxa"/>
            <w:noWrap w:val="0"/>
            <w:vAlign w:val="top"/>
          </w:tcPr>
          <w:p w14:paraId="23719E8B">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电压互感器，可以变比测试仪进行极性和变比核校，应与出厂试验报告相符或与牌上的标记和外壳上的符号相符</w:t>
            </w:r>
          </w:p>
          <w:p w14:paraId="314CCC77">
            <w:pPr>
              <w:autoSpaceDE w:val="0"/>
              <w:autoSpaceDN w:val="0"/>
              <w:adjustRightInd w:val="0"/>
              <w:spacing w:line="400" w:lineRule="exact"/>
              <w:contextualSpacing/>
              <w:jc w:val="center"/>
              <w:rPr>
                <w:rFonts w:hint="eastAsia" w:ascii="仿宋_GB2312" w:hAnsi="仿宋_GB2312" w:eastAsia="仿宋_GB2312" w:cs="仿宋_GB2312"/>
                <w:sz w:val="21"/>
                <w:szCs w:val="21"/>
              </w:rPr>
            </w:pPr>
          </w:p>
        </w:tc>
        <w:tc>
          <w:tcPr>
            <w:tcW w:w="2564" w:type="dxa"/>
            <w:noWrap w:val="0"/>
            <w:vAlign w:val="top"/>
          </w:tcPr>
          <w:p w14:paraId="0A00B498">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测试前后及重复试验前应充分放电</w:t>
            </w:r>
          </w:p>
          <w:p w14:paraId="3E4D0620">
            <w:pPr>
              <w:autoSpaceDE w:val="0"/>
              <w:autoSpaceDN w:val="0"/>
              <w:adjustRightInd w:val="0"/>
              <w:spacing w:line="400" w:lineRule="exact"/>
              <w:contextualSpacing/>
              <w:jc w:val="center"/>
              <w:rPr>
                <w:rFonts w:hint="eastAsia" w:ascii="仿宋_GB2312" w:hAnsi="仿宋_GB2312" w:eastAsia="仿宋_GB2312" w:cs="仿宋_GB2312"/>
                <w:sz w:val="21"/>
                <w:szCs w:val="21"/>
              </w:rPr>
            </w:pPr>
          </w:p>
        </w:tc>
        <w:tc>
          <w:tcPr>
            <w:tcW w:w="2206" w:type="dxa"/>
            <w:noWrap w:val="0"/>
            <w:vAlign w:val="top"/>
          </w:tcPr>
          <w:p w14:paraId="3C2D5201">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互感器的三相接线组别和单项互感器引出线的极性，必须符合设计要求，并应与铭牌上的标记和外壳上的符号相符</w:t>
            </w:r>
          </w:p>
        </w:tc>
      </w:tr>
      <w:tr w14:paraId="4F28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6" w:type="dxa"/>
            <w:noWrap w:val="0"/>
            <w:vAlign w:val="top"/>
          </w:tcPr>
          <w:p w14:paraId="7A568AD3">
            <w:pPr>
              <w:autoSpaceDE w:val="0"/>
              <w:autoSpaceDN w:val="0"/>
              <w:adjustRightInd w:val="0"/>
              <w:spacing w:line="400" w:lineRule="exact"/>
              <w:ind w:firstLine="210" w:firstLineChars="100"/>
              <w:contextualSpacing/>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455" w:type="dxa"/>
            <w:noWrap w:val="0"/>
            <w:vAlign w:val="top"/>
          </w:tcPr>
          <w:p w14:paraId="4A2C1254">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rPr>
              <w:t>二次绕组直流电阻测试</w:t>
            </w:r>
          </w:p>
        </w:tc>
        <w:tc>
          <w:tcPr>
            <w:tcW w:w="2426" w:type="dxa"/>
            <w:noWrap w:val="0"/>
            <w:vAlign w:val="top"/>
          </w:tcPr>
          <w:p w14:paraId="5511CCB7">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采用直流电阻测试仪</w:t>
            </w:r>
          </w:p>
          <w:p w14:paraId="3F851A11">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lang w:eastAsia="en-US"/>
              </w:rPr>
            </w:pPr>
          </w:p>
        </w:tc>
        <w:tc>
          <w:tcPr>
            <w:tcW w:w="2564" w:type="dxa"/>
            <w:noWrap w:val="0"/>
            <w:vAlign w:val="top"/>
          </w:tcPr>
          <w:p w14:paraId="6DFFB03B">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lang w:eastAsia="en-US"/>
              </w:rPr>
            </w:pPr>
          </w:p>
        </w:tc>
        <w:tc>
          <w:tcPr>
            <w:tcW w:w="2206" w:type="dxa"/>
            <w:noWrap w:val="0"/>
            <w:vAlign w:val="top"/>
          </w:tcPr>
          <w:p w14:paraId="2ED29B9F">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换算同一温度出厂值比较不宜大于15%</w:t>
            </w:r>
          </w:p>
        </w:tc>
      </w:tr>
    </w:tbl>
    <w:p w14:paraId="3D9642F3">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2.3.4避雷器交接验收电气实验</w:t>
      </w:r>
    </w:p>
    <w:tbl>
      <w:tblPr>
        <w:tblStyle w:val="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515"/>
        <w:gridCol w:w="2340"/>
        <w:gridCol w:w="2393"/>
        <w:gridCol w:w="2431"/>
      </w:tblGrid>
      <w:tr w14:paraId="1224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3" w:type="dxa"/>
            <w:noWrap w:val="0"/>
            <w:vAlign w:val="center"/>
          </w:tcPr>
          <w:p w14:paraId="71E5CE3C">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515" w:type="dxa"/>
            <w:noWrap w:val="0"/>
            <w:vAlign w:val="center"/>
          </w:tcPr>
          <w:p w14:paraId="1919C0D8">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试验项目</w:t>
            </w:r>
          </w:p>
        </w:tc>
        <w:tc>
          <w:tcPr>
            <w:tcW w:w="2340" w:type="dxa"/>
            <w:noWrap w:val="0"/>
            <w:vAlign w:val="center"/>
          </w:tcPr>
          <w:p w14:paraId="24140C0B">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试验方法</w:t>
            </w:r>
          </w:p>
        </w:tc>
        <w:tc>
          <w:tcPr>
            <w:tcW w:w="2393" w:type="dxa"/>
            <w:noWrap w:val="0"/>
            <w:vAlign w:val="center"/>
          </w:tcPr>
          <w:p w14:paraId="702D0B90">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注意事项</w:t>
            </w:r>
          </w:p>
        </w:tc>
        <w:tc>
          <w:tcPr>
            <w:tcW w:w="2431" w:type="dxa"/>
            <w:noWrap w:val="0"/>
            <w:vAlign w:val="center"/>
          </w:tcPr>
          <w:p w14:paraId="340D39F6">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试验标准</w:t>
            </w:r>
          </w:p>
        </w:tc>
      </w:tr>
      <w:tr w14:paraId="2B1F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643" w:type="dxa"/>
            <w:noWrap w:val="0"/>
            <w:vAlign w:val="center"/>
          </w:tcPr>
          <w:p w14:paraId="285C8E54">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515" w:type="dxa"/>
            <w:noWrap w:val="0"/>
            <w:vAlign w:val="center"/>
          </w:tcPr>
          <w:p w14:paraId="2CE8C46A">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测量绝缘电</w:t>
            </w:r>
          </w:p>
        </w:tc>
        <w:tc>
          <w:tcPr>
            <w:tcW w:w="2340" w:type="dxa"/>
            <w:noWrap w:val="0"/>
            <w:vAlign w:val="center"/>
          </w:tcPr>
          <w:p w14:paraId="1C74FDDC">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采用5000V兆欧表测量220kV避雷器本体对地的绝缘电阻</w:t>
            </w:r>
          </w:p>
        </w:tc>
        <w:tc>
          <w:tcPr>
            <w:tcW w:w="2393" w:type="dxa"/>
            <w:noWrap w:val="0"/>
            <w:vAlign w:val="center"/>
          </w:tcPr>
          <w:p w14:paraId="0567A8B4">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绝缘电阻测量后应充分放电</w:t>
            </w:r>
          </w:p>
        </w:tc>
        <w:tc>
          <w:tcPr>
            <w:tcW w:w="2431" w:type="dxa"/>
            <w:noWrap w:val="0"/>
            <w:vAlign w:val="center"/>
          </w:tcPr>
          <w:p w14:paraId="0E4E3BE6">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1)35kV 以上,绝缘电阻不低于25002</w:t>
            </w:r>
          </w:p>
        </w:tc>
      </w:tr>
      <w:tr w14:paraId="5AEC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6" w:hRule="atLeast"/>
        </w:trPr>
        <w:tc>
          <w:tcPr>
            <w:tcW w:w="643" w:type="dxa"/>
            <w:noWrap w:val="0"/>
            <w:vAlign w:val="center"/>
          </w:tcPr>
          <w:p w14:paraId="2E48D43B">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515" w:type="dxa"/>
            <w:noWrap w:val="0"/>
            <w:vAlign w:val="center"/>
          </w:tcPr>
          <w:p w14:paraId="42D71EDA">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测量1mA(UlmA)电压及0.75UlmA下的泄漏电流</w:t>
            </w:r>
          </w:p>
        </w:tc>
        <w:tc>
          <w:tcPr>
            <w:tcW w:w="2340" w:type="dxa"/>
            <w:noWrap w:val="0"/>
            <w:vAlign w:val="center"/>
          </w:tcPr>
          <w:p w14:paraId="39ED3A29">
            <w:pPr>
              <w:autoSpaceDE w:val="0"/>
              <w:autoSpaceDN w:val="0"/>
              <w:adjustRightInd w:val="0"/>
              <w:spacing w:line="400" w:lineRule="exact"/>
              <w:contextualSpacing/>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在避雷器两端施加 1mA直流电阻的同时,测量被试品两端的直流电压值。在试品两端施加0.75UlmA 直流电压,测量流过避雷器的泄漏电流</w:t>
            </w:r>
          </w:p>
        </w:tc>
        <w:tc>
          <w:tcPr>
            <w:tcW w:w="2393" w:type="dxa"/>
            <w:noWrap w:val="0"/>
            <w:vAlign w:val="center"/>
          </w:tcPr>
          <w:p w14:paraId="60E1F583">
            <w:pPr>
              <w:autoSpaceDE w:val="0"/>
              <w:autoSpaceDN w:val="0"/>
              <w:adjustRightInd w:val="0"/>
              <w:spacing w:line="400" w:lineRule="exact"/>
              <w:contextualSpacing/>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1)装置上试验电压应在高压侧测量,推荐采用电阻分压器测量2)试验中测量电流的引线应使用屏蔽线。3)试验前后,应对被试品及相邻设备充分放电</w:t>
            </w:r>
          </w:p>
        </w:tc>
        <w:tc>
          <w:tcPr>
            <w:tcW w:w="2431" w:type="dxa"/>
            <w:noWrap w:val="0"/>
            <w:vAlign w:val="center"/>
          </w:tcPr>
          <w:p w14:paraId="49923E75">
            <w:pPr>
              <w:autoSpaceDE w:val="0"/>
              <w:autoSpaceDN w:val="0"/>
              <w:adjustRightInd w:val="0"/>
              <w:spacing w:line="400" w:lineRule="exact"/>
              <w:contextualSpacing/>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1)直流1mA(UlmA)电压不应低于附录A表A.1的规定值;且实测值与初始值或出厂值比较,变化不应大于士5%。2)0.75UlmA下的泄漏电流不应大于50uA</w:t>
            </w:r>
          </w:p>
        </w:tc>
      </w:tr>
      <w:tr w14:paraId="65FF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643" w:type="dxa"/>
            <w:noWrap w:val="0"/>
            <w:vAlign w:val="center"/>
          </w:tcPr>
          <w:p w14:paraId="03BDFC85">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515" w:type="dxa"/>
            <w:noWrap w:val="0"/>
            <w:vAlign w:val="center"/>
          </w:tcPr>
          <w:p w14:paraId="7FF28390">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测量避雷器基座绝缘电阻</w:t>
            </w:r>
          </w:p>
        </w:tc>
        <w:tc>
          <w:tcPr>
            <w:tcW w:w="2340" w:type="dxa"/>
            <w:noWrap w:val="0"/>
            <w:vAlign w:val="center"/>
          </w:tcPr>
          <w:p w14:paraId="136E3F03">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采用 2500V兆欧表分别测量美相避雷器的基座绝缘电阻</w:t>
            </w:r>
          </w:p>
        </w:tc>
        <w:tc>
          <w:tcPr>
            <w:tcW w:w="2393" w:type="dxa"/>
            <w:noWrap w:val="0"/>
            <w:vAlign w:val="center"/>
          </w:tcPr>
          <w:p w14:paraId="1D0B8C54">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缘电阻测量后应充分</w:t>
            </w:r>
          </w:p>
          <w:p w14:paraId="3C598F3B">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放电</w:t>
            </w:r>
          </w:p>
        </w:tc>
        <w:tc>
          <w:tcPr>
            <w:tcW w:w="2431" w:type="dxa"/>
            <w:noWrap w:val="0"/>
            <w:vAlign w:val="center"/>
          </w:tcPr>
          <w:p w14:paraId="4B7E71FF">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基座绝缘电阻不低于5MQ</w:t>
            </w:r>
          </w:p>
        </w:tc>
      </w:tr>
      <w:tr w14:paraId="05FB1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3" w:type="dxa"/>
            <w:noWrap w:val="0"/>
            <w:vAlign w:val="center"/>
          </w:tcPr>
          <w:p w14:paraId="1C9EF3A3">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515" w:type="dxa"/>
            <w:noWrap w:val="0"/>
            <w:vAlign w:val="center"/>
          </w:tcPr>
          <w:p w14:paraId="46C44A30">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检查在线监测仪及放电计数器的动作情况</w:t>
            </w:r>
          </w:p>
        </w:tc>
        <w:tc>
          <w:tcPr>
            <w:tcW w:w="2340" w:type="dxa"/>
            <w:noWrap w:val="0"/>
            <w:vAlign w:val="center"/>
          </w:tcPr>
          <w:p w14:paraId="4373B53C">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应对每相在线监测仪泄漏电流表指示情况以及放电计数器的动作可靠性进行检查</w:t>
            </w:r>
          </w:p>
        </w:tc>
        <w:tc>
          <w:tcPr>
            <w:tcW w:w="2393" w:type="dxa"/>
            <w:noWrap w:val="0"/>
            <w:vAlign w:val="center"/>
          </w:tcPr>
          <w:p w14:paraId="18BFA493">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tc>
        <w:tc>
          <w:tcPr>
            <w:tcW w:w="2431" w:type="dxa"/>
            <w:noWrap w:val="0"/>
            <w:vAlign w:val="center"/>
          </w:tcPr>
          <w:p w14:paraId="37F341F2">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1)在线监测仪泄漏电流应经过校验2)放电计数器应测量(3~5)次,均应正常动作</w:t>
            </w:r>
          </w:p>
        </w:tc>
      </w:tr>
    </w:tbl>
    <w:p w14:paraId="7B575E79">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2.3.5电力电缆交接试验</w:t>
      </w:r>
    </w:p>
    <w:tbl>
      <w:tblPr>
        <w:tblStyle w:val="8"/>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665"/>
        <w:gridCol w:w="3165"/>
        <w:gridCol w:w="1620"/>
        <w:gridCol w:w="2121"/>
      </w:tblGrid>
      <w:tr w14:paraId="4FF9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noWrap w:val="0"/>
            <w:vAlign w:val="center"/>
          </w:tcPr>
          <w:p w14:paraId="737892E5">
            <w:pPr>
              <w:keepNext w:val="0"/>
              <w:keepLines w:val="0"/>
              <w:pageBreakBefore w:val="0"/>
              <w:widowControl w:val="0"/>
              <w:kinsoku/>
              <w:wordWrap/>
              <w:overflowPunct/>
              <w:topLinePunct w:val="0"/>
              <w:autoSpaceDE w:val="0"/>
              <w:autoSpaceDN w:val="0"/>
              <w:bidi w:val="0"/>
              <w:adjustRightInd w:val="0"/>
              <w:snapToGrid/>
              <w:spacing w:line="400" w:lineRule="exact"/>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665" w:type="dxa"/>
            <w:noWrap w:val="0"/>
            <w:vAlign w:val="center"/>
          </w:tcPr>
          <w:p w14:paraId="06B324A9">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试验项目</w:t>
            </w:r>
          </w:p>
        </w:tc>
        <w:tc>
          <w:tcPr>
            <w:tcW w:w="3165" w:type="dxa"/>
            <w:noWrap w:val="0"/>
            <w:vAlign w:val="center"/>
          </w:tcPr>
          <w:p w14:paraId="5A5A985B">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试验方法</w:t>
            </w:r>
          </w:p>
        </w:tc>
        <w:tc>
          <w:tcPr>
            <w:tcW w:w="1620" w:type="dxa"/>
            <w:noWrap w:val="0"/>
            <w:vAlign w:val="center"/>
          </w:tcPr>
          <w:p w14:paraId="757C3207">
            <w:pPr>
              <w:keepNext w:val="0"/>
              <w:keepLines w:val="0"/>
              <w:pageBreakBefore w:val="0"/>
              <w:widowControl w:val="0"/>
              <w:kinsoku/>
              <w:wordWrap/>
              <w:overflowPunct/>
              <w:topLinePunct w:val="0"/>
              <w:autoSpaceDE w:val="0"/>
              <w:autoSpaceDN w:val="0"/>
              <w:bidi w:val="0"/>
              <w:adjustRightInd w:val="0"/>
              <w:snapToGrid/>
              <w:spacing w:line="400" w:lineRule="exact"/>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注意事项</w:t>
            </w:r>
          </w:p>
        </w:tc>
        <w:tc>
          <w:tcPr>
            <w:tcW w:w="2121" w:type="dxa"/>
            <w:noWrap w:val="0"/>
            <w:vAlign w:val="center"/>
          </w:tcPr>
          <w:p w14:paraId="03AB5633">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试验标准</w:t>
            </w:r>
          </w:p>
        </w:tc>
      </w:tr>
      <w:tr w14:paraId="5FB0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742" w:type="dxa"/>
            <w:noWrap w:val="0"/>
            <w:vAlign w:val="top"/>
          </w:tcPr>
          <w:p w14:paraId="07A78480">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p w14:paraId="50FD3DFC">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665" w:type="dxa"/>
            <w:noWrap w:val="0"/>
            <w:vAlign w:val="center"/>
          </w:tcPr>
          <w:p w14:paraId="62F20840">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电缆主绝缘电阻及外护层绝缘电阻</w:t>
            </w:r>
          </w:p>
        </w:tc>
        <w:tc>
          <w:tcPr>
            <w:tcW w:w="3165" w:type="dxa"/>
            <w:noWrap w:val="0"/>
            <w:vAlign w:val="center"/>
          </w:tcPr>
          <w:p w14:paraId="243379A5">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采用5000V宅欧标测量每一相对地及相间的绝缘电阻且</w:t>
            </w:r>
          </w:p>
        </w:tc>
        <w:tc>
          <w:tcPr>
            <w:tcW w:w="1620" w:type="dxa"/>
            <w:noWrap w:val="0"/>
            <w:vAlign w:val="center"/>
          </w:tcPr>
          <w:p w14:paraId="2B5DBC0E">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绝缘电阻测量后应充分放电</w:t>
            </w:r>
          </w:p>
        </w:tc>
        <w:tc>
          <w:tcPr>
            <w:tcW w:w="2121" w:type="dxa"/>
            <w:noWrap w:val="0"/>
            <w:vAlign w:val="center"/>
          </w:tcPr>
          <w:p w14:paraId="406B6577">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1)绝缘电阻不低于100OM</w:t>
            </w:r>
          </w:p>
        </w:tc>
      </w:tr>
      <w:tr w14:paraId="6E68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742" w:type="dxa"/>
            <w:noWrap w:val="0"/>
            <w:vAlign w:val="center"/>
          </w:tcPr>
          <w:p w14:paraId="07E68BC3">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665" w:type="dxa"/>
            <w:noWrap w:val="0"/>
            <w:vAlign w:val="center"/>
          </w:tcPr>
          <w:p w14:paraId="4DE5644D">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电缆线路两端的相位检查</w:t>
            </w:r>
          </w:p>
        </w:tc>
        <w:tc>
          <w:tcPr>
            <w:tcW w:w="3165" w:type="dxa"/>
            <w:noWrap w:val="0"/>
            <w:vAlign w:val="center"/>
          </w:tcPr>
          <w:p w14:paraId="178C715A">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采用外用表对地测量</w:t>
            </w:r>
          </w:p>
        </w:tc>
        <w:tc>
          <w:tcPr>
            <w:tcW w:w="1620" w:type="dxa"/>
            <w:noWrap w:val="0"/>
            <w:vAlign w:val="center"/>
          </w:tcPr>
          <w:p w14:paraId="7599E8F9">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确保和相得方法正确</w:t>
            </w:r>
          </w:p>
        </w:tc>
        <w:tc>
          <w:tcPr>
            <w:tcW w:w="2121" w:type="dxa"/>
            <w:noWrap w:val="0"/>
            <w:vAlign w:val="center"/>
          </w:tcPr>
          <w:p w14:paraId="07EBB0CF">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电缆两端相位应一致</w:t>
            </w:r>
          </w:p>
        </w:tc>
      </w:tr>
      <w:tr w14:paraId="60B8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noWrap w:val="0"/>
            <w:vAlign w:val="center"/>
          </w:tcPr>
          <w:p w14:paraId="5F9E5669">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665" w:type="dxa"/>
            <w:noWrap w:val="0"/>
            <w:vAlign w:val="center"/>
          </w:tcPr>
          <w:p w14:paraId="4BAA1E56">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交流耐压</w:t>
            </w:r>
          </w:p>
        </w:tc>
        <w:tc>
          <w:tcPr>
            <w:tcW w:w="3165" w:type="dxa"/>
            <w:noWrap w:val="0"/>
            <w:vAlign w:val="center"/>
          </w:tcPr>
          <w:p w14:paraId="01B02C21">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30-300HZ 谐振耐压试验,试验电压按照额定电压8.7得2.5倍进行,应分别在每一相进行,进行一相时,其他两项导体接地;对分相屏蔽的三芯电缆和单芯电缆,可一相或多相同时进行,非被试相导体、金属屏蔽或金属套和铠装层应一起接地</w:t>
            </w:r>
          </w:p>
        </w:tc>
        <w:tc>
          <w:tcPr>
            <w:tcW w:w="1620" w:type="dxa"/>
            <w:noWrap w:val="0"/>
            <w:vAlign w:val="center"/>
          </w:tcPr>
          <w:p w14:paraId="7D5B4995">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拉好安全围栏,清理现场加压时无关人员请撤离</w:t>
            </w:r>
          </w:p>
        </w:tc>
        <w:tc>
          <w:tcPr>
            <w:tcW w:w="2121" w:type="dxa"/>
            <w:noWrap w:val="0"/>
            <w:vAlign w:val="center"/>
          </w:tcPr>
          <w:p w14:paraId="2E76F649">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试验时不击穿,不放电,试验结束后电缆主绝缘电阻应与试验前无明显差别</w:t>
            </w:r>
          </w:p>
        </w:tc>
      </w:tr>
    </w:tbl>
    <w:p w14:paraId="47A20B22">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2.3.6电气设备接地电阻及导通测试</w:t>
      </w:r>
    </w:p>
    <w:tbl>
      <w:tblPr>
        <w:tblStyle w:val="8"/>
        <w:tblW w:w="9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845"/>
        <w:gridCol w:w="2895"/>
        <w:gridCol w:w="1740"/>
        <w:gridCol w:w="2085"/>
      </w:tblGrid>
      <w:tr w14:paraId="5B1C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12" w:type="dxa"/>
            <w:noWrap w:val="0"/>
            <w:vAlign w:val="center"/>
          </w:tcPr>
          <w:p w14:paraId="40DF8841">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845" w:type="dxa"/>
            <w:noWrap w:val="0"/>
            <w:vAlign w:val="center"/>
          </w:tcPr>
          <w:p w14:paraId="0085A2CA">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试验项目</w:t>
            </w:r>
          </w:p>
        </w:tc>
        <w:tc>
          <w:tcPr>
            <w:tcW w:w="2895" w:type="dxa"/>
            <w:noWrap w:val="0"/>
            <w:vAlign w:val="center"/>
          </w:tcPr>
          <w:p w14:paraId="5A713219">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试验方法</w:t>
            </w:r>
          </w:p>
        </w:tc>
        <w:tc>
          <w:tcPr>
            <w:tcW w:w="1740" w:type="dxa"/>
            <w:noWrap w:val="0"/>
            <w:vAlign w:val="center"/>
          </w:tcPr>
          <w:p w14:paraId="445CB241">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注意事项</w:t>
            </w:r>
          </w:p>
        </w:tc>
        <w:tc>
          <w:tcPr>
            <w:tcW w:w="2085" w:type="dxa"/>
            <w:noWrap w:val="0"/>
            <w:vAlign w:val="center"/>
          </w:tcPr>
          <w:p w14:paraId="7B526C9A">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试验标准</w:t>
            </w:r>
          </w:p>
        </w:tc>
      </w:tr>
      <w:tr w14:paraId="4A5C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noWrap w:val="0"/>
            <w:vAlign w:val="center"/>
          </w:tcPr>
          <w:p w14:paraId="730C4B0D">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845" w:type="dxa"/>
            <w:noWrap w:val="0"/>
            <w:vAlign w:val="center"/>
          </w:tcPr>
          <w:p w14:paraId="0E6BCDB0">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接地网电气完整性测量</w:t>
            </w:r>
          </w:p>
        </w:tc>
        <w:tc>
          <w:tcPr>
            <w:tcW w:w="2895" w:type="dxa"/>
            <w:noWrap w:val="0"/>
            <w:vAlign w:val="center"/>
          </w:tcPr>
          <w:p w14:paraId="1CBCE096">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采用导通测试仪,以一点为基准点,逐个对其他设备测量</w:t>
            </w:r>
          </w:p>
        </w:tc>
        <w:tc>
          <w:tcPr>
            <w:tcW w:w="1740" w:type="dxa"/>
            <w:noWrap w:val="0"/>
            <w:vAlign w:val="center"/>
          </w:tcPr>
          <w:p w14:paraId="0E392D5F">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p>
        </w:tc>
        <w:tc>
          <w:tcPr>
            <w:tcW w:w="2085" w:type="dxa"/>
            <w:noWrap w:val="0"/>
            <w:vAlign w:val="center"/>
          </w:tcPr>
          <w:p w14:paraId="23901DC4">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设备接地之间的导通电阻≤20m 欧姆</w:t>
            </w:r>
          </w:p>
        </w:tc>
      </w:tr>
      <w:tr w14:paraId="228F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noWrap w:val="0"/>
            <w:vAlign w:val="center"/>
          </w:tcPr>
          <w:p w14:paraId="6A8AEAC7">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845" w:type="dxa"/>
            <w:noWrap w:val="0"/>
            <w:vAlign w:val="center"/>
          </w:tcPr>
          <w:p w14:paraId="2681324F">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接地网电阻测量</w:t>
            </w:r>
          </w:p>
        </w:tc>
        <w:tc>
          <w:tcPr>
            <w:tcW w:w="2895" w:type="dxa"/>
            <w:noWrap w:val="0"/>
            <w:vAlign w:val="center"/>
          </w:tcPr>
          <w:p w14:paraId="2C7888C8">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采用抗干扰接地电阻测试仪,采用直线法,电压线为电流线的0.618倍</w:t>
            </w:r>
          </w:p>
        </w:tc>
        <w:tc>
          <w:tcPr>
            <w:tcW w:w="1740" w:type="dxa"/>
            <w:noWrap w:val="0"/>
            <w:vAlign w:val="center"/>
          </w:tcPr>
          <w:p w14:paraId="0FC7528C">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电压线和电流线尽量避免交叉,排除其他干扰</w:t>
            </w:r>
          </w:p>
        </w:tc>
        <w:tc>
          <w:tcPr>
            <w:tcW w:w="2085" w:type="dxa"/>
            <w:noWrap w:val="0"/>
            <w:vAlign w:val="center"/>
          </w:tcPr>
          <w:p w14:paraId="21383F77">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符合设计要求</w:t>
            </w:r>
          </w:p>
        </w:tc>
      </w:tr>
    </w:tbl>
    <w:p w14:paraId="39A4CBDD">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Times New Roman" w:hAnsi="Times New Roman" w:eastAsia="宋体"/>
          <w:sz w:val="21"/>
          <w:szCs w:val="21"/>
        </w:rPr>
      </w:pPr>
      <w:r>
        <w:rPr>
          <w:rFonts w:hint="eastAsia" w:ascii="仿宋_GB2312" w:hAnsi="仿宋_GB2312" w:eastAsia="仿宋_GB2312" w:cs="仿宋_GB2312"/>
          <w:sz w:val="24"/>
          <w:szCs w:val="24"/>
        </w:rPr>
        <w:t>2.3.7真空断路器交接试验</w:t>
      </w:r>
    </w:p>
    <w:tbl>
      <w:tblPr>
        <w:tblStyle w:val="8"/>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010"/>
        <w:gridCol w:w="2620"/>
        <w:gridCol w:w="1880"/>
        <w:gridCol w:w="2100"/>
      </w:tblGrid>
      <w:tr w14:paraId="52CC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tblHeader/>
        </w:trPr>
        <w:tc>
          <w:tcPr>
            <w:tcW w:w="697" w:type="dxa"/>
            <w:noWrap w:val="0"/>
            <w:vAlign w:val="center"/>
          </w:tcPr>
          <w:p w14:paraId="4BF477A1">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2010" w:type="dxa"/>
            <w:noWrap w:val="0"/>
            <w:vAlign w:val="center"/>
          </w:tcPr>
          <w:p w14:paraId="7A85AE16">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试验项目</w:t>
            </w:r>
          </w:p>
        </w:tc>
        <w:tc>
          <w:tcPr>
            <w:tcW w:w="2620" w:type="dxa"/>
            <w:noWrap w:val="0"/>
            <w:vAlign w:val="center"/>
          </w:tcPr>
          <w:p w14:paraId="1CD1CCFB">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试验方法</w:t>
            </w:r>
          </w:p>
        </w:tc>
        <w:tc>
          <w:tcPr>
            <w:tcW w:w="1880" w:type="dxa"/>
            <w:noWrap w:val="0"/>
            <w:vAlign w:val="center"/>
          </w:tcPr>
          <w:p w14:paraId="0CDD337A">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注意事项</w:t>
            </w:r>
          </w:p>
        </w:tc>
        <w:tc>
          <w:tcPr>
            <w:tcW w:w="2100" w:type="dxa"/>
            <w:noWrap w:val="0"/>
            <w:vAlign w:val="center"/>
          </w:tcPr>
          <w:p w14:paraId="1403FDE9">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试验标准</w:t>
            </w:r>
          </w:p>
        </w:tc>
      </w:tr>
      <w:tr w14:paraId="1E55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noWrap w:val="0"/>
            <w:vAlign w:val="center"/>
          </w:tcPr>
          <w:p w14:paraId="60D5D6F5">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2010" w:type="dxa"/>
            <w:noWrap w:val="0"/>
            <w:vAlign w:val="center"/>
          </w:tcPr>
          <w:p w14:paraId="6794036B">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测量绝缘电阻</w:t>
            </w:r>
          </w:p>
        </w:tc>
        <w:tc>
          <w:tcPr>
            <w:tcW w:w="2620" w:type="dxa"/>
            <w:noWrap w:val="0"/>
            <w:vAlign w:val="center"/>
          </w:tcPr>
          <w:p w14:paraId="0705E539">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采用2500V兆欧表测A.B.C三相对地的绝缘电阻</w:t>
            </w:r>
          </w:p>
        </w:tc>
        <w:tc>
          <w:tcPr>
            <w:tcW w:w="1880" w:type="dxa"/>
            <w:noWrap w:val="0"/>
            <w:vAlign w:val="center"/>
          </w:tcPr>
          <w:p w14:paraId="59A2133A">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绝缘电阻测量后应充分放电</w:t>
            </w:r>
          </w:p>
        </w:tc>
        <w:tc>
          <w:tcPr>
            <w:tcW w:w="2100" w:type="dxa"/>
            <w:noWrap w:val="0"/>
            <w:vAlign w:val="center"/>
          </w:tcPr>
          <w:p w14:paraId="672A89D2">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应符合制造厂规定</w:t>
            </w:r>
          </w:p>
        </w:tc>
      </w:tr>
      <w:tr w14:paraId="793C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noWrap w:val="0"/>
            <w:vAlign w:val="center"/>
          </w:tcPr>
          <w:p w14:paraId="52864E2F">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2010" w:type="dxa"/>
            <w:noWrap w:val="0"/>
            <w:vAlign w:val="center"/>
          </w:tcPr>
          <w:p w14:paraId="5430D5D1">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测量每相导电回路的电阻</w:t>
            </w:r>
          </w:p>
        </w:tc>
        <w:tc>
          <w:tcPr>
            <w:tcW w:w="2620" w:type="dxa"/>
            <w:noWrap w:val="0"/>
            <w:vAlign w:val="center"/>
          </w:tcPr>
          <w:p w14:paraId="3ECD3160">
            <w:pPr>
              <w:keepNext w:val="0"/>
              <w:keepLines w:val="0"/>
              <w:pageBreakBefore w:val="0"/>
              <w:widowControl w:val="0"/>
              <w:kinsoku/>
              <w:wordWrap/>
              <w:overflowPunct/>
              <w:topLinePunct w:val="0"/>
              <w:autoSpaceDE w:val="0"/>
              <w:autoSpaceDN w:val="0"/>
              <w:bidi w:val="0"/>
              <w:adjustRightInd w:val="0"/>
              <w:snapToGrid/>
              <w:spacing w:line="360" w:lineRule="exact"/>
              <w:ind w:firstLine="210" w:firstLineChars="100"/>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断开断路器任意一端的接地开关或接地线,将断路器进行电动合闸,清除被试断路器接线端子接触表面的油漆及金属氧化层,正确进行接线,接通仪器电源,调整测试电流应不小于100A,待电流稳定后读出被测直流电阻值。</w:t>
            </w:r>
          </w:p>
        </w:tc>
        <w:tc>
          <w:tcPr>
            <w:tcW w:w="1880" w:type="dxa"/>
            <w:noWrap w:val="0"/>
            <w:vAlign w:val="center"/>
          </w:tcPr>
          <w:p w14:paraId="21FB3E30">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测试时为了防止被测断路器突然分闸,应断开被测断路器操作回路的熔丝</w:t>
            </w:r>
          </w:p>
        </w:tc>
        <w:tc>
          <w:tcPr>
            <w:tcW w:w="2100" w:type="dxa"/>
            <w:noWrap w:val="0"/>
            <w:vAlign w:val="center"/>
          </w:tcPr>
          <w:p w14:paraId="5ECAF438">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1)应采用电流不小于100A 的直流压降法2)测量结果应符合产品技术条件的规定</w:t>
            </w:r>
          </w:p>
        </w:tc>
      </w:tr>
      <w:tr w14:paraId="19575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trPr>
        <w:tc>
          <w:tcPr>
            <w:tcW w:w="697" w:type="dxa"/>
            <w:noWrap w:val="0"/>
            <w:vAlign w:val="center"/>
          </w:tcPr>
          <w:p w14:paraId="42DD5375">
            <w:pPr>
              <w:autoSpaceDE w:val="0"/>
              <w:autoSpaceDN w:val="0"/>
              <w:adjustRightInd w:val="0"/>
              <w:spacing w:line="400" w:lineRule="exact"/>
              <w:contextualSpacing/>
              <w:jc w:val="center"/>
              <w:rPr>
                <w:rFonts w:hint="eastAsia" w:ascii="Times New Roman" w:hAnsi="Times New Roman" w:eastAsia="宋体"/>
                <w:sz w:val="21"/>
                <w:szCs w:val="21"/>
              </w:rPr>
            </w:pPr>
            <w:r>
              <w:rPr>
                <w:rFonts w:hint="eastAsia" w:ascii="仿宋_GB2312" w:hAnsi="仿宋_GB2312" w:eastAsia="仿宋_GB2312" w:cs="仿宋_GB2312"/>
                <w:sz w:val="21"/>
                <w:szCs w:val="21"/>
              </w:rPr>
              <w:t>3</w:t>
            </w:r>
          </w:p>
        </w:tc>
        <w:tc>
          <w:tcPr>
            <w:tcW w:w="2010" w:type="dxa"/>
            <w:noWrap w:val="0"/>
            <w:vAlign w:val="center"/>
          </w:tcPr>
          <w:p w14:paraId="00BDC3F0">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应分别在每一相进行，进行一相时，他两相接地。</w:t>
            </w:r>
          </w:p>
          <w:p w14:paraId="4641DD53">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contextualSpacing/>
              <w:textAlignment w:val="auto"/>
              <w:rPr>
                <w:rFonts w:hint="eastAsia" w:ascii="仿宋_GB2312" w:hAnsi="仿宋_GB2312" w:eastAsia="仿宋_GB2312" w:cs="仿宋_GB2312"/>
                <w:sz w:val="21"/>
                <w:szCs w:val="21"/>
              </w:rPr>
            </w:pPr>
          </w:p>
          <w:p w14:paraId="54B74BD3">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contextualSpacing/>
              <w:textAlignment w:val="auto"/>
              <w:rPr>
                <w:rFonts w:hint="eastAsia" w:ascii="仿宋_GB2312" w:hAnsi="仿宋_GB2312" w:eastAsia="仿宋_GB2312" w:cs="仿宋_GB2312"/>
                <w:sz w:val="21"/>
                <w:szCs w:val="21"/>
              </w:rPr>
            </w:pPr>
          </w:p>
          <w:p w14:paraId="6D35F214">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contextualSpacing/>
              <w:textAlignment w:val="auto"/>
              <w:rPr>
                <w:rFonts w:hint="eastAsia" w:ascii="仿宋_GB2312" w:hAnsi="仿宋_GB2312" w:eastAsia="仿宋_GB2312" w:cs="仿宋_GB2312"/>
                <w:sz w:val="21"/>
                <w:szCs w:val="21"/>
              </w:rPr>
            </w:pPr>
          </w:p>
        </w:tc>
        <w:tc>
          <w:tcPr>
            <w:tcW w:w="2620" w:type="dxa"/>
            <w:noWrap w:val="0"/>
            <w:vAlign w:val="center"/>
          </w:tcPr>
          <w:p w14:paraId="3ACB7D2E">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拉好安全围栏，清理现场，加压时无关人员请撤离</w:t>
            </w:r>
          </w:p>
          <w:p w14:paraId="51C56286">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contextualSpacing/>
              <w:textAlignment w:val="auto"/>
              <w:rPr>
                <w:rFonts w:hint="eastAsia" w:ascii="仿宋_GB2312" w:hAnsi="仿宋_GB2312" w:eastAsia="仿宋_GB2312" w:cs="仿宋_GB2312"/>
                <w:sz w:val="21"/>
                <w:szCs w:val="21"/>
              </w:rPr>
            </w:pPr>
          </w:p>
        </w:tc>
        <w:tc>
          <w:tcPr>
            <w:tcW w:w="1880" w:type="dxa"/>
            <w:noWrap w:val="0"/>
            <w:vAlign w:val="center"/>
          </w:tcPr>
          <w:p w14:paraId="66AC5B25">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contextualSpacing/>
              <w:textAlignment w:val="auto"/>
              <w:rPr>
                <w:rFonts w:hint="eastAsia" w:ascii="仿宋_GB2312" w:hAnsi="仿宋_GB2312" w:eastAsia="仿宋_GB2312" w:cs="仿宋_GB2312"/>
                <w:sz w:val="21"/>
                <w:szCs w:val="21"/>
              </w:rPr>
            </w:pPr>
          </w:p>
        </w:tc>
        <w:tc>
          <w:tcPr>
            <w:tcW w:w="2100" w:type="dxa"/>
            <w:noWrap w:val="0"/>
            <w:vAlign w:val="center"/>
          </w:tcPr>
          <w:p w14:paraId="00875FEC">
            <w:pPr>
              <w:keepNext w:val="0"/>
              <w:keepLines w:val="0"/>
              <w:pageBreakBefore w:val="0"/>
              <w:widowControl w:val="0"/>
              <w:kinsoku/>
              <w:wordWrap/>
              <w:overflowPunct/>
              <w:topLinePunct w:val="0"/>
              <w:autoSpaceDE w:val="0"/>
              <w:autoSpaceDN w:val="0"/>
              <w:bidi w:val="0"/>
              <w:adjustRightInd w:val="0"/>
              <w:snapToGrid/>
              <w:spacing w:line="32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应在断路器合闸及分闸状态下进行交流耐压试验</w:t>
            </w:r>
          </w:p>
          <w:p w14:paraId="53909F42">
            <w:pPr>
              <w:keepNext w:val="0"/>
              <w:keepLines w:val="0"/>
              <w:pageBreakBefore w:val="0"/>
              <w:widowControl w:val="0"/>
              <w:kinsoku/>
              <w:wordWrap/>
              <w:overflowPunct/>
              <w:topLinePunct w:val="0"/>
              <w:autoSpaceDE w:val="0"/>
              <w:autoSpaceDN w:val="0"/>
              <w:bidi w:val="0"/>
              <w:adjustRightInd w:val="0"/>
              <w:snapToGrid/>
              <w:spacing w:line="32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2）真空短路器的交流耐受电压应符合交接试验标准的规定</w:t>
            </w:r>
          </w:p>
          <w:p w14:paraId="13DA9DA0">
            <w:pPr>
              <w:keepNext w:val="0"/>
              <w:keepLines w:val="0"/>
              <w:pageBreakBefore w:val="0"/>
              <w:widowControl w:val="0"/>
              <w:kinsoku/>
              <w:wordWrap/>
              <w:overflowPunct/>
              <w:topLinePunct w:val="0"/>
              <w:autoSpaceDE w:val="0"/>
              <w:autoSpaceDN w:val="0"/>
              <w:bidi w:val="0"/>
              <w:adjustRightInd w:val="0"/>
              <w:snapToGrid/>
              <w:spacing w:line="320" w:lineRule="exact"/>
              <w:contextualSpacing/>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3）试验时不应发生贯穿性放电</w:t>
            </w:r>
          </w:p>
        </w:tc>
      </w:tr>
      <w:tr w14:paraId="1AC8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trPr>
        <w:tc>
          <w:tcPr>
            <w:tcW w:w="697" w:type="dxa"/>
            <w:noWrap w:val="0"/>
            <w:vAlign w:val="center"/>
          </w:tcPr>
          <w:p w14:paraId="7A831680">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2010" w:type="dxa"/>
            <w:noWrap w:val="0"/>
            <w:vAlign w:val="center"/>
          </w:tcPr>
          <w:p w14:paraId="44343395">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断路器的分、合闸时间，测量分、合闸的</w:t>
            </w:r>
          </w:p>
          <w:p w14:paraId="1172F522">
            <w:pPr>
              <w:keepNext w:val="0"/>
              <w:keepLines w:val="0"/>
              <w:pageBreakBefore w:val="0"/>
              <w:widowControl w:val="0"/>
              <w:kinsoku/>
              <w:wordWrap/>
              <w:overflowPunct/>
              <w:topLinePunct w:val="0"/>
              <w:autoSpaceDE w:val="0"/>
              <w:autoSpaceDN w:val="0"/>
              <w:bidi w:val="0"/>
              <w:adjustRightInd w:val="0"/>
              <w:snapToGrid/>
              <w:spacing w:line="360" w:lineRule="exact"/>
              <w:contextualSpacing/>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按照仪器指示图标正同期性，测量合闸时触头的弹跳时间</w:t>
            </w:r>
          </w:p>
        </w:tc>
        <w:tc>
          <w:tcPr>
            <w:tcW w:w="2620" w:type="dxa"/>
            <w:noWrap w:val="0"/>
            <w:vAlign w:val="center"/>
          </w:tcPr>
          <w:p w14:paraId="059FE97A">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按照仪器指示图标</w:t>
            </w:r>
          </w:p>
          <w:p w14:paraId="734CC13E">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正确接线</w:t>
            </w:r>
          </w:p>
        </w:tc>
        <w:tc>
          <w:tcPr>
            <w:tcW w:w="1880" w:type="dxa"/>
            <w:noWrap w:val="0"/>
            <w:vAlign w:val="center"/>
          </w:tcPr>
          <w:p w14:paraId="3AD38E8D">
            <w:pPr>
              <w:autoSpaceDE w:val="0"/>
              <w:autoSpaceDN w:val="0"/>
              <w:adjustRightInd w:val="0"/>
              <w:spacing w:line="400" w:lineRule="exact"/>
              <w:contextualSpacing/>
              <w:jc w:val="center"/>
              <w:rPr>
                <w:rFonts w:hint="eastAsia" w:ascii="仿宋_GB2312" w:hAnsi="仿宋_GB2312" w:eastAsia="仿宋_GB2312" w:cs="仿宋_GB2312"/>
                <w:sz w:val="21"/>
                <w:szCs w:val="21"/>
              </w:rPr>
            </w:pPr>
          </w:p>
        </w:tc>
        <w:tc>
          <w:tcPr>
            <w:tcW w:w="2100" w:type="dxa"/>
            <w:noWrap w:val="0"/>
            <w:vAlign w:val="center"/>
          </w:tcPr>
          <w:p w14:paraId="5D57937C">
            <w:pPr>
              <w:autoSpaceDE w:val="0"/>
              <w:autoSpaceDN w:val="0"/>
              <w:adjustRightInd w:val="0"/>
              <w:spacing w:line="400" w:lineRule="exact"/>
              <w:contextualSpacing/>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测量时应在断路器额定操作电压条件下进行</w:t>
            </w:r>
          </w:p>
          <w:p w14:paraId="561E8476">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2）实测值应符合产品技术条件的规定</w:t>
            </w:r>
          </w:p>
        </w:tc>
      </w:tr>
    </w:tbl>
    <w:p w14:paraId="29F61931">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3、安全管理</w:t>
      </w:r>
    </w:p>
    <w:p w14:paraId="69A2164A">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3.1现场试验人员安全职责</w:t>
      </w:r>
    </w:p>
    <w:p w14:paraId="78DAB3D9">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3.1.1试验工作负责人</w:t>
      </w:r>
    </w:p>
    <w:p w14:paraId="469542EA">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1）收集与本期工程试验相关的资料、文件、信息包括一次接线图，设备出厂试验报告，准备本期试验相关标化作业内容，整理相关试验设备，编写相关试验方案。</w:t>
      </w:r>
    </w:p>
    <w:p w14:paraId="69F4195F">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2）正确安全组织现场试验工作，检查现场安措是否正确完备，符合实际要求。</w:t>
      </w:r>
    </w:p>
    <w:p w14:paraId="24869F4F">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3）每次试验前交代现场安全和技术措施，并确认每一工作班成员知晓、在站班会上签字。</w:t>
      </w:r>
    </w:p>
    <w:p w14:paraId="1E5D262B">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4）监督、监护现场工作班成员遵守《安规》及其他相关规程和规定，正确使用劳保用品。</w:t>
      </w:r>
    </w:p>
    <w:p w14:paraId="27254D79">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5）整个现场试验过程中做好</w:t>
      </w:r>
      <w:r>
        <w:rPr>
          <w:rFonts w:hint="eastAsia" w:ascii="仿宋_GB2312" w:hAnsi="仿宋_GB2312" w:eastAsia="仿宋_GB2312" w:cs="仿宋_GB2312"/>
          <w:sz w:val="24"/>
          <w:szCs w:val="24"/>
          <w:lang w:eastAsia="zh-CN"/>
        </w:rPr>
        <w:t>与学校的</w:t>
      </w:r>
      <w:r>
        <w:rPr>
          <w:rFonts w:hint="eastAsia" w:ascii="仿宋_GB2312" w:hAnsi="仿宋_GB2312" w:eastAsia="仿宋_GB2312" w:cs="仿宋_GB2312"/>
          <w:sz w:val="24"/>
          <w:szCs w:val="24"/>
        </w:rPr>
        <w:t>协调沟通，把握试验工期要求，合理安排人员及试验项目，及时向项目经理汇报试验进度，最后负责整理、审核合格试验报告单。</w:t>
      </w:r>
    </w:p>
    <w:p w14:paraId="5ADA27CD">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3.1.2试验工作班成员</w:t>
      </w:r>
    </w:p>
    <w:p w14:paraId="19A93BF1">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1）了解本期工程试验内容，试验流程，了解安全措施，明确试验过程中的危险点，并签字确认。</w:t>
      </w:r>
    </w:p>
    <w:p w14:paraId="5C9A106E">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2）严格遵守安全规章制度，技术规程，明确自己工作范围，对仪器仪表操作较为熟悉，严格按照标化作业指导书和工序卡进行试验，对试验数据保持一定敏感性。</w:t>
      </w:r>
    </w:p>
    <w:p w14:paraId="23704F14">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contextualSpacing/>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3.1现场试验人员安全职责</w:t>
      </w:r>
    </w:p>
    <w:tbl>
      <w:tblPr>
        <w:tblStyle w:val="8"/>
        <w:tblW w:w="88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3750"/>
        <w:gridCol w:w="4290"/>
      </w:tblGrid>
      <w:tr w14:paraId="318D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63" w:type="dxa"/>
            <w:noWrap w:val="0"/>
            <w:vAlign w:val="center"/>
          </w:tcPr>
          <w:p w14:paraId="44FF7855">
            <w:pPr>
              <w:autoSpaceDE w:val="0"/>
              <w:autoSpaceDN w:val="0"/>
              <w:adjustRightInd w:val="0"/>
              <w:spacing w:line="400" w:lineRule="exact"/>
              <w:contextualSpacing/>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序号</w:t>
            </w:r>
          </w:p>
        </w:tc>
        <w:tc>
          <w:tcPr>
            <w:tcW w:w="3750" w:type="dxa"/>
            <w:noWrap w:val="0"/>
            <w:vAlign w:val="center"/>
          </w:tcPr>
          <w:p w14:paraId="48E37B4B">
            <w:pPr>
              <w:autoSpaceDE w:val="0"/>
              <w:autoSpaceDN w:val="0"/>
              <w:adjustRightInd w:val="0"/>
              <w:spacing w:line="400" w:lineRule="exact"/>
              <w:contextualSpacing/>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危险点分析</w:t>
            </w:r>
          </w:p>
        </w:tc>
        <w:tc>
          <w:tcPr>
            <w:tcW w:w="4290" w:type="dxa"/>
            <w:noWrap w:val="0"/>
            <w:vAlign w:val="center"/>
          </w:tcPr>
          <w:p w14:paraId="19494A59">
            <w:pPr>
              <w:autoSpaceDE w:val="0"/>
              <w:autoSpaceDN w:val="0"/>
              <w:adjustRightInd w:val="0"/>
              <w:spacing w:line="400" w:lineRule="exact"/>
              <w:contextualSpacing/>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预防措施</w:t>
            </w:r>
          </w:p>
        </w:tc>
      </w:tr>
      <w:tr w14:paraId="5840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763" w:type="dxa"/>
            <w:noWrap w:val="0"/>
            <w:vAlign w:val="center"/>
          </w:tcPr>
          <w:p w14:paraId="2CE90C47">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750" w:type="dxa"/>
            <w:noWrap w:val="0"/>
            <w:vAlign w:val="center"/>
          </w:tcPr>
          <w:p w14:paraId="517D5727">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试验人员进入作业现场不戴安全帽,不穿绝缘鞋,试验操作人员不站在绝缘垫上操作可能会发生人身伤害事故。</w:t>
            </w:r>
          </w:p>
        </w:tc>
        <w:tc>
          <w:tcPr>
            <w:tcW w:w="4290" w:type="dxa"/>
            <w:noWrap w:val="0"/>
            <w:vAlign w:val="center"/>
          </w:tcPr>
          <w:p w14:paraId="61B1DE73">
            <w:pPr>
              <w:autoSpaceDE w:val="0"/>
              <w:autoSpaceDN w:val="0"/>
              <w:adjustRightInd w:val="0"/>
              <w:spacing w:line="400" w:lineRule="exact"/>
              <w:contextualSpacing/>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进入试验现场,试验人员必须正确佩戴安全帽,穿绝缘鞋,试验操作人员应站在绝缘垫上操作。</w:t>
            </w:r>
          </w:p>
        </w:tc>
      </w:tr>
      <w:tr w14:paraId="6463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763" w:type="dxa"/>
            <w:noWrap w:val="0"/>
            <w:vAlign w:val="center"/>
          </w:tcPr>
          <w:p w14:paraId="7FEE0793">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3750" w:type="dxa"/>
            <w:noWrap w:val="0"/>
            <w:vAlign w:val="center"/>
          </w:tcPr>
          <w:p w14:paraId="0C1B4F91">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无票工作,未按规定履行"二票三制",未按规定进行"站班会"及进行技术交底。</w:t>
            </w:r>
          </w:p>
        </w:tc>
        <w:tc>
          <w:tcPr>
            <w:tcW w:w="4290" w:type="dxa"/>
            <w:noWrap w:val="0"/>
            <w:vAlign w:val="center"/>
          </w:tcPr>
          <w:p w14:paraId="7C1FBA00">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认真进行交底,有针对性讲解危险点及预控措施,双方签字确认.对无安全措施及未经交底的项目。工作班成员有权拒绝。</w:t>
            </w:r>
          </w:p>
        </w:tc>
      </w:tr>
      <w:tr w14:paraId="1F33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trPr>
        <w:tc>
          <w:tcPr>
            <w:tcW w:w="763" w:type="dxa"/>
            <w:noWrap w:val="0"/>
            <w:vAlign w:val="center"/>
          </w:tcPr>
          <w:p w14:paraId="3AAC4283">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3750" w:type="dxa"/>
            <w:noWrap w:val="0"/>
            <w:vAlign w:val="center"/>
          </w:tcPr>
          <w:p w14:paraId="29280B77">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试验人员进入作业现场可能会发生走错间隔及与带电设备保持距离不够的情况。</w:t>
            </w:r>
          </w:p>
        </w:tc>
        <w:tc>
          <w:tcPr>
            <w:tcW w:w="4290" w:type="dxa"/>
            <w:noWrap w:val="0"/>
            <w:vAlign w:val="center"/>
          </w:tcPr>
          <w:p w14:paraId="630D2B46">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开始试验前,负责人应对全体试验人员详细说明试验现场安全措施,带点范围,核对间隔,注意相邻带点的#1主变和#2主变间隔.根据带电设备的220kV电压等级,试验人员应注意保持与带电梯的安全距离不应小于3.0米.</w:t>
            </w:r>
          </w:p>
        </w:tc>
      </w:tr>
      <w:tr w14:paraId="7370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763" w:type="dxa"/>
            <w:noWrap w:val="0"/>
            <w:vAlign w:val="center"/>
          </w:tcPr>
          <w:p w14:paraId="4C4C367C">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3750" w:type="dxa"/>
            <w:noWrap w:val="0"/>
            <w:vAlign w:val="center"/>
          </w:tcPr>
          <w:p w14:paraId="4E4244A1">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高压试验区不设安全围栏,会使非试验人员误入试验场地,造成触电。</w:t>
            </w:r>
          </w:p>
        </w:tc>
        <w:tc>
          <w:tcPr>
            <w:tcW w:w="4290" w:type="dxa"/>
            <w:noWrap w:val="0"/>
            <w:vAlign w:val="center"/>
          </w:tcPr>
          <w:p w14:paraId="289EA254">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高压试验区应装设专用遮栏或围栏,向外悬挂"止步,高压危险!"的标志牌,并有专人监护,严禁非试验人员进入试验场地.</w:t>
            </w:r>
          </w:p>
        </w:tc>
      </w:tr>
      <w:tr w14:paraId="0997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763" w:type="dxa"/>
            <w:noWrap w:val="0"/>
            <w:vAlign w:val="center"/>
          </w:tcPr>
          <w:p w14:paraId="522C278B">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3750" w:type="dxa"/>
            <w:noWrap w:val="0"/>
            <w:vAlign w:val="center"/>
          </w:tcPr>
          <w:p w14:paraId="0C3285EA">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加压时无人监护,升压过程不呼唱,可能会造成误加压或设备损坏,人员触电。</w:t>
            </w:r>
          </w:p>
        </w:tc>
        <w:tc>
          <w:tcPr>
            <w:tcW w:w="4290" w:type="dxa"/>
            <w:noWrap w:val="0"/>
            <w:vAlign w:val="center"/>
          </w:tcPr>
          <w:p w14:paraId="66234E6E">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试验过程应派专人监护,升压时进行呼唱,试验人员在试验过程中注意力应高度集中,防止异常情况的发生.当出现异常情况时,应立即停止试验,查明原因后,方可继续试验。</w:t>
            </w:r>
          </w:p>
        </w:tc>
      </w:tr>
      <w:tr w14:paraId="04C0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763" w:type="dxa"/>
            <w:noWrap w:val="0"/>
            <w:vAlign w:val="center"/>
          </w:tcPr>
          <w:p w14:paraId="3D7FC8EB">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3750" w:type="dxa"/>
            <w:noWrap w:val="0"/>
            <w:vAlign w:val="center"/>
          </w:tcPr>
          <w:p w14:paraId="4BC9127A">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试验中接地不良,可能会造成试验人员伤害和仪器损坏</w:t>
            </w:r>
          </w:p>
        </w:tc>
        <w:tc>
          <w:tcPr>
            <w:tcW w:w="4290" w:type="dxa"/>
            <w:noWrap w:val="0"/>
            <w:vAlign w:val="center"/>
          </w:tcPr>
          <w:p w14:paraId="75A134B9">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试验器具的接地端和金属外壳应可靠接地,试验仪器与设备的接线应牢固可靠。</w:t>
            </w:r>
          </w:p>
        </w:tc>
      </w:tr>
      <w:tr w14:paraId="4C2C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763" w:type="dxa"/>
            <w:noWrap w:val="0"/>
            <w:vAlign w:val="center"/>
          </w:tcPr>
          <w:p w14:paraId="068DA867">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3750" w:type="dxa"/>
            <w:noWrap w:val="0"/>
            <w:vAlign w:val="center"/>
          </w:tcPr>
          <w:p w14:paraId="440B5160">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不断开电源,不挂接地线,可能会对试验人员造成伤害。</w:t>
            </w:r>
          </w:p>
        </w:tc>
        <w:tc>
          <w:tcPr>
            <w:tcW w:w="4290" w:type="dxa"/>
            <w:noWrap w:val="0"/>
            <w:vAlign w:val="center"/>
          </w:tcPr>
          <w:p w14:paraId="100222A0">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遇异常情况、变更接线或试验结束时,应首先将电压回零,然后断开电源侧刀闸,并在试品和加压设备的输出端充分放电并接地。</w:t>
            </w:r>
          </w:p>
        </w:tc>
      </w:tr>
      <w:tr w14:paraId="7C8A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763" w:type="dxa"/>
            <w:noWrap w:val="0"/>
            <w:vAlign w:val="center"/>
          </w:tcPr>
          <w:p w14:paraId="2BCF2F39">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3750" w:type="dxa"/>
            <w:noWrap w:val="0"/>
            <w:vAlign w:val="center"/>
          </w:tcPr>
          <w:p w14:paraId="03704230">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试验设备和被试设备因不良气象条件和表面脏污引起外绝缘闪络。</w:t>
            </w:r>
          </w:p>
        </w:tc>
        <w:tc>
          <w:tcPr>
            <w:tcW w:w="4290" w:type="dxa"/>
            <w:noWrap w:val="0"/>
            <w:vAlign w:val="center"/>
          </w:tcPr>
          <w:p w14:paraId="6188B932">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试验应在天气良好的情况下进行,遇雷雨大风等天气应停止试验,禁止在雨天和湿度大于80%时进行试验,保持设备绝缘表面清洁。</w:t>
            </w:r>
          </w:p>
        </w:tc>
      </w:tr>
      <w:tr w14:paraId="0D80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763" w:type="dxa"/>
            <w:noWrap w:val="0"/>
            <w:vAlign w:val="center"/>
          </w:tcPr>
          <w:p w14:paraId="7A9EFC4F">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3750" w:type="dxa"/>
            <w:noWrap w:val="0"/>
            <w:vAlign w:val="center"/>
          </w:tcPr>
          <w:p w14:paraId="34B3F89D">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多班组交叉工作,隔离不当,互相工作时不沟通,不协调.</w:t>
            </w:r>
          </w:p>
        </w:tc>
        <w:tc>
          <w:tcPr>
            <w:tcW w:w="4290" w:type="dxa"/>
            <w:noWrap w:val="0"/>
            <w:vAlign w:val="center"/>
          </w:tcPr>
          <w:p w14:paraId="2379992A">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工作前首先做好协调,现场加强联络,互相照应.设置严密的隔离措施,加强监护.</w:t>
            </w:r>
          </w:p>
        </w:tc>
      </w:tr>
      <w:tr w14:paraId="3917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763" w:type="dxa"/>
            <w:noWrap w:val="0"/>
            <w:vAlign w:val="center"/>
          </w:tcPr>
          <w:p w14:paraId="717EFD4A">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3750" w:type="dxa"/>
            <w:noWrap w:val="0"/>
            <w:vAlign w:val="center"/>
          </w:tcPr>
          <w:p w14:paraId="546C6EEC">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试验完成后没有恢复设备原来状态导致事故发生。</w:t>
            </w:r>
          </w:p>
        </w:tc>
        <w:tc>
          <w:tcPr>
            <w:tcW w:w="4290" w:type="dxa"/>
            <w:noWrap w:val="0"/>
            <w:vAlign w:val="center"/>
          </w:tcPr>
          <w:p w14:paraId="23560AEE">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试验结束后,恢复被试设备原来状态,进行检查和清理现场,做到工完料尽场地清.</w:t>
            </w:r>
          </w:p>
        </w:tc>
      </w:tr>
      <w:tr w14:paraId="3D92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763" w:type="dxa"/>
            <w:noWrap w:val="0"/>
            <w:vAlign w:val="center"/>
          </w:tcPr>
          <w:p w14:paraId="4C303D1E">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w:t>
            </w:r>
          </w:p>
        </w:tc>
        <w:tc>
          <w:tcPr>
            <w:tcW w:w="3750" w:type="dxa"/>
            <w:noWrap w:val="0"/>
            <w:vAlign w:val="center"/>
          </w:tcPr>
          <w:p w14:paraId="23E5CA2B">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登高作业可能会发生高空坠落或设备损坏。</w:t>
            </w:r>
          </w:p>
        </w:tc>
        <w:tc>
          <w:tcPr>
            <w:tcW w:w="4290" w:type="dxa"/>
            <w:noWrap w:val="0"/>
            <w:vAlign w:val="center"/>
          </w:tcPr>
          <w:p w14:paraId="2F3035FB">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工作中如需使用登高工具时,应做好防止设备件损坏和人员高空摔跌的安全措施。</w:t>
            </w:r>
          </w:p>
        </w:tc>
      </w:tr>
      <w:tr w14:paraId="00C6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trPr>
        <w:tc>
          <w:tcPr>
            <w:tcW w:w="763" w:type="dxa"/>
            <w:noWrap w:val="0"/>
            <w:vAlign w:val="center"/>
          </w:tcPr>
          <w:p w14:paraId="76CF01A2">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w:t>
            </w:r>
          </w:p>
        </w:tc>
        <w:tc>
          <w:tcPr>
            <w:tcW w:w="3750" w:type="dxa"/>
            <w:noWrap w:val="0"/>
            <w:vAlign w:val="center"/>
          </w:tcPr>
          <w:p w14:paraId="249423D8">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由于系统感应电可能造成试验人员伤害和设备的损坏。</w:t>
            </w:r>
          </w:p>
        </w:tc>
        <w:tc>
          <w:tcPr>
            <w:tcW w:w="4290" w:type="dxa"/>
            <w:noWrap w:val="0"/>
            <w:vAlign w:val="center"/>
          </w:tcPr>
          <w:p w14:paraId="1529B33A">
            <w:pPr>
              <w:autoSpaceDE w:val="0"/>
              <w:autoSpaceDN w:val="0"/>
              <w:adjustRightInd w:val="0"/>
              <w:spacing w:line="400" w:lineRule="exac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拆除被试变压器各绕组与系统高压的一切引线,试验前,将被试变压器各侧绕组短路接地,充分放电.放电时应采用专用绝缘工具,不得用手触碰放电导线.</w:t>
            </w:r>
          </w:p>
        </w:tc>
      </w:tr>
    </w:tbl>
    <w:p w14:paraId="4A11B776">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4、文明施工</w:t>
      </w:r>
    </w:p>
    <w:p w14:paraId="40CF2AB8">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1）现场试验设备堆放整齐合理，标志明确、有序。</w:t>
      </w:r>
    </w:p>
    <w:p w14:paraId="6663D88D">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2）试验队应按照要求备齐相关规程规定，标化作业现场记录。</w:t>
      </w:r>
    </w:p>
    <w:p w14:paraId="5FC0C6EF">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3）加强环保意识，不留垃圾，使试验现场真正做到“工完、料尽、场地清”，废料及垃圾等应回收和清理。</w:t>
      </w:r>
    </w:p>
    <w:p w14:paraId="53359B09">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4）试验场地保持清洁</w:t>
      </w:r>
    </w:p>
    <w:p w14:paraId="2C1995B0">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5）围栏、隔离符合要求，合理方便。</w:t>
      </w:r>
    </w:p>
    <w:p w14:paraId="6D7763A3">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6）现场需准备必要的人员安全防护措施或设施；</w:t>
      </w:r>
    </w:p>
    <w:p w14:paraId="13BC1E38">
      <w:pPr>
        <w:autoSpaceDE w:val="0"/>
        <w:autoSpaceDN w:val="0"/>
        <w:adjustRightInd w:val="0"/>
        <w:spacing w:line="360" w:lineRule="auto"/>
        <w:ind w:firstLine="480" w:firstLineChars="200"/>
        <w:contextualSpacing/>
        <w:rPr>
          <w:rFonts w:hint="eastAsia" w:ascii="仿宋_GB2312" w:hAnsi="仿宋_GB2312" w:eastAsia="仿宋_GB2312" w:cs="仿宋_GB2312"/>
          <w:b/>
          <w:bCs/>
          <w:kern w:val="0"/>
          <w:sz w:val="24"/>
          <w:szCs w:val="24"/>
        </w:rPr>
      </w:pPr>
      <w:r>
        <w:rPr>
          <w:rFonts w:hint="eastAsia" w:ascii="仿宋_GB2312" w:hAnsi="仿宋_GB2312" w:eastAsia="仿宋_GB2312" w:cs="仿宋_GB2312"/>
          <w:sz w:val="24"/>
          <w:szCs w:val="24"/>
        </w:rPr>
        <w:t>7）按消防要求设置灭火器；</w:t>
      </w:r>
    </w:p>
    <w:p w14:paraId="0BE93D61">
      <w:pPr>
        <w:spacing w:line="360" w:lineRule="auto"/>
        <w:ind w:firstLine="482"/>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第五条 服务要求</w:t>
      </w:r>
    </w:p>
    <w:p w14:paraId="7C6F4ECC">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highlight w:val="none"/>
        </w:rPr>
        <w:t>、依照《电气设备预防性试验规程》( DL/T596-1996 )、《电气设备交接试验标准》(GB50150-2006)江苏省电力设备交接和预防性试验规程(2006)及其他相关规定，</w:t>
      </w:r>
      <w:r>
        <w:rPr>
          <w:rFonts w:hint="eastAsia" w:ascii="仿宋_GB2312" w:hAnsi="仿宋_GB2312" w:eastAsia="仿宋_GB2312" w:cs="仿宋_GB2312"/>
          <w:sz w:val="24"/>
          <w:szCs w:val="24"/>
        </w:rPr>
        <w:t>对配电所电气设备</w:t>
      </w:r>
      <w:r>
        <w:rPr>
          <w:rFonts w:hint="eastAsia" w:ascii="仿宋_GB2312" w:hAnsi="仿宋_GB2312" w:eastAsia="仿宋_GB2312" w:cs="仿宋_GB2312"/>
          <w:sz w:val="24"/>
          <w:szCs w:val="24"/>
          <w:lang w:eastAsia="zh-CN"/>
        </w:rPr>
        <w:t>按要求进行维护、巡查和检测</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恶劣天气进行重点巡查，</w:t>
      </w:r>
      <w:r>
        <w:rPr>
          <w:rFonts w:hint="eastAsia" w:ascii="仿宋_GB2312" w:hAnsi="仿宋_GB2312" w:eastAsia="仿宋_GB2312" w:cs="仿宋_GB2312"/>
          <w:sz w:val="24"/>
          <w:szCs w:val="24"/>
        </w:rPr>
        <w:t>并做好维护保养</w:t>
      </w:r>
      <w:r>
        <w:rPr>
          <w:rFonts w:hint="eastAsia" w:ascii="仿宋_GB2312" w:hAnsi="仿宋_GB2312" w:eastAsia="仿宋_GB2312" w:cs="仿宋_GB2312"/>
          <w:sz w:val="24"/>
          <w:szCs w:val="24"/>
          <w:lang w:eastAsia="zh-CN"/>
        </w:rPr>
        <w:t>检测</w:t>
      </w:r>
      <w:r>
        <w:rPr>
          <w:rFonts w:hint="eastAsia" w:ascii="仿宋_GB2312" w:hAnsi="仿宋_GB2312" w:eastAsia="仿宋_GB2312" w:cs="仿宋_GB2312"/>
          <w:sz w:val="24"/>
          <w:szCs w:val="24"/>
        </w:rPr>
        <w:t>记录，并向采购人出具维保服务</w:t>
      </w:r>
      <w:r>
        <w:rPr>
          <w:rFonts w:hint="eastAsia" w:ascii="仿宋_GB2312" w:hAnsi="仿宋_GB2312" w:eastAsia="仿宋_GB2312" w:cs="仿宋_GB2312"/>
          <w:sz w:val="24"/>
          <w:szCs w:val="24"/>
          <w:lang w:eastAsia="zh-CN"/>
        </w:rPr>
        <w:t>检测</w:t>
      </w:r>
      <w:r>
        <w:rPr>
          <w:rFonts w:hint="eastAsia" w:ascii="仿宋_GB2312" w:hAnsi="仿宋_GB2312" w:eastAsia="仿宋_GB2312" w:cs="仿宋_GB2312"/>
          <w:sz w:val="24"/>
          <w:szCs w:val="24"/>
        </w:rPr>
        <w:t>报告（须出具资质要求范围规范报告，须有公章，及具备资质人员签字）。</w:t>
      </w:r>
    </w:p>
    <w:p w14:paraId="33AA5199">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供应商须具备</w:t>
      </w:r>
      <w:r>
        <w:rPr>
          <w:rFonts w:hint="eastAsia" w:ascii="仿宋_GB2312" w:hAnsi="仿宋_GB2312" w:eastAsia="仿宋_GB2312" w:cs="仿宋_GB2312"/>
          <w:sz w:val="24"/>
          <w:szCs w:val="24"/>
          <w:highlight w:val="none"/>
          <w:lang w:val="en-US" w:eastAsia="zh-CN"/>
        </w:rPr>
        <w:t>承装（修、试）电力设施二级及以上许可，</w:t>
      </w:r>
      <w:r>
        <w:rPr>
          <w:rFonts w:hint="eastAsia" w:ascii="仿宋_GB2312" w:hAnsi="仿宋_GB2312" w:eastAsia="仿宋_GB2312" w:cs="仿宋_GB2312"/>
          <w:sz w:val="24"/>
          <w:szCs w:val="24"/>
          <w:highlight w:val="none"/>
        </w:rPr>
        <w:t>拟派项目负责人须具有电力专业中级及以上技术职称证书</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提供不少于2名具备高压电工操作资格的人员（资质）</w:t>
      </w:r>
      <w:r>
        <w:rPr>
          <w:rFonts w:hint="eastAsia" w:ascii="仿宋_GB2312" w:hAnsi="仿宋_GB2312" w:eastAsia="仿宋_GB2312" w:cs="仿宋_GB2312"/>
          <w:sz w:val="24"/>
          <w:szCs w:val="24"/>
          <w:highlight w:val="none"/>
          <w:lang w:eastAsia="zh-CN"/>
        </w:rPr>
        <w:t>。相关</w:t>
      </w:r>
      <w:r>
        <w:rPr>
          <w:rFonts w:hint="eastAsia" w:ascii="仿宋_GB2312" w:hAnsi="仿宋_GB2312" w:eastAsia="仿宋_GB2312" w:cs="仿宋_GB2312"/>
          <w:sz w:val="24"/>
          <w:szCs w:val="24"/>
          <w:highlight w:val="none"/>
          <w:lang w:val="en-US" w:eastAsia="zh-CN"/>
        </w:rPr>
        <w:t>资质证书复印件需要在报价材料中一并提交。</w:t>
      </w:r>
    </w:p>
    <w:p w14:paraId="3B2CB8E3">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、建立完善的设备台账资料，机器设备运行记录完备；</w:t>
      </w:r>
    </w:p>
    <w:p w14:paraId="79A64784">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、按规定做好日常巡视、检查、记录，一旦发现用电安全隐患或设备设施故障时，及时处置。</w:t>
      </w:r>
    </w:p>
    <w:p w14:paraId="60108826">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、对电气设备进行日常维护和保养，对配电所进行检测和预防性试验（费用由投标方承担）。</w:t>
      </w:r>
    </w:p>
    <w:p w14:paraId="31865646">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、提供优良的技术服务，使采购人的设备始终处于良好的工作状态；</w:t>
      </w:r>
    </w:p>
    <w:p w14:paraId="6031B3F6">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、技术人员</w:t>
      </w:r>
      <w:r>
        <w:rPr>
          <w:rFonts w:hint="eastAsia" w:ascii="仿宋_GB2312" w:hAnsi="仿宋_GB2312" w:eastAsia="仿宋_GB2312" w:cs="仿宋_GB2312"/>
          <w:sz w:val="24"/>
          <w:szCs w:val="24"/>
          <w:lang w:val="en-US" w:eastAsia="zh-CN"/>
        </w:rPr>
        <w:t>24小时</w:t>
      </w:r>
      <w:r>
        <w:rPr>
          <w:rFonts w:hint="eastAsia" w:ascii="仿宋_GB2312" w:hAnsi="仿宋_GB2312" w:eastAsia="仿宋_GB2312" w:cs="仿宋_GB2312"/>
          <w:sz w:val="24"/>
          <w:szCs w:val="24"/>
          <w:highlight w:val="none"/>
          <w:lang w:val="en-US" w:eastAsia="zh-CN"/>
        </w:rPr>
        <w:t>待命，</w:t>
      </w:r>
      <w:r>
        <w:rPr>
          <w:rFonts w:hint="eastAsia" w:ascii="仿宋_GB2312" w:hAnsi="仿宋_GB2312" w:eastAsia="仿宋_GB2312" w:cs="仿宋_GB2312"/>
          <w:sz w:val="24"/>
          <w:szCs w:val="24"/>
          <w:highlight w:val="none"/>
        </w:rPr>
        <w:t>接到采购人报修后</w:t>
      </w:r>
      <w:r>
        <w:rPr>
          <w:rFonts w:hint="eastAsia" w:ascii="仿宋_GB2312" w:hAnsi="仿宋_GB2312" w:eastAsia="仿宋_GB2312" w:cs="仿宋_GB2312"/>
          <w:sz w:val="24"/>
          <w:szCs w:val="24"/>
          <w:highlight w:val="none"/>
          <w:lang w:val="en-US" w:eastAsia="zh-CN"/>
        </w:rPr>
        <w:t>1小时</w:t>
      </w:r>
      <w:r>
        <w:rPr>
          <w:rFonts w:hint="eastAsia" w:ascii="仿宋_GB2312" w:hAnsi="仿宋_GB2312" w:eastAsia="仿宋_GB2312" w:cs="仿宋_GB2312"/>
          <w:sz w:val="24"/>
          <w:szCs w:val="24"/>
          <w:highlight w:val="none"/>
        </w:rPr>
        <w:t>内到场解决问题（严重故障无法现场处理的设备除外）；</w:t>
      </w:r>
    </w:p>
    <w:p w14:paraId="47470AE7">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lang w:val="en-US" w:eastAsia="zh-CN"/>
        </w:rPr>
        <w:t>8</w:t>
      </w:r>
      <w:r>
        <w:rPr>
          <w:rFonts w:hint="eastAsia" w:ascii="仿宋_GB2312" w:hAnsi="仿宋_GB2312" w:eastAsia="仿宋_GB2312" w:cs="仿宋_GB2312"/>
          <w:sz w:val="24"/>
          <w:szCs w:val="24"/>
          <w:highlight w:val="none"/>
        </w:rPr>
        <w:t>、设备出现严重故障在现场不能解决需拉回供应商维修的设备，供应商提供备机并承诺在三个工作日内送回（重大故障</w:t>
      </w:r>
      <w:r>
        <w:rPr>
          <w:rFonts w:hint="eastAsia" w:ascii="仿宋_GB2312" w:hAnsi="仿宋_GB2312" w:eastAsia="仿宋_GB2312" w:cs="仿宋_GB2312"/>
          <w:sz w:val="24"/>
          <w:szCs w:val="24"/>
        </w:rPr>
        <w:t>送回厂家的除外）。</w:t>
      </w:r>
    </w:p>
    <w:p w14:paraId="0D4BB519">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、对采购人提出的关于设备设施的缺陷进行整改。</w:t>
      </w:r>
    </w:p>
    <w:p w14:paraId="769B1763">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、检试工作包括但不限于完成以下项目：变压器预防性试验、高压电缆预防性试验、继电保护整定值校验、高压断路器预防性试验、高压一次设备检查与清洁等工作，应做好详细记录，并由双方现场人员签证。</w:t>
      </w:r>
    </w:p>
    <w:p w14:paraId="21DA3902">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、协助做好各项触电、电气火灾的安全预防工作。</w:t>
      </w:r>
    </w:p>
    <w:p w14:paraId="30CFA87B">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、做好停电、恢复供电之间的设备切换工作。</w:t>
      </w:r>
    </w:p>
    <w:p w14:paraId="61150932">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、配合做好供电局对配电所的年检工作，并承担相应的年检费用。</w:t>
      </w:r>
    </w:p>
    <w:p w14:paraId="52D2F823">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、提供电力业务代办等其他服务。</w:t>
      </w:r>
    </w:p>
    <w:p w14:paraId="64E9AA99">
      <w:pPr>
        <w:spacing w:line="360" w:lineRule="auto"/>
        <w:ind w:firstLine="482" w:firstLineChars="200"/>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sz w:val="24"/>
          <w:szCs w:val="24"/>
        </w:rPr>
        <w:t xml:space="preserve">第六条 </w:t>
      </w:r>
      <w:r>
        <w:rPr>
          <w:rFonts w:hint="eastAsia" w:ascii="仿宋_GB2312" w:hAnsi="仿宋_GB2312" w:eastAsia="仿宋_GB2312" w:cs="仿宋_GB2312"/>
          <w:b/>
          <w:bCs/>
          <w:kern w:val="0"/>
          <w:sz w:val="24"/>
          <w:szCs w:val="24"/>
        </w:rPr>
        <w:t>安全责任</w:t>
      </w:r>
    </w:p>
    <w:p w14:paraId="5AB3EDBB">
      <w:pPr>
        <w:autoSpaceDE w:val="0"/>
        <w:autoSpaceDN w:val="0"/>
        <w:adjustRightInd w:val="0"/>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必须按照国家规定和行业要求配备专业的电工操作人员，并按规程操作。维护单位应保证操作上岗人员符合上岗条件、包括对操作人员进行必要的业务培训考核。任何发生在维护服务过程中的安全责任事故全部由维保单位负责。</w:t>
      </w:r>
    </w:p>
    <w:p w14:paraId="10E9DC62">
      <w:pPr>
        <w:widowControl/>
        <w:spacing w:line="360" w:lineRule="auto"/>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bCs/>
          <w:sz w:val="24"/>
          <w:szCs w:val="24"/>
        </w:rPr>
        <w:t>第</w:t>
      </w:r>
      <w:r>
        <w:rPr>
          <w:rFonts w:hint="eastAsia" w:ascii="仿宋_GB2312" w:hAnsi="仿宋_GB2312" w:eastAsia="仿宋_GB2312" w:cs="仿宋_GB2312"/>
          <w:b/>
          <w:bCs/>
          <w:sz w:val="24"/>
          <w:szCs w:val="24"/>
          <w:lang w:eastAsia="zh-CN"/>
        </w:rPr>
        <w:t>七</w:t>
      </w:r>
      <w:r>
        <w:rPr>
          <w:rFonts w:hint="eastAsia" w:ascii="仿宋_GB2312" w:hAnsi="仿宋_GB2312" w:eastAsia="仿宋_GB2312" w:cs="仿宋_GB2312"/>
          <w:b/>
          <w:bCs/>
          <w:sz w:val="24"/>
          <w:szCs w:val="24"/>
        </w:rPr>
        <w:t>条</w:t>
      </w:r>
      <w:r>
        <w:rPr>
          <w:rFonts w:hint="eastAsia" w:ascii="仿宋_GB2312" w:hAnsi="仿宋_GB2312" w:eastAsia="仿宋_GB2312" w:cs="仿宋_GB2312"/>
          <w:b/>
          <w:sz w:val="24"/>
          <w:szCs w:val="24"/>
        </w:rPr>
        <w:t xml:space="preserve">   服务期限</w:t>
      </w:r>
    </w:p>
    <w:p w14:paraId="0FF4DFE3">
      <w:pPr>
        <w:widowControl/>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合同一年一签，采购人有权对成交供应商履职期间的情况进行综合考评并决定是否续签合同的权利，可以采用1+N年【N﹤3】方式续签合同。具体续签合同按采购相关文件执行。</w:t>
      </w:r>
    </w:p>
    <w:p w14:paraId="45F0A717">
      <w:pPr>
        <w:widowControl/>
        <w:spacing w:line="360" w:lineRule="auto"/>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bCs/>
          <w:sz w:val="24"/>
          <w:szCs w:val="24"/>
        </w:rPr>
        <w:t>第</w:t>
      </w:r>
      <w:r>
        <w:rPr>
          <w:rFonts w:hint="eastAsia" w:ascii="仿宋_GB2312" w:hAnsi="仿宋_GB2312" w:eastAsia="仿宋_GB2312" w:cs="仿宋_GB2312"/>
          <w:b/>
          <w:bCs/>
          <w:sz w:val="24"/>
          <w:szCs w:val="24"/>
          <w:lang w:val="en-US" w:eastAsia="zh-CN"/>
        </w:rPr>
        <w:t>八</w:t>
      </w:r>
      <w:r>
        <w:rPr>
          <w:rFonts w:hint="eastAsia" w:ascii="仿宋_GB2312" w:hAnsi="仿宋_GB2312" w:eastAsia="仿宋_GB2312" w:cs="仿宋_GB2312"/>
          <w:b/>
          <w:bCs/>
          <w:sz w:val="24"/>
          <w:szCs w:val="24"/>
        </w:rPr>
        <w:t>条</w:t>
      </w:r>
      <w:r>
        <w:rPr>
          <w:rFonts w:hint="eastAsia" w:ascii="仿宋_GB2312" w:hAnsi="仿宋_GB2312" w:eastAsia="仿宋_GB2312" w:cs="仿宋_GB2312"/>
          <w:b/>
          <w:sz w:val="24"/>
          <w:szCs w:val="24"/>
        </w:rPr>
        <w:t xml:space="preserve">  合同总价款 </w:t>
      </w:r>
    </w:p>
    <w:p w14:paraId="0DB5F366">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w:t>
      </w:r>
      <w:r>
        <w:rPr>
          <w:rFonts w:hint="eastAsia" w:ascii="仿宋_GB2312" w:hAnsi="仿宋_GB2312" w:eastAsia="仿宋_GB2312" w:cs="仿宋_GB2312"/>
          <w:b/>
          <w:sz w:val="24"/>
          <w:szCs w:val="24"/>
        </w:rPr>
        <w:t>本合同项目服务费总价款为</w:t>
      </w:r>
      <w:r>
        <w:rPr>
          <w:rFonts w:hint="eastAsia" w:ascii="仿宋_GB2312" w:hAnsi="仿宋_GB2312" w:eastAsia="仿宋_GB2312" w:cs="仿宋_GB2312"/>
          <w:b/>
          <w:sz w:val="24"/>
          <w:szCs w:val="24"/>
          <w:u w:val="single"/>
        </w:rPr>
        <w:t xml:space="preserve">        </w:t>
      </w:r>
      <w:r>
        <w:rPr>
          <w:rFonts w:hint="eastAsia" w:ascii="仿宋_GB2312" w:hAnsi="仿宋_GB2312" w:eastAsia="仿宋_GB2312" w:cs="仿宋_GB2312"/>
          <w:b/>
          <w:sz w:val="24"/>
          <w:szCs w:val="24"/>
        </w:rPr>
        <w:t>元/年</w:t>
      </w:r>
      <w:r>
        <w:rPr>
          <w:rFonts w:hint="eastAsia" w:ascii="仿宋_GB2312" w:hAnsi="仿宋_GB2312" w:eastAsia="仿宋_GB2312" w:cs="仿宋_GB2312"/>
          <w:b/>
          <w:kern w:val="0"/>
          <w:sz w:val="24"/>
          <w:szCs w:val="24"/>
        </w:rPr>
        <w:t>整</w:t>
      </w:r>
      <w:r>
        <w:rPr>
          <w:rFonts w:hint="eastAsia" w:ascii="仿宋_GB2312" w:hAnsi="仿宋_GB2312" w:eastAsia="仿宋_GB2312" w:cs="仿宋_GB2312"/>
          <w:b/>
          <w:sz w:val="24"/>
          <w:szCs w:val="24"/>
        </w:rPr>
        <w:t>（￥：</w:t>
      </w:r>
      <w:r>
        <w:rPr>
          <w:rFonts w:hint="eastAsia" w:ascii="仿宋_GB2312" w:hAnsi="仿宋_GB2312" w:eastAsia="仿宋_GB2312" w:cs="仿宋_GB2312"/>
          <w:b/>
          <w:sz w:val="24"/>
          <w:szCs w:val="24"/>
          <w:u w:val="single"/>
        </w:rPr>
        <w:t xml:space="preserve">        </w:t>
      </w:r>
      <w:r>
        <w:rPr>
          <w:rFonts w:hint="eastAsia" w:ascii="仿宋_GB2312" w:hAnsi="仿宋_GB2312" w:eastAsia="仿宋_GB2312" w:cs="仿宋_GB2312"/>
          <w:b/>
          <w:sz w:val="24"/>
          <w:szCs w:val="24"/>
        </w:rPr>
        <w:t>元/年）。</w:t>
      </w:r>
      <w:r>
        <w:rPr>
          <w:rFonts w:hint="eastAsia" w:ascii="仿宋_GB2312" w:hAnsi="仿宋_GB2312" w:eastAsia="仿宋_GB2312" w:cs="仿宋_GB2312"/>
          <w:sz w:val="24"/>
          <w:szCs w:val="24"/>
        </w:rPr>
        <w:t>包含所有人员的工资福利及社保、人员的培训、项目所需的工具、维保工作中的所有设备、运输费用、实施系统费用、设备保养维护费用、管理费、利润、税金及合同实施过程中的不可预见等所有费用；即项目履行到项目执行结束的过程中所发生的一切费用。如日后发生其他费用，乙方承诺与甲方无关，一切费用由乙方承担。</w:t>
      </w:r>
    </w:p>
    <w:p w14:paraId="4D9C2E1D">
      <w:pPr>
        <w:spacing w:line="360" w:lineRule="auto"/>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二、如遇管理服务内容发生变动，双方协商后就变动部分另行签订补充协议。</w:t>
      </w:r>
    </w:p>
    <w:p w14:paraId="5864FFE8">
      <w:pPr>
        <w:spacing w:line="360" w:lineRule="auto"/>
        <w:ind w:firstLine="472" w:firstLineChars="1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w:t>
      </w:r>
      <w:r>
        <w:rPr>
          <w:rFonts w:hint="eastAsia" w:ascii="仿宋_GB2312" w:hAnsi="仿宋_GB2312" w:eastAsia="仿宋_GB2312" w:cs="仿宋_GB2312"/>
          <w:b/>
          <w:sz w:val="24"/>
          <w:szCs w:val="24"/>
          <w:lang w:val="en-US" w:eastAsia="zh-CN"/>
        </w:rPr>
        <w:t>九</w:t>
      </w:r>
      <w:r>
        <w:rPr>
          <w:rFonts w:hint="eastAsia" w:ascii="仿宋_GB2312" w:hAnsi="仿宋_GB2312" w:eastAsia="仿宋_GB2312" w:cs="仿宋_GB2312"/>
          <w:b/>
          <w:sz w:val="24"/>
          <w:szCs w:val="24"/>
        </w:rPr>
        <w:t xml:space="preserve">条  款项支付 </w:t>
      </w:r>
    </w:p>
    <w:p w14:paraId="3300D5C0">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一、本合同所有款项均以人民币支付。 </w:t>
      </w:r>
    </w:p>
    <w:p w14:paraId="5083BDCE">
      <w:pPr>
        <w:spacing w:line="360" w:lineRule="auto"/>
        <w:ind w:firstLine="480" w:firstLineChars="200"/>
        <w:rPr>
          <w:rFonts w:hint="eastAsia" w:ascii="仿宋_GB2312" w:hAnsi="仿宋_GB2312" w:eastAsia="仿宋_GB2312" w:cs="仿宋_GB2312"/>
          <w:bCs/>
          <w:sz w:val="24"/>
          <w:szCs w:val="24"/>
          <w:lang w:val="zh-CN"/>
        </w:rPr>
      </w:pPr>
      <w:r>
        <w:rPr>
          <w:rFonts w:hint="eastAsia" w:ascii="仿宋_GB2312" w:hAnsi="仿宋_GB2312" w:eastAsia="仿宋_GB2312" w:cs="仿宋_GB2312"/>
          <w:bCs/>
          <w:sz w:val="24"/>
          <w:szCs w:val="24"/>
          <w:lang w:val="zh-CN"/>
        </w:rPr>
        <w:t>二、付款方式：</w:t>
      </w:r>
    </w:p>
    <w:p w14:paraId="6F1231BE">
      <w:pPr>
        <w:spacing w:line="360" w:lineRule="auto"/>
        <w:ind w:firstLine="480" w:firstLineChars="20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按年支付维保费（按照招标文件要求，提供相关检试报告及记录等，维护期满后，递交支付申请30天内支付完毕），付款前，中标供应商须按采购人要求提供正式发票。</w:t>
      </w:r>
    </w:p>
    <w:p w14:paraId="33551649">
      <w:pPr>
        <w:spacing w:line="360" w:lineRule="auto"/>
        <w:ind w:firstLine="472" w:firstLineChars="1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第十条    质量保证 </w:t>
      </w:r>
    </w:p>
    <w:p w14:paraId="035D66F5">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一、质量要求按有关标准执行。 </w:t>
      </w:r>
    </w:p>
    <w:p w14:paraId="7AD9C82E">
      <w:pPr>
        <w:spacing w:line="360" w:lineRule="auto"/>
        <w:ind w:firstLine="472" w:firstLineChars="196"/>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第十</w:t>
      </w:r>
      <w:r>
        <w:rPr>
          <w:rFonts w:hint="eastAsia" w:ascii="仿宋_GB2312" w:hAnsi="仿宋_GB2312" w:eastAsia="仿宋_GB2312" w:cs="仿宋_GB2312"/>
          <w:b/>
          <w:sz w:val="24"/>
          <w:szCs w:val="24"/>
          <w:lang w:val="en-US" w:eastAsia="zh-CN"/>
        </w:rPr>
        <w:t>一</w:t>
      </w:r>
      <w:r>
        <w:rPr>
          <w:rFonts w:hint="eastAsia" w:ascii="仿宋_GB2312" w:hAnsi="仿宋_GB2312" w:eastAsia="仿宋_GB2312" w:cs="仿宋_GB2312"/>
          <w:b/>
          <w:sz w:val="24"/>
          <w:szCs w:val="24"/>
        </w:rPr>
        <w:t xml:space="preserve">条   </w:t>
      </w:r>
      <w:r>
        <w:rPr>
          <w:rFonts w:hint="eastAsia" w:ascii="仿宋_GB2312" w:hAnsi="仿宋_GB2312" w:eastAsia="仿宋_GB2312" w:cs="仿宋_GB2312"/>
          <w:b/>
          <w:sz w:val="24"/>
          <w:szCs w:val="24"/>
          <w:lang w:val="en-US" w:eastAsia="zh-CN"/>
        </w:rPr>
        <w:t>考核机制：</w:t>
      </w:r>
    </w:p>
    <w:p w14:paraId="281C06BC">
      <w:pPr>
        <w:spacing w:line="360" w:lineRule="auto"/>
        <w:ind w:firstLine="470" w:firstLineChars="196"/>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若在服务期内，因维保单位责任造成停电、设备损坏、电气火灾或其他安全事故的，采购人有权根据事故性质、影响程度及责任认定情况，在当期维保费用中扣除相应款项。具体扣除标准如下：</w:t>
      </w:r>
    </w:p>
    <w:p w14:paraId="46428287">
      <w:pPr>
        <w:spacing w:line="360" w:lineRule="auto"/>
        <w:ind w:firstLine="470" w:firstLineChars="196"/>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（1）一般事故（如造成局部短时停电，未造成损失，未影响学校正常运行）：扣除当期维保费用的1%；</w:t>
      </w:r>
    </w:p>
    <w:p w14:paraId="6595E961">
      <w:pPr>
        <w:spacing w:line="360" w:lineRule="auto"/>
        <w:ind w:firstLine="470" w:firstLineChars="196"/>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（2）较大事故（如造成校内主要区域停电或设备损坏，影响学校正常运行）：扣除当期维保费用的10%，并赔偿相应设备损失费用；</w:t>
      </w:r>
    </w:p>
    <w:p w14:paraId="063DF3F8">
      <w:pPr>
        <w:spacing w:line="360" w:lineRule="auto"/>
        <w:ind w:firstLine="470" w:firstLineChars="196"/>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（3）重大事故（如造成人身伤害、重大财产损失或社会负面影响）：立即解除合同，扣除全年费用不予支付，供应商需赔偿学校相应损失，并追究其法律责任；</w:t>
      </w:r>
    </w:p>
    <w:p w14:paraId="6C446089">
      <w:pPr>
        <w:spacing w:line="360" w:lineRule="auto"/>
        <w:ind w:firstLine="470" w:firstLineChars="196"/>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（4）大型活动需要配合学校安排有资质的电工值班，如不服从安排，一次扣除当期维保费用的2%。</w:t>
      </w:r>
    </w:p>
    <w:p w14:paraId="2156C2BE">
      <w:pPr>
        <w:spacing w:line="360" w:lineRule="auto"/>
        <w:ind w:firstLine="472" w:firstLineChars="196"/>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第十</w:t>
      </w:r>
      <w:r>
        <w:rPr>
          <w:rFonts w:hint="eastAsia" w:ascii="仿宋_GB2312" w:hAnsi="仿宋_GB2312" w:eastAsia="仿宋_GB2312" w:cs="仿宋_GB2312"/>
          <w:b/>
          <w:sz w:val="24"/>
          <w:szCs w:val="24"/>
          <w:lang w:val="en-US" w:eastAsia="zh-CN"/>
        </w:rPr>
        <w:t>二</w:t>
      </w:r>
      <w:r>
        <w:rPr>
          <w:rFonts w:hint="eastAsia" w:ascii="仿宋_GB2312" w:hAnsi="仿宋_GB2312" w:eastAsia="仿宋_GB2312" w:cs="仿宋_GB2312"/>
          <w:b/>
          <w:sz w:val="24"/>
          <w:szCs w:val="24"/>
        </w:rPr>
        <w:t>条</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违约责任 </w:t>
      </w:r>
      <w:r>
        <w:rPr>
          <w:rFonts w:hint="eastAsia" w:ascii="仿宋_GB2312" w:hAnsi="仿宋_GB2312" w:eastAsia="仿宋_GB2312" w:cs="仿宋_GB2312"/>
          <w:sz w:val="24"/>
          <w:szCs w:val="24"/>
        </w:rPr>
        <w:t xml:space="preserve"> </w:t>
      </w:r>
    </w:p>
    <w:p w14:paraId="153045D7">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一、乙方未按合同规定的质量要求提供服务，经甲方要求整改后不整改或整改仍不合格则甲方有权解除合同。</w:t>
      </w:r>
    </w:p>
    <w:p w14:paraId="7F73AD95">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二、乙方必须自己完成合同内容，不得自行分包，否则，甲方有权解除合同；乙方需要分包的都必须在书面明确单位承担和承担单位的情况介绍并经甲方同意。</w:t>
      </w:r>
    </w:p>
    <w:p w14:paraId="5E79278E">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三、乙方负有对自己员工的安全责任，甲方不承担任何相关责任。</w:t>
      </w:r>
    </w:p>
    <w:p w14:paraId="6EA55D8B">
      <w:pPr>
        <w:spacing w:line="360" w:lineRule="auto"/>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第十</w:t>
      </w:r>
      <w:r>
        <w:rPr>
          <w:rFonts w:hint="eastAsia" w:ascii="仿宋_GB2312" w:hAnsi="仿宋_GB2312" w:eastAsia="仿宋_GB2312" w:cs="仿宋_GB2312"/>
          <w:b/>
          <w:sz w:val="24"/>
          <w:szCs w:val="24"/>
          <w:lang w:val="en-US" w:eastAsia="zh-CN"/>
        </w:rPr>
        <w:t>三</w:t>
      </w:r>
      <w:r>
        <w:rPr>
          <w:rFonts w:hint="eastAsia" w:ascii="仿宋_GB2312" w:hAnsi="仿宋_GB2312" w:eastAsia="仿宋_GB2312" w:cs="仿宋_GB2312"/>
          <w:b/>
          <w:sz w:val="24"/>
          <w:szCs w:val="24"/>
        </w:rPr>
        <w:t>条   提前解除合同情形</w:t>
      </w:r>
    </w:p>
    <w:p w14:paraId="47206EFC">
      <w:pPr>
        <w:widowControl/>
        <w:spacing w:line="360" w:lineRule="auto"/>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乙方在服务期限内存在以下情形，应承担相应的法律后果，甲方有权单方提前解除合同。</w:t>
      </w:r>
    </w:p>
    <w:p w14:paraId="1864F969">
      <w:pPr>
        <w:spacing w:line="360" w:lineRule="auto"/>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1、乙方未按照甲方规定要求进行施工，提供服务，影响甲方的网络安全、使用等。</w:t>
      </w:r>
    </w:p>
    <w:p w14:paraId="3D511B8F">
      <w:pPr>
        <w:spacing w:line="360" w:lineRule="auto"/>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2、乙方不能完全履行合同约定的其它义务，且经甲方两次通知整改，未整改到位。</w:t>
      </w:r>
    </w:p>
    <w:p w14:paraId="320E8574">
      <w:pPr>
        <w:spacing w:line="360" w:lineRule="auto"/>
        <w:ind w:firstLine="472" w:firstLineChars="1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第十</w:t>
      </w:r>
      <w:r>
        <w:rPr>
          <w:rFonts w:hint="eastAsia" w:ascii="仿宋_GB2312" w:hAnsi="仿宋_GB2312" w:eastAsia="仿宋_GB2312" w:cs="仿宋_GB2312"/>
          <w:b/>
          <w:sz w:val="24"/>
          <w:szCs w:val="24"/>
          <w:lang w:val="en-US" w:eastAsia="zh-CN"/>
        </w:rPr>
        <w:t>四</w:t>
      </w:r>
      <w:r>
        <w:rPr>
          <w:rFonts w:hint="eastAsia" w:ascii="仿宋_GB2312" w:hAnsi="仿宋_GB2312" w:eastAsia="仿宋_GB2312" w:cs="仿宋_GB2312"/>
          <w:b/>
          <w:sz w:val="24"/>
          <w:szCs w:val="24"/>
        </w:rPr>
        <w:t xml:space="preserve">条   争议的解决 </w:t>
      </w:r>
    </w:p>
    <w:p w14:paraId="0245ECD5">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一、因履行本合同引起的或与本合同有关的争议，甲、乙双方应首先通过友好协商解决，如果协商不能解决争议，则采取以下第1种方式解决争议： </w:t>
      </w:r>
    </w:p>
    <w:p w14:paraId="32BAE2DC">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1、向甲方所在地有管辖权的人民法院提起诉讼； </w:t>
      </w:r>
    </w:p>
    <w:p w14:paraId="219B6C1F">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2、向项目所在地申请仲裁。 </w:t>
      </w:r>
    </w:p>
    <w:p w14:paraId="574F582A">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二、在仲裁期间，本合同应继续履行。 </w:t>
      </w:r>
    </w:p>
    <w:p w14:paraId="3D67326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三、违约方应当承担守约方的一切费用包括但不限于仲裁费、保全费、律师费、差旅费等</w:t>
      </w:r>
    </w:p>
    <w:p w14:paraId="5E144753">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第十</w:t>
      </w:r>
      <w:r>
        <w:rPr>
          <w:rFonts w:hint="eastAsia" w:ascii="仿宋_GB2312" w:hAnsi="仿宋_GB2312" w:eastAsia="仿宋_GB2312" w:cs="仿宋_GB2312"/>
          <w:b/>
          <w:sz w:val="24"/>
          <w:szCs w:val="24"/>
          <w:lang w:val="en-US" w:eastAsia="zh-CN"/>
        </w:rPr>
        <w:t>五</w:t>
      </w:r>
      <w:r>
        <w:rPr>
          <w:rFonts w:hint="eastAsia" w:ascii="仿宋_GB2312" w:hAnsi="仿宋_GB2312" w:eastAsia="仿宋_GB2312" w:cs="仿宋_GB2312"/>
          <w:b/>
          <w:sz w:val="24"/>
          <w:szCs w:val="24"/>
        </w:rPr>
        <w:t xml:space="preserve">条   合同生效及其他 </w:t>
      </w:r>
    </w:p>
    <w:p w14:paraId="1498545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一、成交通知书、投标文件、</w:t>
      </w:r>
      <w:r>
        <w:rPr>
          <w:rFonts w:hint="eastAsia" w:ascii="仿宋_GB2312" w:hAnsi="仿宋_GB2312" w:eastAsia="仿宋_GB2312" w:cs="仿宋_GB2312"/>
          <w:sz w:val="24"/>
          <w:szCs w:val="24"/>
          <w:lang w:val="en-US" w:eastAsia="zh-CN"/>
        </w:rPr>
        <w:t>询价</w:t>
      </w:r>
      <w:r>
        <w:rPr>
          <w:rFonts w:hint="eastAsia" w:ascii="仿宋_GB2312" w:hAnsi="仿宋_GB2312" w:eastAsia="仿宋_GB2312" w:cs="仿宋_GB2312"/>
          <w:sz w:val="24"/>
          <w:szCs w:val="24"/>
        </w:rPr>
        <w:t>文件及本合同之所有附件均为本合同的有效组成部分，与本合同具有同样法律效力，解释的顺序以文件生成时间在后的为准。</w:t>
      </w:r>
    </w:p>
    <w:p w14:paraId="68B04A7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二、在执行本合同的过程中，所有经甲乙双方签署确认的文件（包括会议纪要、补充协议、合同修改书、往来信函等）均为本合同的有效组成部分，其生效日期为双方均签字盖章或确认之日期。</w:t>
      </w:r>
    </w:p>
    <w:p w14:paraId="60074135">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三、本合同一式陆份，甲方执肆份，乙方执贰份，具有同等法律效力。 </w:t>
      </w:r>
    </w:p>
    <w:p w14:paraId="0659CA59">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四、本合同执行期间如遇不可抗力，致使合同无法履行时，双方应按有关法律规定及时协商处理。 </w:t>
      </w:r>
    </w:p>
    <w:p w14:paraId="6FE0F414">
      <w:pPr>
        <w:spacing w:line="360" w:lineRule="auto"/>
        <w:ind w:firstLine="480" w:firstLineChars="200"/>
        <w:jc w:val="left"/>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sz w:val="24"/>
          <w:szCs w:val="24"/>
        </w:rPr>
        <w:t xml:space="preserve">五、本合同应按照中华人民共和国的现行法律进行解释，条款中如与国家规定、条例有抵触的，则该条款无效并按国家规定和条例执行，合同的其它条款继续有效。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b w:val="0"/>
          <w:bCs w:val="0"/>
          <w:color w:val="auto"/>
          <w:sz w:val="24"/>
          <w:szCs w:val="24"/>
          <w:highlight w:val="none"/>
        </w:rPr>
        <w:t xml:space="preserve">甲方（盖章）：                         </w:t>
      </w: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rPr>
        <w:t>乙方（盖章）：</w:t>
      </w:r>
    </w:p>
    <w:p w14:paraId="3B1A78F6">
      <w:pPr>
        <w:keepNext w:val="0"/>
        <w:keepLines w:val="0"/>
        <w:pageBreakBefore w:val="0"/>
        <w:widowControl w:val="0"/>
        <w:kinsoku/>
        <w:wordWrap/>
        <w:overflowPunct/>
        <w:topLinePunct w:val="0"/>
        <w:bidi w:val="0"/>
        <w:spacing w:line="440" w:lineRule="exact"/>
        <w:ind w:firstLine="1200" w:firstLineChars="5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法定代表人或授权代表：                 法定代表人或授权代表：</w:t>
      </w:r>
    </w:p>
    <w:p w14:paraId="7140182E">
      <w:pPr>
        <w:keepNext w:val="0"/>
        <w:keepLines w:val="0"/>
        <w:pageBreakBefore w:val="0"/>
        <w:widowControl w:val="0"/>
        <w:kinsoku/>
        <w:wordWrap/>
        <w:overflowPunct/>
        <w:topLinePunct w:val="0"/>
        <w:bidi w:val="0"/>
        <w:spacing w:line="440" w:lineRule="exact"/>
        <w:ind w:firstLine="1200" w:firstLineChars="5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地址：                                 地址：</w:t>
      </w:r>
    </w:p>
    <w:p w14:paraId="43CFDB8D">
      <w:pPr>
        <w:keepNext w:val="0"/>
        <w:keepLines w:val="0"/>
        <w:pageBreakBefore w:val="0"/>
        <w:widowControl w:val="0"/>
        <w:kinsoku/>
        <w:wordWrap/>
        <w:overflowPunct/>
        <w:topLinePunct w:val="0"/>
        <w:bidi w:val="0"/>
        <w:spacing w:line="440" w:lineRule="exact"/>
        <w:ind w:firstLine="1200" w:firstLineChars="5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开户银行：                             开户银行：</w:t>
      </w:r>
    </w:p>
    <w:p w14:paraId="6B8ADCE6">
      <w:pPr>
        <w:keepNext w:val="0"/>
        <w:keepLines w:val="0"/>
        <w:pageBreakBefore w:val="0"/>
        <w:widowControl w:val="0"/>
        <w:kinsoku/>
        <w:wordWrap/>
        <w:overflowPunct/>
        <w:topLinePunct w:val="0"/>
        <w:bidi w:val="0"/>
        <w:spacing w:line="440" w:lineRule="exact"/>
        <w:ind w:firstLine="1200" w:firstLineChars="5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收款人：                               收款人：</w:t>
      </w:r>
    </w:p>
    <w:p w14:paraId="1D64D6C4">
      <w:pPr>
        <w:keepNext w:val="0"/>
        <w:keepLines w:val="0"/>
        <w:pageBreakBefore w:val="0"/>
        <w:widowControl w:val="0"/>
        <w:kinsoku/>
        <w:wordWrap/>
        <w:overflowPunct/>
        <w:topLinePunct w:val="0"/>
        <w:bidi w:val="0"/>
        <w:spacing w:line="440" w:lineRule="exact"/>
        <w:ind w:firstLine="1200" w:firstLineChars="5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银行账号：                             银行账号：</w:t>
      </w:r>
    </w:p>
    <w:p w14:paraId="5373FEF7">
      <w:pPr>
        <w:keepNext w:val="0"/>
        <w:keepLines w:val="0"/>
        <w:pageBreakBefore w:val="0"/>
        <w:widowControl w:val="0"/>
        <w:kinsoku/>
        <w:wordWrap/>
        <w:overflowPunct/>
        <w:topLinePunct w:val="0"/>
        <w:bidi w:val="0"/>
        <w:spacing w:line="440" w:lineRule="exact"/>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 xml:space="preserve">   </w:t>
      </w:r>
      <w:r>
        <w:rPr>
          <w:rFonts w:hint="eastAsia" w:ascii="仿宋_GB2312" w:hAnsi="仿宋_GB2312" w:eastAsia="仿宋_GB2312" w:cs="仿宋_GB2312"/>
          <w:b/>
          <w:bCs/>
          <w:color w:val="auto"/>
          <w:sz w:val="24"/>
          <w:szCs w:val="24"/>
          <w:highlight w:val="none"/>
        </w:rPr>
        <w:t xml:space="preserve"> 采购人保留对合同修改和完善的权利。</w:t>
      </w:r>
    </w:p>
    <w:p w14:paraId="28568012">
      <w:pPr>
        <w:rPr>
          <w:rFonts w:hint="eastAsia" w:ascii="仿宋_GB2312" w:hAnsi="仿宋_GB2312" w:eastAsia="仿宋_GB2312" w:cs="仿宋_GB2312"/>
          <w:sz w:val="24"/>
          <w:szCs w:val="24"/>
        </w:rPr>
      </w:pPr>
    </w:p>
    <w:sectPr>
      <w:headerReference r:id="rId5" w:type="default"/>
      <w:footerReference r:id="rId6" w:type="default"/>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DD734">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CC151E6">
                          <w:pPr>
                            <w:pStyle w:val="6"/>
                          </w:pPr>
                          <w:r>
                            <w:t xml:space="preserve">— </w:t>
                          </w:r>
                          <w:r>
                            <w:fldChar w:fldCharType="begin"/>
                          </w:r>
                          <w:r>
                            <w:instrText xml:space="preserve"> PAGE  \* MERGEFORMAT </w:instrText>
                          </w:r>
                          <w:r>
                            <w:fldChar w:fldCharType="separate"/>
                          </w:r>
                          <w:r>
                            <w:t>6</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0CC151E6">
                    <w:pPr>
                      <w:pStyle w:val="6"/>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p w14:paraId="43A4C88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B6836">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C06A32">
                          <w:pPr>
                            <w:pStyle w:val="6"/>
                          </w:pPr>
                          <w:r>
                            <w:t xml:space="preserve">— </w:t>
                          </w:r>
                          <w:r>
                            <w:fldChar w:fldCharType="begin"/>
                          </w:r>
                          <w:r>
                            <w:instrText xml:space="preserve"> PAGE  \* MERGEFORMAT </w:instrText>
                          </w:r>
                          <w:r>
                            <w:fldChar w:fldCharType="separate"/>
                          </w:r>
                          <w:r>
                            <w:t>8</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7C06A32">
                    <w:pPr>
                      <w:pStyle w:val="6"/>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1CEA3">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8B46B">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8714F"/>
    <w:multiLevelType w:val="singleLevel"/>
    <w:tmpl w:val="AD08714F"/>
    <w:lvl w:ilvl="0" w:tentative="0">
      <w:start w:val="1"/>
      <w:numFmt w:val="chineseCounting"/>
      <w:suff w:val="nothing"/>
      <w:lvlText w:val="%1、"/>
      <w:lvlJc w:val="left"/>
      <w:rPr>
        <w:rFonts w:hint="eastAsia"/>
      </w:rPr>
    </w:lvl>
  </w:abstractNum>
  <w:abstractNum w:abstractNumId="1">
    <w:nsid w:val="FB43B6B7"/>
    <w:multiLevelType w:val="singleLevel"/>
    <w:tmpl w:val="FB43B6B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046DE"/>
    <w:rsid w:val="00E66330"/>
    <w:rsid w:val="043B07E0"/>
    <w:rsid w:val="0E354AF2"/>
    <w:rsid w:val="1424395D"/>
    <w:rsid w:val="19197370"/>
    <w:rsid w:val="1A0933D9"/>
    <w:rsid w:val="27F97A11"/>
    <w:rsid w:val="33541711"/>
    <w:rsid w:val="3D580050"/>
    <w:rsid w:val="41F046DE"/>
    <w:rsid w:val="42E14B77"/>
    <w:rsid w:val="504D7298"/>
    <w:rsid w:val="5B8B2F47"/>
    <w:rsid w:val="5E93522C"/>
    <w:rsid w:val="609E2D8B"/>
    <w:rsid w:val="66717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正文首行缩进 21"/>
    <w:basedOn w:val="3"/>
    <w:unhideWhenUsed/>
    <w:qFormat/>
    <w:uiPriority w:val="99"/>
    <w:pPr>
      <w:ind w:firstLine="200" w:firstLineChars="200"/>
    </w:pPr>
  </w:style>
  <w:style w:type="paragraph" w:styleId="3">
    <w:name w:val="Body Text Indent"/>
    <w:basedOn w:val="1"/>
    <w:next w:val="4"/>
    <w:unhideWhenUsed/>
    <w:qFormat/>
    <w:uiPriority w:val="0"/>
    <w:pPr>
      <w:spacing w:after="120"/>
      <w:ind w:left="420" w:leftChars="200"/>
    </w:pPr>
  </w:style>
  <w:style w:type="paragraph" w:styleId="4">
    <w:name w:val="envelope return"/>
    <w:basedOn w:val="1"/>
    <w:unhideWhenUsed/>
    <w:qFormat/>
    <w:uiPriority w:val="99"/>
    <w:pPr>
      <w:snapToGrid w:val="0"/>
    </w:pPr>
    <w:rPr>
      <w:rFonts w:ascii="Arial" w:hAnsi="Arial" w:eastAsia="楷体_GB2312"/>
      <w:sz w:val="26"/>
      <w:szCs w:val="20"/>
    </w:rPr>
  </w:style>
  <w:style w:type="paragraph" w:styleId="5">
    <w:name w:val="Body Text"/>
    <w:basedOn w:val="1"/>
    <w:qFormat/>
    <w:uiPriority w:val="99"/>
    <w:rPr>
      <w:rFonts w:ascii="仿宋_GB2312" w:hAnsi="Times New Roman" w:eastAsia="仿宋_GB2312"/>
      <w:kern w:val="0"/>
      <w:sz w:val="24"/>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普通正文"/>
    <w:basedOn w:val="1"/>
    <w:qFormat/>
    <w:uiPriority w:val="0"/>
    <w:pPr>
      <w:adjustRightInd w:val="0"/>
      <w:spacing w:before="120" w:after="120" w:line="360" w:lineRule="auto"/>
      <w:ind w:left="-2" w:right="120" w:firstLine="480"/>
      <w:jc w:val="center"/>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6341</Words>
  <Characters>6658</Characters>
  <Lines>0</Lines>
  <Paragraphs>0</Paragraphs>
  <TotalTime>25</TotalTime>
  <ScaleCrop>false</ScaleCrop>
  <LinksUpToDate>false</LinksUpToDate>
  <CharactersWithSpaces>6699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2026-02-24T03:08:00Z</dcterms:created>
  <dc:creator>幸福102</dc:creator>
  <cp:lastModifiedBy>幸福102</cp:lastModifiedBy>
  <dcterms:modified xsi:type="dcterms:W3CDTF">2026-02-24T09:04:10Z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5FE39468C113465D8CB7EF7B9CAA34EF_11</vt:lpwstr>
  </property>
  <property fmtid="{D5CDD505-2E9C-101B-9397-08002B2CF9AE}" pid="4" name="KSOTemplateDocerSaveRecord">
    <vt:lpwstr>eyJoZGlkIjoiZjMyZDRiNzE2ODc4NzIzYjk4NGI3YjU4OTg2OGIwNDgiLCJ1c2VySWQiOiI1NzIzMDgyMzUifQ==</vt:lpwstr>
  </property>
</Properties>
</file>