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2025年度南通市体育局部门预算公开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（1）贯彻执行党和国家体育工作的方针政策和各项法律法规，起草体育工作的地方性法规、规章草案，拟订相关政策并督促实施。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（2）推动多元化体育服务体系建设，推进体育公共服务和体育体制改革。研究全市体育工作的发展战略和发展目标。编制全市体育事业中长期发展规划和年度计划，并对执行情况进行监督检查。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统筹规划全市群众体育发展，推行全民健身计划。牵头相关部门组织实施国家体育锻炼标准，推动国民体质监测和社会体育指导工作队伍制度建设，推进体育社会化和全民健身活动的开展。加强对健身气功的管理。指导公共体育设施的建设及其监督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（4）统筹规划全市业余训练项目设置与布局。负责全市业余训练工作的开展和优秀体育后备人才培养输送工作。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（5）统筹规划全市青少年体育发展，指导和推进青少年体育工作。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（6）组织参加和承办重大体育比赛。编制并组织实施全市体育竞赛计划，指导、协调、监督全市体育竞赛工作。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（7）拟订全市体育产业发展规划、政策，规范体育服务管理，推动体育服务标准化建设。负责全市体育彩票发行管理。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（8）负责组织开展全市体育工作的对外交流与合作。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（9）组织开展体育科学研究和体育宣传工作。组织开展体育运动中反兴奋剂工作。发展体育教育，制定并实施体育培训规划。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（10）负责市级体育社会团体的资格审查和业务指导工作。领导市体育总会，指导单项体育协会开展各项活动。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（11）完成市委、市政府交办的其他任务。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办公室（安全生产监管处）、群众体育处（行政服务处）、竞技体育处、体育经济处（行政执法处）。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本部门下属单位包括：南通市儿童业余体育学校，南通市体育运动学校，南通市体育彩票管理中心，南通市体育馆（差额拨款）。</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南通市体育局，南通市儿童业余体育学校，南通市体育运动学校，南通市体育彩票管理中心。</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（一）强化以人为本，构建更高水平的全民健身公共服务体系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做好市政府为民办实事项目。计划在市区新建30片市民健身球场，在全市建设400张乒乓球桌，新增或更新健身器材1500件。做好体育公园改扩建、健身步道建设和儿童游乐设施等其他全民健身场地设施建设，推动人均体育场地面积（省考评指标）稳步提升。继续做好室外健身器材管护工作，建立巡查机制，确保群众健身安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举办高质量的群众体育赛事。积极申办国家和省的大型赛事活动，办好2025年“行走大运河”全国全民健身健步走全国主会场活动，结合元旦、春节、国庆、中秋、重阳等节日，举办红红火火过大年、百城千村健身气功志愿服务、纪念毛主席题词和社区运动会等系列活动，组织开展三大球、三小球、空竹、拔河和体育摄影大赛等群众喜闻乐见的赛事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推进体医融合和全民健身志愿服务工作。鼓励各县（市、区）卫健部门和体育部门争创省级运动促进健康中心，帮助指导海门区人民医院开展慢病预防和科学健身指导工作。持续开展国民体质监测工作，鼓励各相关体育社会组织主动开展全民健身志愿服务活动，指导有特色的品牌志愿服务活动参与国家和省的优秀案例评选。强化社会体育指导员队伍的管理，做好健身气功相关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（二）强化人才培养，不断提升竞技体育水平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大奥运后备人才培养力度。加强与国家体育总局、省体育局协调沟通，积极创建“奥运梯队建设重点城市”。不断优化业余训练项目布局，推动精兵之路战略和备战省运会同步发力，着力提升跳水、游泳、乒羽、体操、排球、击剑等传统优势项目水平，大力培育发展一批潜优势项目。推进“省队市办”“省市共建”工作，加大“市队县办”力度。鼓励协会、俱乐部承办竞技体育项目，推动由过去体校单一选拔向体校、学校、社会三方共同选拔的模式转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全面推进“一校一品”学校体育品牌建设。持续深化“体教融合”，建立常态化“一校一品”联席会议机制，打造试点、培树典型、推广经验。为全市38万余名小学生开展体育技能培训提供服务和指导，积极开展“一校一品”各级各类学校体育比赛。切实让全市每名学生能够掌握1-2个体育运动技能，促进青少年全面健康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积极举办承办国际国内品牌赛事。加强与国家、省体育局和单项协会沟通协调，积极申报国际国内大赛。提前谋划，引进社会力量，做大做强马拉松等自主品牌赛事。统筹推进足球、篮球职业联赛等主场赛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四是全力办好南通市第十三届运动会。2025年是南通市四年一届市运会的举办之年，我们要举全市之力把市运会办成“体育的盛会，人民的节日，欢乐的剧场”。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（三）强化融合发展，推动体育产业高质量发展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一是积极开展体育企业招商引资，培植新增体育业规上企业。体育服务业规上企业营业收入增幅和从业人员工资总额增幅较上一年度稳中有升，全省位次有明显前移。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二是拓宽体彩销售市场，加大体彩销售力度，全年总量持续稳定增长，确保彩票销售苏中苏北第一。力争市县两级获得政府性基金超亿元。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三是为保护消费者权益，不断推进并完善体育单用途预付卡资金和体育类校外培训机构资金监管。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四是严格依法行政，加强高危体育经营场所的执法检查。做好12345等平台诉求处理，提高诉求处理满意度。</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南通市体育局</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南通市体育局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7,819.20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876.87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6,493.64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1,365.56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876.87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8,736.07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8,736.07</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8,736.07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8,736.07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8,736.07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8,736.07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7,819.20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056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8,736.07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8,736.07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7,819.20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1,451.49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1,451.49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1,451.49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南通市儿童业余体育学校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1,600.98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1,600.98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1,600.98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南通市体育运动学校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4,806.73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4,806.73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4,766.73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40.00</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056011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南通市体育彩票管理中心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876.87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8,736.07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5,666.58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3,069.49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6,493.64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3,908.69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2,584.95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6,493.64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3,908.69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2,584.95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809.95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809.95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运动项目管理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4,040.15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1,664.40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体育训练</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体育场馆</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群众体育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1,417.79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722.99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367.36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367.36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392.33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484.54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南通市体育局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8,696.07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8,696.07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7,819.20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876.87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6,453.64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1,365.56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876.87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8,696.07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8,696.07</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8,696.07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5,666.58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5,219.89</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446.69</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3,029.49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6,453.64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3,908.69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421.93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2,544.95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6,453.64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3,908.69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3,486.76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421.93</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2,544.95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809.95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809.95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707.25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102.70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11.75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运动项目管理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2,375.75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2,136.51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239.24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体育训练</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体育场馆</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174.00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群众体育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1,417.79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722.99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79.99</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694.80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1,365.56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998.20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998.20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彩票发行销售机构业务费安排的支出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体育彩票销售机构的业务费支出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876.87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392.33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367.57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484.54</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南通市体育局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5,666.58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5,219.89</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4,766.21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4,766.21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576.62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282.22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83.34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388.74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585.38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446.69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58.40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30.30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53.99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252.90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140.52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7,819.20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5,274.25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4,852.32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421.93</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6,453.64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3,908.69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6,453.64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3,908.69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3,486.76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421.93</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2,544.95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809.95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809.95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707.25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11.75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运动项目管理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2,375.75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239.24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1,624.40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体育训练</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体育场馆</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174.00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2070308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群众体育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1,417.79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722.99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79.99</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694.80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1,365.56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367.36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367.36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998.20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5,274.25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4,852.32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4,409.54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4,409.54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1,424.19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546.92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134.27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公务员医疗补助缴费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367.36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449.67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449.67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421.93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29.98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92.40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6.10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66.26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442.78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442.78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245.80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助学金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23.28</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229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彩票发行销售机构业务费安排的支出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2290805</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体育彩票销售机构的业务费支出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876.87</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392.33</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484.54</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7.87</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22.58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14.90</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南通市体育局</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102.26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5.44</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南通市体育局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扫描仪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南通市儿童业余体育学校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南通市体育运动学校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教练运动员服装补助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普通服装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南通市体育彩票管理中心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其他台、桌类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南通市体育局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体育总会专项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竞技体育专项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全民健身活动开展专项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体育经济发展专项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南通市儿童业余体育学校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南通市体育运动学校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公用经费（限额）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教学工作专项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公用经费（定额）</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训练工作专项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训练工作专项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南通市体育彩票管理中心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营销宣传工作专项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南通市体育局2025年度收入、支出预算总计8,736.07万元，与上年相比收、支预算总计各减少273.1万元，减少3.03%。其中：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（一）收入预算总计8,736.07万元。包括：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1．本年收入合计8,736.07万元。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（1）一般公共预算拨款收入7,819.2万元，与上年相比减少55.39万元，减少0.7%。主要原因是项目经费有所压减。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（2）政府性基金预算拨款收入876.87万元，与上年相比减少127.71万元，减少12.71%。主要原因是市体育彩票管理中心项目经费压减。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（4）财政专户管理资金收入40万元，与上年相比减少90万元，减少69.23%。主要原因是资金来源调整，由财政专户管理资金收入调整为一般公共预算拨款收入。</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（二）支出预算总计8,736.07万元。包括：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1．本年支出合计8,736.07万元。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（1）文化旅游体育与传媒支出（类）支出6,493.64万元，主要用于体育系统各单位日常运转的人员支出和公用支出。与上年相比减少129.51万元，减少1.96%。主要原因是各单位项目经费有所压减。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（2）住房保障支出（类）支出1,365.56万元，主要用于住房公积金与提租补贴。与上年相比减少15.88万元，减少1.15%。主要原因是一名离休人员去世，对应经费减少。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支出（类）支出876.87万元，主要用于体育彩票销售机构人员支出及业务费用支出。与上年相比减少127.71万元，减少12.71%。主要原因是市体育彩票管理中心从严从紧控制预算规模，核减物业管理费，压减职能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南通市体育局2025年收入预算合计8,736.07万元，包括本年收入8,736.07万元，上年结转结余0万元。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本年一般公共预算收入7,819.2万元，占89.5%；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本年政府性基金预算收入876.87万元，占10.04%；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本年财政专户管理资金40万元，占0.46%；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南通市体育局2025年支出预算合计8,736.07万元，其中：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基本支出5,666.58万元，占64.86%；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项目支出3,069.49万元，占35.14%；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南通市体育局2025年度财政拨款收、支总预算8,696.07万元。与上年相比，财政拨款收、支总计各减少183.1万元，减少2.06%。主要原因是各预算单位项目经费有所压减。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南通市体育局2025年财政拨款预算支出8,696.07万元，占本年支出合计的99.54%。与上年相比，财政拨款支出减少183.1万元，减少2.06%。主要原因是各预算单位项目经费有所压减。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1.体育（款）行政运行（项）支出809.95万元，与上年相比减少21.76万元，减少2.62%。主要原因是2024年一名离休人员去世，2025年对应预算减少。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2.体育（款）一般行政管理事务（项）支出11.75万元，与上年相比减少53.33万元，减少81.95%。主要原因是办公设备购置等项目预算减少；体育经济发展专项由一般行政管理事务调整为群众体育项目。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体育（款）运动项目管理（项）支出4,000.15万元，与上年相比减少185.9万元，减少4.44%。主要原因是市体育运动学校在职人员、购买服务人员减少，人员经费、公用经费支出预算减少。物业管理费根据中标结果预算有所减少、校园后勤管理专项等运转类项目从紧安排，预算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4.体育（款）体育训练（项）支出40万元，与上年相比减少16万元，减少28.57%。主要原因是竞技体育专项预算压减。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5.体育（款）体育场馆（项）支出174万元，与上年相比减少16万元，减少8.42%。主要原因是对附属单位补助支出经费减少。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6.体育（款）群众体育（项）支出1,417.79万元，与上年相比增加253.48万元，增长21.77%。主要原因是2025年市儿童业余体育学校新校区启用，对应的经费例如训练场馆运行成本等有所增加。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1.住房改革支出（款）住房公积金（项）支出367.36万元，与上年相比减少150.9万元，减少29.12%。主要原因是新职工住房补贴发放方式调整。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2.住房改革支出（款）提租补贴（项）支出998.2万元，与上年相比增加135.02万元，增长15.64%。主要原因是新职工住房补贴发放方式调整。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彩票发行销售机构业务费安排的支出（款）体育彩票销售机构的业务费支出（项）支出876.87万元，与上年相比减少127.71万元，减少12.71%。主要原因是市体育彩票管理中心从严从紧控制预算规模，核减物业管理费，压减职能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南通市体育局2025年度财政拨款基本支出预算5,666.58万元，其中：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5,219.89万元。主要包括：基本工资、津贴补贴、奖金、绩效工资、机关事业单位基本养老保险缴费、职业年金缴费、职工基本医疗保险缴费、公务员医疗补助缴费、其他社会保障缴费、住房公积金、其他工资福利支出、离休费、退休费、生活补助、助学金、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446.69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南通市体育局2025年一般公共预算财政拨款支出预算7,819.2万元，与上年相比减少55.39万元，减少0.7%。主要原因是离休人员去世；项目经费压减。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南通市体育局2025年度一般公共预算财政拨款基本支出预算5,274.25万元，其中：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4,852.32万元。主要包括：基本工资、津贴补贴、奖金、绩效工资、机关事业单位基本养老保险缴费、职业年金缴费、职工基本医疗保险缴费、公务员医疗补助缴费、其他社会保障缴费、住房公积金、其他工资福利支出、离休费、退休费、生活补助、助学金、奖励金、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421.93万元。主要包括：办公费、印刷费、水费、电费、邮电费、差旅费、维修（护）费、会议费、培训费、公务接待费、工会经费、福利费、公务用车运行维护费、其他交通费用、其他商品和服务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一般公共预算拨款安排的“三公”经费支出预算19.12万元，比上年预算减少3.43万元，变动原因公务接待经费、公务用车运行维护费压减。其中，因公出国（境）费支出0万元，占“三公”经费的0%；公务用车购置及运行维护费支出14.1万元，占“三公”经费的73.74%；公务接待费支出5.02万元，占“三公”经费的26.26%。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2．公务用车购置及运行维护费预算支出14.1万元。其中：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（2）公务用车运行维护费预算支出14.1万元，比上年预算减少0.6万元，主要原因是控制公务用车运行维护费支出。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3．公务接待费预算支出5.02万元，比上年预算减少2.83万元，主要原因是压减公务接待费，严控招待费支出。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南通市体育局2025年度一般公共预算拨款安排的会议费预算支出7.8万元，比上年预算减少4.32万元，主要原因是压减会议费限额标准，严控会议费支出。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南通市体育局2025年度一般公共预算拨款安排的培训费预算支出23.28万元，比上年预算增加1.38万元，主要原因是国家体育总局针对教练员培训政策调整，市儿体校2025年培训费指标额度恢复。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南通市体育局2025年政府性基金支出预算支出876.87万元。与上年相比减少127.71万元，减少12.71%。主要原因是市体育彩票管理中心从严从紧控制预算规模，核减物业管理费，压减职能项目经费。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其他支出（类）彩票发行销售机构业务费安排的支出（款）体育彩票销售机构的业务费支出（项）支出876.87万元，主要是用于体育彩票销售机构的业务费支出。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南通市体育局2025年国有资本经营预算支出0万元。与上年预算数相同。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2025年本部门一般公共预算机关运行经费预算支出102.7万元，与上年相比减少0.13万元，减少0.13%。主要原因是机关的公务接待费、会议费等有所压减。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2025年度政府采购支出预算总额107.7万元，其中：拟采购货物支出85.19万元、拟采购工程支出0万元、拟采购服务支出22.51万元。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3辆，其中，副部（省）级及以上领导用车0辆、主要领导干部用车0辆、机要通信用车0辆、应急保障用车0辆、执法执勤用车0辆、特种专业技术用车1辆、离退休干部用车0辆，其他用车2辆；单价100万元（含）以上的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8,736.07万元；本部门共37个项目纳入绩效目标管理，涉及财政性资金合计3,069.49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八、文化旅游体育与传媒支出(类)体育(款)行政运行(项)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九、文化旅游体育与传媒支出(类)体育(款)一般行政管理事务(项)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十、文化旅游体育与传媒支出(类)体育(款)运动项目管理(项)</w:t>
      </w:r>
      <w:r>
        <w:rPr>
          <w:rFonts w:ascii="仿宋" w:hAnsi="仿宋" w:cs="仿宋" w:eastAsia="仿宋"/>
          <w:b w:val="true"/>
        </w:rPr>
        <w:t>：</w:t>
      </w:r>
      <w:r>
        <w:rPr>
          <w:rFonts w:hint="eastAsia" w:ascii="仿宋" w:hAnsi="仿宋" w:eastAsia="仿宋" w:cs="仿宋"/>
        </w:rPr>
        <w:t>反映各项目运动管理中心和运动学校等单位的日常管理支出。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十一、文化旅游体育与传媒支出(类)体育(款)体育训练(项)</w:t>
      </w:r>
      <w:r>
        <w:rPr>
          <w:rFonts w:ascii="仿宋" w:hAnsi="仿宋" w:cs="仿宋" w:eastAsia="仿宋"/>
          <w:b w:val="true"/>
        </w:rPr>
        <w:t>：</w:t>
      </w:r>
      <w:r>
        <w:rPr>
          <w:rFonts w:hint="eastAsia" w:ascii="仿宋" w:hAnsi="仿宋" w:eastAsia="仿宋" w:cs="仿宋"/>
        </w:rPr>
        <w:t>反映各级体育运动队训练补助及器材购置等方面的支出。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十二、文化旅游体育与传媒支出(类)体育(款)体育场馆(项)</w:t>
      </w:r>
      <w:r>
        <w:rPr>
          <w:rFonts w:ascii="仿宋" w:hAnsi="仿宋" w:cs="仿宋" w:eastAsia="仿宋"/>
          <w:b w:val="true"/>
        </w:rPr>
        <w:t>：</w:t>
      </w:r>
      <w:r>
        <w:rPr>
          <w:rFonts w:hint="eastAsia" w:ascii="仿宋" w:hAnsi="仿宋" w:eastAsia="仿宋" w:cs="仿宋"/>
        </w:rPr>
        <w:t>反映体育场馆建设及维护等方面的支出。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十三、文化旅游体育与传媒支出(类)体育(款)群众体育(项)</w:t>
      </w:r>
      <w:r>
        <w:rPr>
          <w:rFonts w:ascii="仿宋" w:hAnsi="仿宋" w:cs="仿宋" w:eastAsia="仿宋"/>
          <w:b w:val="true"/>
        </w:rPr>
        <w:t>：</w:t>
      </w:r>
      <w:r>
        <w:rPr>
          <w:rFonts w:hint="eastAsia" w:ascii="仿宋" w:hAnsi="仿宋" w:eastAsia="仿宋" w:cs="仿宋"/>
        </w:rPr>
        <w:t>反映业余体校和全民健身等群众体育活动方面的支出。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十六、其他支出(类)彩票发行销售机构业务费安排的支出(款)体育彩票销售机构的业务费支出(项)</w:t>
      </w:r>
      <w:r>
        <w:rPr>
          <w:rFonts w:ascii="仿宋" w:hAnsi="仿宋" w:cs="仿宋" w:eastAsia="仿宋"/>
          <w:b w:val="true"/>
        </w:rPr>
        <w:t>：</w:t>
      </w:r>
      <w:r>
        <w:rPr>
          <w:rFonts w:hint="eastAsia" w:ascii="仿宋" w:hAnsi="仿宋" w:eastAsia="仿宋" w:cs="仿宋"/>
        </w:rPr>
        <w:t>反映体育彩票销售机构的业务费用支出。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南通市体育局</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