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47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4"/>
        <w:gridCol w:w="1384"/>
        <w:gridCol w:w="2216"/>
        <w:gridCol w:w="2134"/>
        <w:gridCol w:w="4216"/>
        <w:gridCol w:w="2134"/>
        <w:gridCol w:w="1849"/>
      </w:tblGrid>
      <w:tr w14:paraId="005A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41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u w:val="none"/>
                <w:lang w:val="en-US"/>
              </w:rPr>
            </w:pPr>
            <w:bookmarkStart w:id="1" w:name="_GoBack"/>
            <w:bookmarkEnd w:id="1"/>
            <w:r>
              <w:rPr>
                <w:sz w:val="24"/>
              </w:rPr>
              <mc:AlternateContent>
                <mc:Choice Requires="wps">
                  <w:drawing>
                    <wp:anchor distT="0" distB="0" distL="114300" distR="114300" simplePos="0" relativeHeight="251659264" behindDoc="0" locked="0" layoutInCell="1" allowOverlap="1">
                      <wp:simplePos x="0" y="0"/>
                      <wp:positionH relativeFrom="column">
                        <wp:posOffset>329565</wp:posOffset>
                      </wp:positionH>
                      <wp:positionV relativeFrom="paragraph">
                        <wp:posOffset>-452755</wp:posOffset>
                      </wp:positionV>
                      <wp:extent cx="2285365" cy="400050"/>
                      <wp:effectExtent l="0" t="0" r="635" b="0"/>
                      <wp:wrapNone/>
                      <wp:docPr id="8" name="文本框 8"/>
                      <wp:cNvGraphicFramePr/>
                      <a:graphic xmlns:a="http://schemas.openxmlformats.org/drawingml/2006/main">
                        <a:graphicData uri="http://schemas.microsoft.com/office/word/2010/wordprocessingShape">
                          <wps:wsp>
                            <wps:cNvSpPr txBox="1"/>
                            <wps:spPr>
                              <a:xfrm>
                                <a:off x="1007745" y="868045"/>
                                <a:ext cx="2285365"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3D1FB47">
                                  <w:pPr>
                                    <w:jc w:val="left"/>
                                    <w:rPr>
                                      <w:rFonts w:hint="default" w:eastAsia="仿宋_GB2312" w:cs="宋体"/>
                                      <w:b/>
                                      <w:bCs/>
                                      <w:sz w:val="28"/>
                                      <w:szCs w:val="28"/>
                                      <w:lang w:val="en-US" w:eastAsia="zh-CN"/>
                                    </w:rPr>
                                  </w:pPr>
                                  <w:r>
                                    <w:rPr>
                                      <w:rFonts w:hint="eastAsia" w:ascii="仿宋_GB2312" w:hAnsi="仿宋_GB2312" w:eastAsia="仿宋_GB2312" w:cs="仿宋_GB2312"/>
                                      <w:b/>
                                      <w:bCs/>
                                      <w:sz w:val="30"/>
                                      <w:szCs w:val="30"/>
                                    </w:rPr>
                                    <w:t>附件</w:t>
                                  </w:r>
                                  <w:r>
                                    <w:rPr>
                                      <w:rFonts w:hint="eastAsia" w:ascii="仿宋_GB2312" w:hAnsi="仿宋_GB2312" w:eastAsia="仿宋_GB2312" w:cs="仿宋_GB2312"/>
                                      <w:b/>
                                      <w:bCs/>
                                      <w:sz w:val="30"/>
                                      <w:szCs w:val="30"/>
                                      <w:lang w:val="en-US" w:eastAsia="zh-CN"/>
                                    </w:rPr>
                                    <w:t>1  项目需求</w:t>
                                  </w:r>
                                </w:p>
                                <w:p w14:paraId="429D3000">
                                  <w:r>
                                    <w:rPr>
                                      <w:rFonts w:hint="eastAsia" w:ascii="仿宋_GB2312" w:hAnsi="仿宋_GB2312" w:eastAsia="仿宋_GB2312" w:cs="仿宋_GB2312"/>
                                      <w:b/>
                                      <w:bCs/>
                                      <w:kern w:val="0"/>
                                      <w:sz w:val="36"/>
                                      <w:szCs w:val="30"/>
                                    </w:rPr>
                                    <w:t>项目需求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5pt;margin-top:-35.65pt;height:31.5pt;width:179.95pt;z-index:251659264;mso-width-relative:page;mso-height-relative:page;" fillcolor="#FFFFFF [3201]" filled="t" stroked="f" coordsize="21600,21600" o:gfxdata="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tFWPdQAAAAJ&#10;AQAADwAAAAAAAAABACAAAAAiAAAAZHJzL2Rvd25yZXYueG1sUEsBAhQAFAAAAAgAh07iQKN3YJlZ&#10;AgAAmgQAAA4AAAAAAAAAAQAgAAAAIwEAAGRycy9lMm9Eb2MueG1sUEsFBgAAAAAGAAYAWQEAAO4F&#10;AAAAAA==&#10;">
                      <v:fill on="t" focussize="0,0"/>
                      <v:stroke on="f" weight="0.5pt"/>
                      <v:imagedata o:title=""/>
                      <o:lock v:ext="edit" aspectratio="f"/>
                      <v:textbox>
                        <w:txbxContent>
                          <w:p w14:paraId="63D1FB47">
                            <w:pPr>
                              <w:jc w:val="left"/>
                              <w:rPr>
                                <w:rFonts w:hint="default" w:eastAsia="仿宋_GB2312" w:cs="宋体"/>
                                <w:b/>
                                <w:bCs/>
                                <w:sz w:val="28"/>
                                <w:szCs w:val="28"/>
                                <w:lang w:val="en-US" w:eastAsia="zh-CN"/>
                              </w:rPr>
                            </w:pPr>
                            <w:r>
                              <w:rPr>
                                <w:rFonts w:hint="eastAsia" w:ascii="仿宋_GB2312" w:hAnsi="仿宋_GB2312" w:eastAsia="仿宋_GB2312" w:cs="仿宋_GB2312"/>
                                <w:b/>
                                <w:bCs/>
                                <w:sz w:val="30"/>
                                <w:szCs w:val="30"/>
                              </w:rPr>
                              <w:t>附件</w:t>
                            </w:r>
                            <w:r>
                              <w:rPr>
                                <w:rFonts w:hint="eastAsia" w:ascii="仿宋_GB2312" w:hAnsi="仿宋_GB2312" w:eastAsia="仿宋_GB2312" w:cs="仿宋_GB2312"/>
                                <w:b/>
                                <w:bCs/>
                                <w:sz w:val="30"/>
                                <w:szCs w:val="30"/>
                                <w:lang w:val="en-US" w:eastAsia="zh-CN"/>
                              </w:rPr>
                              <w:t>1  项目需求</w:t>
                            </w:r>
                          </w:p>
                          <w:p w14:paraId="429D3000">
                            <w:r>
                              <w:rPr>
                                <w:rFonts w:hint="eastAsia" w:ascii="仿宋_GB2312" w:hAnsi="仿宋_GB2312" w:eastAsia="仿宋_GB2312" w:cs="仿宋_GB2312"/>
                                <w:b/>
                                <w:bCs/>
                                <w:kern w:val="0"/>
                                <w:sz w:val="36"/>
                                <w:szCs w:val="30"/>
                              </w:rPr>
                              <w:t>项目需求</w:t>
                            </w:r>
                          </w:p>
                        </w:txbxContent>
                      </v:textbox>
                    </v:shape>
                  </w:pict>
                </mc:Fallback>
              </mc:AlternateContent>
            </w:r>
            <w:r>
              <w:rPr>
                <w:rFonts w:hint="eastAsia" w:ascii="方正仿宋_GBK" w:hAnsi="方正仿宋_GBK" w:eastAsia="方正仿宋_GBK" w:cs="方正仿宋_GBK"/>
                <w:i w:val="0"/>
                <w:iCs w:val="0"/>
                <w:color w:val="000000"/>
                <w:kern w:val="0"/>
                <w:sz w:val="24"/>
                <w:szCs w:val="24"/>
                <w:u w:val="none"/>
                <w:lang w:val="en-US" w:eastAsia="zh-CN" w:bidi="ar"/>
              </w:rPr>
              <w:t xml:space="preserve">序号 </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D6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称名</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FB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图片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09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规格</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50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材质及工艺标准要求</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61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参考品牌</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38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数量</w:t>
            </w:r>
          </w:p>
        </w:tc>
      </w:tr>
      <w:tr w14:paraId="04A04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EC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9F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乒乓球馆、羽毛球馆</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2B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drawing>
                <wp:inline distT="0" distB="0" distL="114300" distR="114300">
                  <wp:extent cx="857250" cy="746125"/>
                  <wp:effectExtent l="0" t="0" r="0" b="15875"/>
                  <wp:docPr id="1" name="图片 1" descr="6d036f9e76f43f2de273623976a8d3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d036f9e76f43f2de273623976a8d3bc"/>
                          <pic:cNvPicPr>
                            <a:picLocks noChangeAspect="1"/>
                          </pic:cNvPicPr>
                        </pic:nvPicPr>
                        <pic:blipFill>
                          <a:blip r:embed="rId7"/>
                          <a:stretch>
                            <a:fillRect/>
                          </a:stretch>
                        </pic:blipFill>
                        <pic:spPr>
                          <a:xfrm>
                            <a:off x="0" y="0"/>
                            <a:ext cx="857250" cy="746125"/>
                          </a:xfrm>
                          <a:prstGeom prst="rect">
                            <a:avLst/>
                          </a:prstGeom>
                        </pic:spPr>
                      </pic:pic>
                    </a:graphicData>
                  </a:graphic>
                </wp:inline>
              </w:drawing>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5E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高0.48m*宽0.58m*长1.5m，每组柜子以每个场馆实际测量为准</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6C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上翻盖箱柜2门，6面加厚，厚度17mm，高0.48m、宽0.58m、长1.5m，隔板可拆卸，优质五金配件，铰链：冷扎钢，三段力(液压缓冲、低压防撞、自由悬停、全阻尼)，</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环保免漆杉木板（环保等级标准符合ENF级，甲醛释放量限值≤0.025mg/m³），PUR封边，</w:t>
            </w:r>
            <w:r>
              <w:rPr>
                <w:rFonts w:hint="eastAsia" w:ascii="方正仿宋_GBK" w:hAnsi="方正仿宋_GBK" w:eastAsia="方正仿宋_GBK" w:cs="方正仿宋_GBK"/>
                <w:i w:val="0"/>
                <w:iCs w:val="0"/>
                <w:color w:val="000000"/>
                <w:kern w:val="0"/>
                <w:sz w:val="24"/>
                <w:szCs w:val="24"/>
                <w:u w:val="none"/>
                <w:lang w:val="en-US" w:eastAsia="zh-CN" w:bidi="ar"/>
              </w:rPr>
              <w:t>制作牢固可靠，木材需经杀虫、烘干、防腐、防霉处理，打磨光滑无毛刺，不扎手。甲醛释放量符合国家标准，需固定于墙面，不易倒塌。</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48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兔宝宝、莫干山、千年舟</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7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1"/>
                <w:szCs w:val="21"/>
                <w:u w:val="none"/>
                <w:lang w:val="en-US" w:eastAsia="zh-CN"/>
              </w:rPr>
              <w:t>总长180米（每组柜子以每个场馆实际情况及空间设计为准）</w:t>
            </w:r>
          </w:p>
        </w:tc>
      </w:tr>
      <w:tr w14:paraId="211C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834" w:type="dxa"/>
            <w:vMerge w:val="restart"/>
            <w:tcBorders>
              <w:top w:val="single" w:color="000000" w:sz="4" w:space="0"/>
              <w:left w:val="single" w:color="000000" w:sz="4" w:space="0"/>
              <w:right w:val="single" w:color="000000" w:sz="4" w:space="0"/>
            </w:tcBorders>
            <w:shd w:val="clear" w:color="auto" w:fill="auto"/>
            <w:vAlign w:val="center"/>
          </w:tcPr>
          <w:p w14:paraId="5CE0F9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384" w:type="dxa"/>
            <w:vMerge w:val="restart"/>
            <w:tcBorders>
              <w:top w:val="single" w:color="000000" w:sz="4" w:space="0"/>
              <w:left w:val="single" w:color="000000" w:sz="4" w:space="0"/>
              <w:right w:val="single" w:color="000000" w:sz="4" w:space="0"/>
            </w:tcBorders>
            <w:shd w:val="clear" w:color="auto" w:fill="auto"/>
            <w:vAlign w:val="center"/>
          </w:tcPr>
          <w:p w14:paraId="3E615B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跳水馆</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61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drawing>
                <wp:inline distT="0" distB="0" distL="114300" distR="114300">
                  <wp:extent cx="856615" cy="809625"/>
                  <wp:effectExtent l="0" t="0" r="635" b="9525"/>
                  <wp:docPr id="6" name="图片 6" descr="4a2b279ffa78d8ea95ed33034ff42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a2b279ffa78d8ea95ed33034ff4210b"/>
                          <pic:cNvPicPr>
                            <a:picLocks noChangeAspect="1"/>
                          </pic:cNvPicPr>
                        </pic:nvPicPr>
                        <pic:blipFill>
                          <a:blip r:embed="rId8"/>
                          <a:stretch>
                            <a:fillRect/>
                          </a:stretch>
                        </pic:blipFill>
                        <pic:spPr>
                          <a:xfrm>
                            <a:off x="0" y="0"/>
                            <a:ext cx="856615" cy="809625"/>
                          </a:xfrm>
                          <a:prstGeom prst="rect">
                            <a:avLst/>
                          </a:prstGeom>
                        </pic:spPr>
                      </pic:pic>
                    </a:graphicData>
                  </a:graphic>
                </wp:inline>
              </w:drawing>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C3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长7.5m*高2m*深0.5m（内高0.45m，内宽0.4m）</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55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方格无柜门连体柜1组，长7.5m*高2m*深0.5m，厚度17mm，环保免漆杉木板（环保等级标准符合ENF级，甲醛释放量限值≤0.025mg/m³），PUR封边，制作牢固可靠，木材需经杀虫、烘干、防腐、防霉处理，打磨光滑无毛刺，不扎手。甲醛释放量符合国家标准，需固定于墙面，不易倒塌。</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55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兔宝宝、莫干山、千年舟</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85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每组柜子以每个场馆实际情况及空间设计为准</w:t>
            </w:r>
          </w:p>
        </w:tc>
      </w:tr>
      <w:tr w14:paraId="0E4C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jc w:val="center"/>
        </w:trPr>
        <w:tc>
          <w:tcPr>
            <w:tcW w:w="834" w:type="dxa"/>
            <w:vMerge w:val="continue"/>
            <w:tcBorders>
              <w:left w:val="single" w:color="000000" w:sz="4" w:space="0"/>
              <w:bottom w:val="single" w:color="000000" w:sz="4" w:space="0"/>
              <w:right w:val="single" w:color="000000" w:sz="4" w:space="0"/>
            </w:tcBorders>
            <w:shd w:val="clear" w:color="auto" w:fill="auto"/>
            <w:vAlign w:val="center"/>
          </w:tcPr>
          <w:p w14:paraId="1E3478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384" w:type="dxa"/>
            <w:vMerge w:val="continue"/>
            <w:tcBorders>
              <w:left w:val="single" w:color="000000" w:sz="4" w:space="0"/>
              <w:bottom w:val="single" w:color="000000" w:sz="4" w:space="0"/>
              <w:right w:val="single" w:color="000000" w:sz="4" w:space="0"/>
            </w:tcBorders>
            <w:shd w:val="clear" w:color="auto" w:fill="auto"/>
            <w:vAlign w:val="center"/>
          </w:tcPr>
          <w:p w14:paraId="5682D8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3D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drawing>
                <wp:inline distT="0" distB="0" distL="114300" distR="114300">
                  <wp:extent cx="856615" cy="809625"/>
                  <wp:effectExtent l="0" t="0" r="635" b="9525"/>
                  <wp:docPr id="4" name="图片 4" descr="4a2b279ffa78d8ea95ed33034ff42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a2b279ffa78d8ea95ed33034ff4210b"/>
                          <pic:cNvPicPr>
                            <a:picLocks noChangeAspect="1"/>
                          </pic:cNvPicPr>
                        </pic:nvPicPr>
                        <pic:blipFill>
                          <a:blip r:embed="rId8"/>
                          <a:stretch>
                            <a:fillRect/>
                          </a:stretch>
                        </pic:blipFill>
                        <pic:spPr>
                          <a:xfrm>
                            <a:off x="0" y="0"/>
                            <a:ext cx="856615" cy="809625"/>
                          </a:xfrm>
                          <a:prstGeom prst="rect">
                            <a:avLst/>
                          </a:prstGeom>
                        </pic:spPr>
                      </pic:pic>
                    </a:graphicData>
                  </a:graphic>
                </wp:inline>
              </w:drawing>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CF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长4m*高2m*深0.5m（内高0.45m，内宽0.4m）</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CE1F">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方格无柜门连体柜1组，长4m*高2m*深0.5m，厚度17mm，环保免漆杉木板（环保等级标准符合ENF级，甲醛释放量限值≤0.025mg/m³），PUR封边，制作牢固可靠，木材需经杀虫、烘干、防腐、防霉处理，打磨光滑无毛刺，不扎手。甲醛释放量符合国家标准，需固定于墙面，不易倒塌。</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FC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兔宝宝、莫干山、千年舟</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B9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每组柜子以每个场馆实际情况及空间设计为准</w:t>
            </w:r>
          </w:p>
        </w:tc>
      </w:tr>
      <w:tr w14:paraId="4BDD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0" w:hRule="atLeast"/>
          <w:jc w:val="center"/>
        </w:trPr>
        <w:tc>
          <w:tcPr>
            <w:tcW w:w="834" w:type="dxa"/>
            <w:vMerge w:val="restart"/>
            <w:tcBorders>
              <w:top w:val="single" w:color="000000" w:sz="4" w:space="0"/>
              <w:left w:val="single" w:color="000000" w:sz="4" w:space="0"/>
              <w:right w:val="single" w:color="000000" w:sz="4" w:space="0"/>
            </w:tcBorders>
            <w:shd w:val="clear" w:color="auto" w:fill="auto"/>
            <w:vAlign w:val="center"/>
          </w:tcPr>
          <w:p w14:paraId="2B1A12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384" w:type="dxa"/>
            <w:vMerge w:val="restart"/>
            <w:tcBorders>
              <w:top w:val="single" w:color="000000" w:sz="4" w:space="0"/>
              <w:left w:val="single" w:color="000000" w:sz="4" w:space="0"/>
              <w:right w:val="single" w:color="000000" w:sz="4" w:space="0"/>
            </w:tcBorders>
            <w:shd w:val="clear" w:color="auto" w:fill="auto"/>
            <w:vAlign w:val="center"/>
          </w:tcPr>
          <w:p w14:paraId="77BB3E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游泳馆</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BF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drawing>
                <wp:inline distT="0" distB="0" distL="114300" distR="114300">
                  <wp:extent cx="855345" cy="740410"/>
                  <wp:effectExtent l="0" t="0" r="1905" b="2540"/>
                  <wp:docPr id="2" name="图片 2" descr="94d4b9815e16ebda75b122c578d6f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4d4b9815e16ebda75b122c578d6fd1a"/>
                          <pic:cNvPicPr>
                            <a:picLocks noChangeAspect="1"/>
                          </pic:cNvPicPr>
                        </pic:nvPicPr>
                        <pic:blipFill>
                          <a:blip r:embed="rId9"/>
                          <a:stretch>
                            <a:fillRect/>
                          </a:stretch>
                        </pic:blipFill>
                        <pic:spPr>
                          <a:xfrm>
                            <a:off x="0" y="0"/>
                            <a:ext cx="855345" cy="740410"/>
                          </a:xfrm>
                          <a:prstGeom prst="rect">
                            <a:avLst/>
                          </a:prstGeom>
                        </pic:spPr>
                      </pic:pic>
                    </a:graphicData>
                  </a:graphic>
                </wp:inline>
              </w:drawing>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97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长度6.3</w:t>
            </w:r>
            <w:r>
              <w:rPr>
                <w:rFonts w:hint="eastAsia" w:ascii="方正仿宋_GBK" w:hAnsi="方正仿宋_GBK" w:eastAsia="方正仿宋_GBK" w:cs="方正仿宋_GBK"/>
                <w:i w:val="0"/>
                <w:iCs w:val="0"/>
                <w:color w:val="000000"/>
                <w:sz w:val="24"/>
                <w:szCs w:val="24"/>
                <w:u w:val="none"/>
                <w:lang w:val="en-US" w:eastAsia="zh-CN"/>
              </w:rPr>
              <w:t>m*</w:t>
            </w:r>
            <w:r>
              <w:rPr>
                <w:rFonts w:hint="eastAsia" w:ascii="方正仿宋_GBK" w:hAnsi="方正仿宋_GBK" w:eastAsia="方正仿宋_GBK" w:cs="方正仿宋_GBK"/>
                <w:i w:val="0"/>
                <w:iCs w:val="0"/>
                <w:color w:val="000000"/>
                <w:kern w:val="0"/>
                <w:sz w:val="24"/>
                <w:szCs w:val="24"/>
                <w:u w:val="none"/>
                <w:lang w:val="en-US" w:eastAsia="zh-CN" w:bidi="ar"/>
              </w:rPr>
              <w:t>高度1.9m*深度0.5m（内高0.45m，内宽0.4m）</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44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方格无柜门连体柜1组，长度6.3</w:t>
            </w:r>
            <w:r>
              <w:rPr>
                <w:rFonts w:hint="eastAsia" w:ascii="方正仿宋_GBK" w:hAnsi="方正仿宋_GBK" w:eastAsia="方正仿宋_GBK" w:cs="方正仿宋_GBK"/>
                <w:i w:val="0"/>
                <w:iCs w:val="0"/>
                <w:color w:val="000000" w:themeColor="text1"/>
                <w:sz w:val="24"/>
                <w:szCs w:val="24"/>
                <w:u w:val="none"/>
                <w:lang w:val="en-US" w:eastAsia="zh-CN"/>
                <w14:textFill>
                  <w14:solidFill>
                    <w14:schemeClr w14:val="tx1"/>
                  </w14:solidFill>
                </w14:textFill>
              </w:rPr>
              <w:t>m*</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高度1.9m*深度0.5m，厚度17mm，环保免漆杉木板（环保等级标准符合ENF级，甲醛释放量限值≤0.025mg/m³），PUR封边，制作牢固可靠，木材需经杀虫、烘干、防腐、防霉处理，打磨光滑无毛刺，不扎手。甲醛释放量符合国家标准，需固定于墙面，不易倒塌。</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59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兔宝宝、莫干山、千年舟</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98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每组柜子以每个场馆实际情况及空间设计为准</w:t>
            </w:r>
          </w:p>
        </w:tc>
      </w:tr>
      <w:tr w14:paraId="3AAE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jc w:val="center"/>
        </w:trPr>
        <w:tc>
          <w:tcPr>
            <w:tcW w:w="834" w:type="dxa"/>
            <w:vMerge w:val="continue"/>
            <w:tcBorders>
              <w:left w:val="single" w:color="000000" w:sz="4" w:space="0"/>
              <w:right w:val="single" w:color="000000" w:sz="4" w:space="0"/>
            </w:tcBorders>
            <w:shd w:val="clear" w:color="auto" w:fill="auto"/>
            <w:vAlign w:val="center"/>
          </w:tcPr>
          <w:p w14:paraId="57FD19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384" w:type="dxa"/>
            <w:vMerge w:val="continue"/>
            <w:tcBorders>
              <w:left w:val="single" w:color="000000" w:sz="4" w:space="0"/>
              <w:right w:val="single" w:color="000000" w:sz="4" w:space="0"/>
            </w:tcBorders>
            <w:shd w:val="clear" w:color="auto" w:fill="auto"/>
            <w:vAlign w:val="center"/>
          </w:tcPr>
          <w:p w14:paraId="6D057D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C9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drawing>
                <wp:inline distT="0" distB="0" distL="114300" distR="114300">
                  <wp:extent cx="865505" cy="749300"/>
                  <wp:effectExtent l="0" t="0" r="10795" b="12700"/>
                  <wp:docPr id="5" name="图片 5" descr="94d4b9815e16ebda75b122c578d6f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4d4b9815e16ebda75b122c578d6fd1a"/>
                          <pic:cNvPicPr>
                            <a:picLocks noChangeAspect="1"/>
                          </pic:cNvPicPr>
                        </pic:nvPicPr>
                        <pic:blipFill>
                          <a:blip r:embed="rId9"/>
                          <a:stretch>
                            <a:fillRect/>
                          </a:stretch>
                        </pic:blipFill>
                        <pic:spPr>
                          <a:xfrm>
                            <a:off x="0" y="0"/>
                            <a:ext cx="865505" cy="749300"/>
                          </a:xfrm>
                          <a:prstGeom prst="rect">
                            <a:avLst/>
                          </a:prstGeom>
                        </pic:spPr>
                      </pic:pic>
                    </a:graphicData>
                  </a:graphic>
                </wp:inline>
              </w:drawing>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AE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长度4.22</w:t>
            </w:r>
            <w:r>
              <w:rPr>
                <w:rFonts w:hint="eastAsia" w:ascii="方正仿宋_GBK" w:hAnsi="方正仿宋_GBK" w:eastAsia="方正仿宋_GBK" w:cs="方正仿宋_GBK"/>
                <w:i w:val="0"/>
                <w:iCs w:val="0"/>
                <w:color w:val="000000"/>
                <w:sz w:val="24"/>
                <w:szCs w:val="24"/>
                <w:u w:val="none"/>
                <w:lang w:val="en-US" w:eastAsia="zh-CN"/>
              </w:rPr>
              <w:t>m*</w:t>
            </w:r>
            <w:r>
              <w:rPr>
                <w:rFonts w:hint="eastAsia" w:ascii="方正仿宋_GBK" w:hAnsi="方正仿宋_GBK" w:eastAsia="方正仿宋_GBK" w:cs="方正仿宋_GBK"/>
                <w:i w:val="0"/>
                <w:iCs w:val="0"/>
                <w:color w:val="000000"/>
                <w:kern w:val="0"/>
                <w:sz w:val="24"/>
                <w:szCs w:val="24"/>
                <w:u w:val="none"/>
                <w:lang w:val="en-US" w:eastAsia="zh-CN" w:bidi="ar"/>
              </w:rPr>
              <w:t>高度2.4m*深度0.5m（内高0.45m，内宽0.4m）</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B3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方格无柜门连体柜1组，长度4.22</w:t>
            </w:r>
            <w:r>
              <w:rPr>
                <w:rFonts w:hint="eastAsia" w:ascii="方正仿宋_GBK" w:hAnsi="方正仿宋_GBK" w:eastAsia="方正仿宋_GBK" w:cs="方正仿宋_GBK"/>
                <w:i w:val="0"/>
                <w:iCs w:val="0"/>
                <w:color w:val="000000" w:themeColor="text1"/>
                <w:sz w:val="24"/>
                <w:szCs w:val="24"/>
                <w:u w:val="none"/>
                <w:lang w:val="en-US" w:eastAsia="zh-CN"/>
                <w14:textFill>
                  <w14:solidFill>
                    <w14:schemeClr w14:val="tx1"/>
                  </w14:solidFill>
                </w14:textFill>
              </w:rPr>
              <w:t>m*</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高度2.4m*深度0.5m，厚度17mm，环保免漆杉木板（环保等级标准符合ENF级，甲醛释放量限值≤0.025mg/m³），PUR封边，制作牢固可靠，木材需经杀虫、烘干、防腐、防霉处理，打磨光滑无毛刺，不扎手。甲醛释放量符合国家标准，需固定于墙面，不易倒塌。</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09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兔宝宝、莫干山、千年舟</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E7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每组柜子以每个场馆实际情况及空间设计为准</w:t>
            </w:r>
          </w:p>
        </w:tc>
      </w:tr>
      <w:tr w14:paraId="2E9C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dxa"/>
            <w:vMerge w:val="restart"/>
            <w:tcBorders>
              <w:top w:val="single" w:color="000000" w:sz="4" w:space="0"/>
              <w:left w:val="single" w:color="000000" w:sz="4" w:space="0"/>
              <w:right w:val="single" w:color="000000" w:sz="4" w:space="0"/>
            </w:tcBorders>
            <w:shd w:val="clear" w:color="auto" w:fill="auto"/>
            <w:vAlign w:val="center"/>
          </w:tcPr>
          <w:p w14:paraId="558A83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384" w:type="dxa"/>
            <w:vMerge w:val="restart"/>
            <w:tcBorders>
              <w:top w:val="single" w:color="000000" w:sz="4" w:space="0"/>
              <w:left w:val="single" w:color="000000" w:sz="4" w:space="0"/>
              <w:right w:val="single" w:color="000000" w:sz="4" w:space="0"/>
            </w:tcBorders>
            <w:shd w:val="clear" w:color="auto" w:fill="auto"/>
            <w:vAlign w:val="center"/>
          </w:tcPr>
          <w:p w14:paraId="2C83F7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传达室</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E5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drawing>
                <wp:inline distT="0" distB="0" distL="114300" distR="114300">
                  <wp:extent cx="882015" cy="833755"/>
                  <wp:effectExtent l="0" t="0" r="13335" b="4445"/>
                  <wp:docPr id="7" name="图片 7" descr="4a2b279ffa78d8ea95ed33034ff42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a2b279ffa78d8ea95ed33034ff4210b"/>
                          <pic:cNvPicPr>
                            <a:picLocks noChangeAspect="1"/>
                          </pic:cNvPicPr>
                        </pic:nvPicPr>
                        <pic:blipFill>
                          <a:blip r:embed="rId8"/>
                          <a:stretch>
                            <a:fillRect/>
                          </a:stretch>
                        </pic:blipFill>
                        <pic:spPr>
                          <a:xfrm>
                            <a:off x="0" y="0"/>
                            <a:ext cx="882015" cy="833755"/>
                          </a:xfrm>
                          <a:prstGeom prst="rect">
                            <a:avLst/>
                          </a:prstGeom>
                        </pic:spPr>
                      </pic:pic>
                    </a:graphicData>
                  </a:graphic>
                </wp:inline>
              </w:drawing>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6D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长度1.9m*高度2m*深度0.55m（内高0.45m，内宽0.4m）</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60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方格无柜门连体柜1组，长度1.9m*高度2m*深度0.55m，厚度17mm，环保免漆杉木板（环保等级标准符合ENF级，甲醛释放量限值≤0.025mg/m³），PUR封边，制作牢固可靠，木材需经杀虫、烘干、防腐、防霉处理，打磨光滑无毛刺，不扎手。甲醛释放量符合国家标准，需固定于墙面，不易倒塌。</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F8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兔宝宝、莫干山、千年舟</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B5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每组柜子以每个场馆实际情况及空间设计为准</w:t>
            </w:r>
          </w:p>
        </w:tc>
      </w:tr>
      <w:tr w14:paraId="61C8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dxa"/>
            <w:vMerge w:val="continue"/>
            <w:tcBorders>
              <w:left w:val="single" w:color="000000" w:sz="4" w:space="0"/>
              <w:right w:val="single" w:color="000000" w:sz="4" w:space="0"/>
            </w:tcBorders>
            <w:shd w:val="clear" w:color="auto" w:fill="auto"/>
            <w:vAlign w:val="center"/>
          </w:tcPr>
          <w:p w14:paraId="155F2A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384" w:type="dxa"/>
            <w:vMerge w:val="continue"/>
            <w:tcBorders>
              <w:left w:val="single" w:color="000000" w:sz="4" w:space="0"/>
              <w:right w:val="single" w:color="000000" w:sz="4" w:space="0"/>
            </w:tcBorders>
            <w:shd w:val="clear" w:color="auto" w:fill="auto"/>
            <w:vAlign w:val="center"/>
          </w:tcPr>
          <w:p w14:paraId="3235A6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EF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drawing>
                <wp:inline distT="0" distB="0" distL="114300" distR="114300">
                  <wp:extent cx="857250" cy="746125"/>
                  <wp:effectExtent l="0" t="0" r="0" b="15875"/>
                  <wp:docPr id="10" name="图片 10" descr="6d036f9e76f43f2de273623976a8d3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d036f9e76f43f2de273623976a8d3bc"/>
                          <pic:cNvPicPr>
                            <a:picLocks noChangeAspect="1"/>
                          </pic:cNvPicPr>
                        </pic:nvPicPr>
                        <pic:blipFill>
                          <a:blip r:embed="rId7"/>
                          <a:stretch>
                            <a:fillRect/>
                          </a:stretch>
                        </pic:blipFill>
                        <pic:spPr>
                          <a:xfrm>
                            <a:off x="0" y="0"/>
                            <a:ext cx="857250" cy="746125"/>
                          </a:xfrm>
                          <a:prstGeom prst="rect">
                            <a:avLst/>
                          </a:prstGeom>
                        </pic:spPr>
                      </pic:pic>
                    </a:graphicData>
                  </a:graphic>
                </wp:inline>
              </w:drawing>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4E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1组高0.48m*宽0.58m*长1.7m；1组高0.48m*宽0.58m*长2.75m，</w:t>
            </w:r>
          </w:p>
          <w:p w14:paraId="6B723B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每组柜子以实际测量为准</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6A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上翻盖箱柜2门，6面加厚，厚度17mm，高0.48m、宽0.58m、1.7m；厚度17mm，高0.48m、宽0.58m、2.75m，隔板可拆卸，优质五金配件。铰链：冷扎钢，三段力(液压缓冲、低压防撞、自由悬停、全阻尼)，环保免漆杉木板（环保等级标准符合ENF级，甲醛释放量限值≤0.025mg/m³），PUR封边，制作牢固可靠，木材需经杀虫、烘干、防腐、防霉处理，打磨光滑无毛刺，不扎手。甲醛释放量符合国家标准，需固定于墙面，不易倒塌。</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08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兔宝宝、莫干山、千年舟</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8C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1"/>
                <w:szCs w:val="21"/>
                <w:u w:val="none"/>
                <w:lang w:val="en-US" w:eastAsia="zh-CN"/>
              </w:rPr>
              <w:t>2组柜子（以实际情况及空间设计为准）</w:t>
            </w:r>
          </w:p>
        </w:tc>
      </w:tr>
      <w:tr w14:paraId="6765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4767" w:type="dxa"/>
            <w:gridSpan w:val="7"/>
            <w:tcBorders>
              <w:left w:val="single" w:color="000000" w:sz="4" w:space="0"/>
              <w:bottom w:val="single" w:color="000000" w:sz="4" w:space="0"/>
              <w:right w:val="single" w:color="000000" w:sz="4" w:space="0"/>
            </w:tcBorders>
            <w:shd w:val="clear" w:color="auto" w:fill="auto"/>
            <w:vAlign w:val="center"/>
          </w:tcPr>
          <w:p w14:paraId="22D2C5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仿宋_GB2312" w:hAnsi="仿宋_GB2312" w:eastAsia="仿宋_GB2312" w:cs="仿宋_GB2312"/>
                <w:sz w:val="30"/>
                <w:szCs w:val="30"/>
                <w:lang w:val="en-US" w:eastAsia="zh-CN"/>
              </w:rPr>
              <w:t>报价总价（含人工费）：</w:t>
            </w:r>
            <w:r>
              <w:rPr>
                <w:rFonts w:hint="eastAsia" w:ascii="仿宋_GB2312" w:hAnsi="仿宋_GB2312" w:eastAsia="仿宋_GB2312" w:cs="仿宋_GB2312"/>
                <w:sz w:val="30"/>
                <w:szCs w:val="30"/>
              </w:rPr>
              <w:t>人民币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val="en-US" w:eastAsia="zh-CN"/>
              </w:rPr>
              <w:t>大写：</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p>
        </w:tc>
      </w:tr>
    </w:tbl>
    <w:p w14:paraId="028CEF25">
      <w:pPr>
        <w:pStyle w:val="13"/>
        <w:ind w:left="0" w:leftChars="0" w:firstLine="0" w:firstLineChars="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注明：</w:t>
      </w:r>
    </w:p>
    <w:p w14:paraId="2BDCA0B1">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一、本项目中的参考品牌，只是建议所采购产品的档次。投标人可以选择参考品牌，也可以选择参考品牌以外的品牌，但所选品牌档次须等于或高于参考品牌档次。当三分之二评委认定，所选品牌档次低于建议品牌档次的，将作无效响应处理。投标人所投品牌，都须提供由权威检测机构出具的产品检测报告。检测报告总体要求：投标商须提供针对本项目所定制橱柜（含柜体、柜门、五金配件等全品类组件）的第三方权威检测机构出具的有效检测报告，报告内容须与本项目所定制橱柜的材质、规格、工艺完全一致，所涉及到到检测费均由供应商承担。</w:t>
      </w:r>
    </w:p>
    <w:p w14:paraId="20B579BB">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二、</w:t>
      </w:r>
      <w:r>
        <w:rPr>
          <w:rFonts w:hint="eastAsia" w:ascii="方正仿宋_GBK" w:hAnsi="方正仿宋_GBK" w:eastAsia="方正仿宋_GBK" w:cs="方正仿宋_GBK"/>
          <w:color w:val="000000" w:themeColor="text1"/>
          <w:lang w:eastAsia="zh-CN"/>
          <w14:textFill>
            <w14:solidFill>
              <w14:schemeClr w14:val="tx1"/>
            </w14:solidFill>
          </w14:textFill>
        </w:rPr>
        <w:t>检测报告须包含完整的检测机构信息（名称、资质证书编号、联系方式）、检测报告有效期与批次关联，检测报告出具日期距投标截止日不超过</w:t>
      </w:r>
      <w:r>
        <w:rPr>
          <w:rFonts w:hint="eastAsia" w:ascii="方正仿宋_GBK" w:hAnsi="方正仿宋_GBK" w:eastAsia="方正仿宋_GBK" w:cs="方正仿宋_GBK"/>
          <w:color w:val="000000" w:themeColor="text1"/>
          <w:lang w:val="en-US" w:eastAsia="zh-CN"/>
          <w14:textFill>
            <w14:solidFill>
              <w14:schemeClr w14:val="tx1"/>
            </w14:solidFill>
          </w14:textFill>
        </w:rPr>
        <w:t>6</w:t>
      </w:r>
      <w:r>
        <w:rPr>
          <w:rFonts w:hint="eastAsia" w:ascii="方正仿宋_GBK" w:hAnsi="方正仿宋_GBK" w:eastAsia="方正仿宋_GBK" w:cs="方正仿宋_GBK"/>
          <w:color w:val="000000" w:themeColor="text1"/>
          <w:lang w:eastAsia="zh-CN"/>
          <w14:textFill>
            <w14:solidFill>
              <w14:schemeClr w14:val="tx1"/>
            </w14:solidFill>
          </w14:textFill>
        </w:rPr>
        <w:t>个月，且报告中样品的生产批次规避旧批次检测、新批次供应问题。检测项目及结果、检测人员签字及检测机构盖章，缺一不可；若报告存在涂改、缺页、关键信息模糊等情况，视为无效报告。</w:t>
      </w:r>
    </w:p>
    <w:p w14:paraId="0C02B4D5">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三、</w:t>
      </w:r>
      <w:r>
        <w:rPr>
          <w:rFonts w:hint="eastAsia" w:ascii="方正仿宋_GBK" w:hAnsi="方正仿宋_GBK" w:eastAsia="方正仿宋_GBK" w:cs="方正仿宋_GBK"/>
          <w:color w:val="000000" w:themeColor="text1"/>
          <w:lang w:eastAsia="zh-CN"/>
          <w14:textFill>
            <w14:solidFill>
              <w14:schemeClr w14:val="tx1"/>
            </w14:solidFill>
          </w14:textFill>
        </w:rPr>
        <w:t>本项目所涉橱柜的具体尺寸、材质规格及工艺要求：均以甲方需求及现场制作的实际面积情况为准。为确保橱柜制作精度与现场适配性，供应商在正式进场施工前，必须前往项目指定场地进行实地复尺测量，复尺数据将作为橱柜生产与安装的最终依据。</w:t>
      </w:r>
    </w:p>
    <w:p w14:paraId="07F52D10">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四、服务保障</w:t>
      </w:r>
    </w:p>
    <w:p w14:paraId="487AD17A">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1.橱柜产品实行“二年三包、五年免费保修”，三包期自产品经采购人验收合格并交付使用之日起计算；更换新产品的，三包期自更换后验收合格之日起重新计算。</w:t>
      </w:r>
    </w:p>
    <w:p w14:paraId="4B0F693D">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2.三包期内，产品经两次修理仍存在质量问题的，供应商须无条件更换新品；更换两次后仍有质量问题的，须无条件退货，维修、更换、退货产生的全部费用由供应商承担。</w:t>
      </w:r>
    </w:p>
    <w:p w14:paraId="4B767750">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3.保修期内，产品出现质量问题供应商须在接到通知后24小时内到场维修，48小时内完成免费维修或更换，费用由供应商承担；“三包”标准按国家规定执行。</w:t>
      </w:r>
    </w:p>
    <w:p w14:paraId="76B0A7BF">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4.供应商须提供产品验收合格后24个月内正常使用所需的备品备件。</w:t>
      </w:r>
    </w:p>
    <w:p w14:paraId="60F6B613">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五、生产与设计监督</w:t>
      </w:r>
    </w:p>
    <w:p w14:paraId="73CFBA4A">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1.合同签订前，需提供板材样品及五金配件样品，所设计的材料与投标文件一致，不得使用三无产品。待采购人对提供的产品无异后，双方签订合同，供应商须根据采购人要求及使用单位建议优化产品设计，提供部分样品展示，经采购人确认后方可批量生产；最终须出具详细设计图，经采购人确认后组织生产（若图片与技术参数不符，以技术参数为准，图片仅作参考）。</w:t>
      </w:r>
    </w:p>
    <w:p w14:paraId="3CEA7F50">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2.生产过程中，采购人或其聘请的第三方有权到厂家核查原辅材料、五金件等与投标文件的一致性及生产进度，进行检验测试，不承担额外费用，供应商须无条件配合。</w:t>
      </w:r>
    </w:p>
    <w:p w14:paraId="3EF8635D">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六、质量检测</w:t>
      </w:r>
    </w:p>
    <w:p w14:paraId="73467801">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1.发货前，采购人有权对产品进行检测（不作为验收依据），供应商须提供便利。</w:t>
      </w:r>
    </w:p>
    <w:p w14:paraId="6D1EBF4D">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2.为保障质量，货物验收时，采购人有权随机抽取1-2款产品进行破坏性检测（检测甲醛、苯类两项）由具有资质第三方机构进行橱柜检验（供应商不得指定、拒绝）。若不达标，供应商须重新提供所有合格货物；且不合格产品作退货处理。所有检测及相关费用由供应商承担。</w:t>
      </w:r>
    </w:p>
    <w:p w14:paraId="65302E99">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七、售后与责任</w:t>
      </w:r>
    </w:p>
    <w:p w14:paraId="4906220C">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1.供应商所供橱柜须为全新未使用品，表面及内部无瑕疵；批量生产前，须提供色板及指定橱柜样品供采购人筛选确认（费用包含在合同总价中），并按确认色板交货，颜色调整不影响最终结算价格。</w:t>
      </w:r>
    </w:p>
    <w:p w14:paraId="2643C104">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2.产品须符合国家相应质量要求，随货同行产品合格证书；最终验收后，供应商须对因设计、工艺或材料缺陷导致的产品不足、故障负责，承担由此引发的一切后果及损失。</w:t>
      </w:r>
    </w:p>
    <w:p w14:paraId="7F258F0F">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方正仿宋_GBK" w:hAnsi="方正仿宋_GBK" w:eastAsia="方正仿宋_GBK" w:cs="方正仿宋_GBK"/>
          <w:color w:val="000000" w:themeColor="text1"/>
          <w:sz w:val="30"/>
          <w:szCs w:val="3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bidi="ar-SA"/>
          <w14:textFill>
            <w14:solidFill>
              <w14:schemeClr w14:val="tx1"/>
            </w14:solidFill>
          </w14:textFill>
        </w:rPr>
        <w:t>八、付款方式</w:t>
      </w:r>
    </w:p>
    <w:p w14:paraId="76234EA7">
      <w:pPr>
        <w:pStyle w:val="13"/>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待供应商完成全部橱柜安装工作并满足以下条件后，采购人一次性付清合同价款。（实地复尺后，柜体总长度在本文件项目需求所提供的总长度正负5%以内，按中标价付款，若柜体总长度偏差正负5%以上（不含5%，不足10%（不含10%）在付款时，按照中标价乘以偏差百分比予以增加或扣减，偏差超过10%以上重新招标）。具体条件包括：供应商已按要求完成实地复尺、批量生产前经甲方确认样品及设计图、提供符合要求的第三方权威检测报告（出具日期距投标截止日不超过6个月，信息完整有效），且发货前配合采购人检测、货物验收时通过采购人或其邀请的第三方机构检测（检测费用由供应商承担，不合格则供应商无条件退货并承担损失）；同时，供应商需在验收合格后按约定提供正规发票，且确保所供橱柜为全新无瑕疵品、随货附合格证书，承诺“二年三包、五年免费保修”服务并提供24个月备品备件。若供应商存在未按要求复尺、检测报告无效、产品不合格等情况，采购人有权延迟付款，且不承担逾期责任，相关损失及费用均由供应商承担。</w:t>
      </w:r>
    </w:p>
    <w:p w14:paraId="1BE9D6DE">
      <w:pPr>
        <w:pStyle w:val="13"/>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sectPr>
          <w:footerReference r:id="rId3" w:type="default"/>
          <w:pgSz w:w="16838" w:h="11906" w:orient="landscape"/>
          <w:pgMar w:top="1800" w:right="1440" w:bottom="1800" w:left="1440" w:header="851" w:footer="992" w:gutter="0"/>
          <w:pgNumType w:fmt="decimal"/>
          <w:cols w:space="425" w:num="1"/>
          <w:docGrid w:type="lines" w:linePitch="312" w:charSpace="0"/>
        </w:sectPr>
      </w:pPr>
    </w:p>
    <w:p w14:paraId="3ACC7080">
      <w:pPr>
        <w:widowControl/>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val="en-US" w:eastAsia="zh-CN"/>
        </w:rPr>
        <w:t>2</w:t>
      </w:r>
    </w:p>
    <w:p w14:paraId="040D121A">
      <w:pPr>
        <w:spacing w:line="480" w:lineRule="exact"/>
        <w:ind w:firstLine="602" w:firstLineChars="200"/>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投标人符合《政府采购法》第二十二条规定条件的声明函</w:t>
      </w:r>
    </w:p>
    <w:p w14:paraId="6D38F4E5">
      <w:pPr>
        <w:widowControl/>
        <w:jc w:val="left"/>
        <w:rPr>
          <w:rFonts w:hint="eastAsia" w:ascii="宋体" w:hAnsi="宋体" w:cs="宋体"/>
          <w:b/>
          <w:bCs/>
          <w:sz w:val="24"/>
          <w:szCs w:val="24"/>
        </w:rPr>
      </w:pPr>
    </w:p>
    <w:p w14:paraId="0196BFFB">
      <w:pPr>
        <w:snapToGrid w:val="0"/>
        <w:spacing w:line="360" w:lineRule="auto"/>
        <w:ind w:firstLine="573"/>
        <w:jc w:val="left"/>
        <w:rPr>
          <w:rFonts w:hint="eastAsia" w:eastAsia="宋体" w:cs="宋体"/>
          <w:color w:val="000000"/>
          <w:sz w:val="24"/>
          <w:highlight w:val="none"/>
        </w:rPr>
      </w:pPr>
      <w:r>
        <w:rPr>
          <w:rFonts w:hint="eastAsia" w:eastAsia="宋体" w:cs="宋体"/>
          <w:color w:val="000000"/>
          <w:sz w:val="24"/>
          <w:highlight w:val="none"/>
        </w:rPr>
        <w:t>南通市</w:t>
      </w:r>
      <w:r>
        <w:rPr>
          <w:rFonts w:hint="eastAsia" w:eastAsia="宋体" w:cs="宋体"/>
          <w:color w:val="000000"/>
          <w:sz w:val="24"/>
          <w:highlight w:val="none"/>
          <w:lang w:val="en-US" w:eastAsia="zh-CN"/>
        </w:rPr>
        <w:t>儿童业余体育学校</w:t>
      </w:r>
      <w:r>
        <w:rPr>
          <w:rFonts w:hint="eastAsia" w:eastAsia="宋体" w:cs="宋体"/>
          <w:color w:val="000000"/>
          <w:sz w:val="24"/>
          <w:highlight w:val="none"/>
        </w:rPr>
        <w:t>：</w:t>
      </w:r>
    </w:p>
    <w:p w14:paraId="0A55BB51">
      <w:pPr>
        <w:snapToGrid w:val="0"/>
        <w:spacing w:line="360" w:lineRule="auto"/>
        <w:ind w:firstLine="573"/>
        <w:jc w:val="left"/>
        <w:rPr>
          <w:rFonts w:hint="eastAsia" w:eastAsia="宋体" w:cs="宋体"/>
          <w:color w:val="000000"/>
          <w:sz w:val="24"/>
          <w:highlight w:val="none"/>
        </w:rPr>
      </w:pPr>
      <w:r>
        <w:rPr>
          <w:rFonts w:hint="eastAsia" w:eastAsia="宋体" w:cs="宋体"/>
          <w:color w:val="000000"/>
          <w:sz w:val="24"/>
          <w:highlight w:val="none"/>
        </w:rPr>
        <w:t>我单位参加________________ （项目名称），询价活动。针对《中华人民共和国政府采购法》第二十二条规定做出如下声明：</w:t>
      </w:r>
    </w:p>
    <w:p w14:paraId="64C81528">
      <w:pPr>
        <w:snapToGrid w:val="0"/>
        <w:spacing w:line="360" w:lineRule="auto"/>
        <w:ind w:firstLine="573"/>
        <w:jc w:val="left"/>
        <w:rPr>
          <w:rFonts w:hint="eastAsia" w:eastAsia="宋体" w:cs="宋体"/>
          <w:color w:val="000000"/>
          <w:sz w:val="24"/>
          <w:highlight w:val="none"/>
        </w:rPr>
      </w:pPr>
      <w:r>
        <w:rPr>
          <w:rFonts w:hint="eastAsia" w:eastAsia="宋体" w:cs="宋体"/>
          <w:color w:val="000000"/>
          <w:sz w:val="24"/>
          <w:highlight w:val="none"/>
        </w:rPr>
        <w:t>一、我单位具有独立承担民事责任的能力；</w:t>
      </w:r>
    </w:p>
    <w:p w14:paraId="39EA9DDE">
      <w:pPr>
        <w:snapToGrid w:val="0"/>
        <w:spacing w:line="360" w:lineRule="auto"/>
        <w:ind w:firstLine="573"/>
        <w:jc w:val="left"/>
        <w:rPr>
          <w:rFonts w:hint="eastAsia" w:eastAsia="宋体" w:cs="宋体"/>
          <w:color w:val="000000"/>
          <w:sz w:val="24"/>
          <w:highlight w:val="none"/>
        </w:rPr>
      </w:pPr>
      <w:r>
        <w:rPr>
          <w:rFonts w:hint="eastAsia" w:eastAsia="宋体" w:cs="宋体"/>
          <w:color w:val="000000"/>
          <w:sz w:val="24"/>
          <w:highlight w:val="none"/>
        </w:rPr>
        <w:t>二、我单位具有良好的商业信誉和健全的财务会计制度；</w:t>
      </w:r>
    </w:p>
    <w:p w14:paraId="52F098CF">
      <w:pPr>
        <w:snapToGrid w:val="0"/>
        <w:spacing w:line="360" w:lineRule="auto"/>
        <w:ind w:firstLine="573"/>
        <w:jc w:val="left"/>
        <w:rPr>
          <w:rFonts w:hint="eastAsia" w:eastAsia="宋体" w:cs="宋体"/>
          <w:color w:val="000000"/>
          <w:sz w:val="24"/>
          <w:highlight w:val="none"/>
        </w:rPr>
      </w:pPr>
      <w:r>
        <w:rPr>
          <w:rFonts w:hint="eastAsia" w:eastAsia="宋体" w:cs="宋体"/>
          <w:color w:val="000000"/>
          <w:sz w:val="24"/>
          <w:highlight w:val="none"/>
        </w:rPr>
        <w:t>三、我单位具有履行合同所必需的设备和专业技术能力；</w:t>
      </w:r>
    </w:p>
    <w:p w14:paraId="204DCEC6">
      <w:pPr>
        <w:snapToGrid w:val="0"/>
        <w:spacing w:line="360" w:lineRule="auto"/>
        <w:ind w:firstLine="573"/>
        <w:jc w:val="left"/>
        <w:rPr>
          <w:rFonts w:hint="eastAsia" w:eastAsia="宋体" w:cs="宋体"/>
          <w:color w:val="000000"/>
          <w:sz w:val="24"/>
          <w:highlight w:val="none"/>
        </w:rPr>
      </w:pPr>
      <w:r>
        <w:rPr>
          <w:rFonts w:hint="eastAsia" w:eastAsia="宋体" w:cs="宋体"/>
          <w:color w:val="000000"/>
          <w:sz w:val="24"/>
          <w:highlight w:val="none"/>
        </w:rPr>
        <w:t>四、我单位有依法缴纳税收和社会保障资金的良好记录；</w:t>
      </w:r>
    </w:p>
    <w:p w14:paraId="45F810DB">
      <w:pPr>
        <w:snapToGrid w:val="0"/>
        <w:spacing w:line="360" w:lineRule="auto"/>
        <w:ind w:firstLine="573"/>
        <w:jc w:val="left"/>
        <w:rPr>
          <w:rFonts w:hint="eastAsia" w:eastAsia="宋体" w:cs="宋体"/>
          <w:color w:val="000000"/>
          <w:sz w:val="24"/>
          <w:highlight w:val="none"/>
        </w:rPr>
      </w:pPr>
      <w:r>
        <w:rPr>
          <w:rFonts w:hint="eastAsia" w:eastAsia="宋体" w:cs="宋体"/>
          <w:color w:val="000000"/>
          <w:sz w:val="24"/>
          <w:highlight w:val="none"/>
        </w:rPr>
        <w:t>五、我单位参加政府采购活动前三年内，在经营活动中没有重大违法记录；</w:t>
      </w:r>
    </w:p>
    <w:p w14:paraId="4E27F6C3">
      <w:pPr>
        <w:snapToGrid w:val="0"/>
        <w:spacing w:line="360" w:lineRule="auto"/>
        <w:ind w:firstLine="573"/>
        <w:jc w:val="left"/>
        <w:rPr>
          <w:rFonts w:hint="eastAsia" w:eastAsia="宋体" w:cs="宋体"/>
          <w:color w:val="000000"/>
          <w:sz w:val="24"/>
          <w:highlight w:val="none"/>
        </w:rPr>
      </w:pPr>
      <w:r>
        <w:rPr>
          <w:rFonts w:hint="eastAsia" w:eastAsia="宋体" w:cs="宋体"/>
          <w:color w:val="000000"/>
          <w:sz w:val="24"/>
          <w:highlight w:val="none"/>
        </w:rPr>
        <w:t>1.供应商在参加政府采购活动前三年内因违法经营被禁止在一定期限内参加政府采购活动，期限届满的，可以参加政府采购活动。</w:t>
      </w:r>
    </w:p>
    <w:p w14:paraId="5C7702AC">
      <w:pPr>
        <w:snapToGrid w:val="0"/>
        <w:spacing w:line="360" w:lineRule="auto"/>
        <w:ind w:firstLine="573"/>
        <w:jc w:val="left"/>
        <w:rPr>
          <w:rFonts w:hint="eastAsia" w:eastAsia="宋体" w:cs="宋体"/>
          <w:color w:val="000000"/>
          <w:sz w:val="24"/>
          <w:highlight w:val="none"/>
        </w:rPr>
      </w:pPr>
      <w:r>
        <w:rPr>
          <w:rFonts w:hint="eastAsia" w:eastAsia="宋体" w:cs="宋体"/>
          <w:color w:val="000000"/>
          <w:sz w:val="24"/>
          <w:highlight w:val="none"/>
        </w:rPr>
        <w:t>2.《中华人民共和国政府采购法实施条例》第十九条第一款规定的“较大数额罚款”认定为200万元以上的罚款，法律、行政法规以及国务院有关部门明确规定相关领域“较大数额罚款”标准高于200万元的，从其规定。）</w:t>
      </w:r>
    </w:p>
    <w:p w14:paraId="40634EFC">
      <w:pPr>
        <w:snapToGrid w:val="0"/>
        <w:spacing w:line="360" w:lineRule="auto"/>
        <w:ind w:firstLine="573"/>
        <w:jc w:val="left"/>
        <w:rPr>
          <w:rFonts w:hint="eastAsia" w:eastAsia="宋体" w:cs="宋体"/>
          <w:color w:val="000000"/>
          <w:sz w:val="24"/>
          <w:highlight w:val="none"/>
        </w:rPr>
      </w:pPr>
      <w:r>
        <w:rPr>
          <w:rFonts w:hint="eastAsia" w:eastAsia="宋体" w:cs="宋体"/>
          <w:color w:val="000000"/>
          <w:sz w:val="24"/>
          <w:highlight w:val="none"/>
        </w:rPr>
        <w:t>六、我单位满足法律、行政法规规定的其他条件。</w:t>
      </w:r>
    </w:p>
    <w:p w14:paraId="1D044BD3">
      <w:pPr>
        <w:snapToGrid w:val="0"/>
        <w:spacing w:line="360" w:lineRule="auto"/>
        <w:ind w:firstLine="573"/>
        <w:jc w:val="left"/>
        <w:rPr>
          <w:rFonts w:hint="eastAsia" w:eastAsia="宋体" w:cs="宋体"/>
          <w:color w:val="000000"/>
          <w:sz w:val="24"/>
          <w:highlight w:val="none"/>
        </w:rPr>
      </w:pPr>
    </w:p>
    <w:p w14:paraId="0DD1C233">
      <w:pPr>
        <w:snapToGrid w:val="0"/>
        <w:spacing w:line="360" w:lineRule="auto"/>
        <w:ind w:firstLine="573"/>
        <w:jc w:val="left"/>
        <w:rPr>
          <w:rFonts w:hint="eastAsia" w:eastAsia="宋体" w:cs="宋体"/>
          <w:color w:val="000000"/>
          <w:sz w:val="24"/>
          <w:highlight w:val="none"/>
        </w:rPr>
      </w:pPr>
      <w:r>
        <w:rPr>
          <w:rFonts w:hint="eastAsia" w:eastAsia="宋体" w:cs="宋体"/>
          <w:color w:val="000000"/>
          <w:sz w:val="24"/>
          <w:highlight w:val="none"/>
        </w:rPr>
        <w:t>投标供应商：________________（加盖公章）</w:t>
      </w:r>
    </w:p>
    <w:p w14:paraId="62793E13">
      <w:pPr>
        <w:snapToGrid w:val="0"/>
        <w:spacing w:line="360" w:lineRule="auto"/>
        <w:ind w:firstLine="573"/>
        <w:jc w:val="left"/>
        <w:rPr>
          <w:rFonts w:hint="eastAsia" w:eastAsia="宋体" w:cs="宋体"/>
          <w:color w:val="000000"/>
          <w:sz w:val="24"/>
          <w:highlight w:val="none"/>
        </w:rPr>
      </w:pPr>
      <w:r>
        <w:rPr>
          <w:rFonts w:hint="eastAsia" w:eastAsia="宋体" w:cs="宋体"/>
          <w:color w:val="000000"/>
          <w:sz w:val="24"/>
          <w:highlight w:val="none"/>
        </w:rPr>
        <w:t>法定代表人或被授权人：________________ （签字或盖章）</w:t>
      </w:r>
    </w:p>
    <w:p w14:paraId="0D9A38D7">
      <w:pPr>
        <w:snapToGrid w:val="0"/>
        <w:spacing w:line="360" w:lineRule="auto"/>
        <w:ind w:firstLine="573"/>
        <w:jc w:val="left"/>
        <w:rPr>
          <w:rFonts w:hint="eastAsia" w:eastAsia="宋体" w:cs="宋体"/>
          <w:color w:val="000000"/>
          <w:sz w:val="24"/>
          <w:highlight w:val="none"/>
        </w:rPr>
      </w:pPr>
      <w:r>
        <w:rPr>
          <w:rFonts w:hint="eastAsia" w:eastAsia="宋体" w:cs="宋体"/>
          <w:color w:val="000000"/>
          <w:sz w:val="24"/>
          <w:highlight w:val="none"/>
        </w:rPr>
        <w:t xml:space="preserve">                                   </w:t>
      </w:r>
    </w:p>
    <w:p w14:paraId="71BAFE40">
      <w:pPr>
        <w:snapToGrid w:val="0"/>
        <w:spacing w:line="360" w:lineRule="auto"/>
        <w:ind w:firstLine="3290" w:firstLineChars="1371"/>
        <w:jc w:val="left"/>
        <w:rPr>
          <w:rFonts w:hint="eastAsia" w:eastAsia="宋体" w:cs="宋体"/>
          <w:color w:val="000000"/>
          <w:sz w:val="24"/>
          <w:highlight w:val="none"/>
        </w:rPr>
      </w:pPr>
      <w:r>
        <w:rPr>
          <w:rFonts w:hint="eastAsia" w:eastAsia="宋体" w:cs="宋体"/>
          <w:color w:val="000000"/>
          <w:sz w:val="24"/>
          <w:highlight w:val="none"/>
        </w:rPr>
        <w:t xml:space="preserve"> 年     月     日</w:t>
      </w:r>
    </w:p>
    <w:p w14:paraId="68707ED4">
      <w:pPr>
        <w:pStyle w:val="2"/>
        <w:rPr>
          <w:rFonts w:hint="eastAsia" w:eastAsia="宋体" w:cs="宋体"/>
          <w:color w:val="000000"/>
          <w:sz w:val="24"/>
          <w:highlight w:val="none"/>
        </w:rPr>
      </w:pPr>
    </w:p>
    <w:p w14:paraId="261FF793">
      <w:pPr>
        <w:pStyle w:val="2"/>
        <w:rPr>
          <w:rFonts w:hint="eastAsia" w:eastAsia="宋体" w:cs="宋体"/>
          <w:color w:val="000000"/>
          <w:sz w:val="24"/>
          <w:highlight w:val="none"/>
        </w:rPr>
      </w:pPr>
    </w:p>
    <w:p w14:paraId="1C6EB7B0">
      <w:pPr>
        <w:pStyle w:val="2"/>
        <w:rPr>
          <w:rFonts w:hint="eastAsia" w:eastAsia="宋体" w:cs="宋体"/>
          <w:color w:val="000000"/>
          <w:sz w:val="24"/>
          <w:highlight w:val="none"/>
        </w:rPr>
      </w:pPr>
    </w:p>
    <w:p w14:paraId="3B138EDA">
      <w:pPr>
        <w:pStyle w:val="2"/>
        <w:rPr>
          <w:rFonts w:hint="eastAsia" w:eastAsia="宋体" w:cs="宋体"/>
          <w:color w:val="000000"/>
          <w:sz w:val="24"/>
          <w:highlight w:val="none"/>
        </w:rPr>
      </w:pPr>
    </w:p>
    <w:p w14:paraId="7A8BBEAE">
      <w:pPr>
        <w:pStyle w:val="2"/>
        <w:rPr>
          <w:rFonts w:hint="eastAsia" w:eastAsia="宋体" w:cs="宋体"/>
          <w:color w:val="000000"/>
          <w:sz w:val="24"/>
          <w:highlight w:val="none"/>
        </w:rPr>
      </w:pPr>
    </w:p>
    <w:p w14:paraId="59394565">
      <w:pPr>
        <w:pStyle w:val="2"/>
        <w:rPr>
          <w:rFonts w:hint="eastAsia" w:eastAsia="宋体" w:cs="宋体"/>
          <w:color w:val="000000"/>
          <w:sz w:val="24"/>
          <w:highlight w:val="none"/>
        </w:rPr>
      </w:pPr>
    </w:p>
    <w:p w14:paraId="2D093780">
      <w:pPr>
        <w:pStyle w:val="2"/>
        <w:rPr>
          <w:rFonts w:hint="eastAsia" w:eastAsia="宋体" w:cs="宋体"/>
          <w:color w:val="000000"/>
          <w:sz w:val="24"/>
          <w:highlight w:val="none"/>
        </w:rPr>
      </w:pPr>
    </w:p>
    <w:p w14:paraId="4E16DC6B">
      <w:pPr>
        <w:pStyle w:val="2"/>
        <w:rPr>
          <w:rFonts w:hint="eastAsia" w:eastAsia="宋体" w:cs="宋体"/>
          <w:color w:val="000000"/>
          <w:sz w:val="24"/>
          <w:highlight w:val="none"/>
        </w:rPr>
      </w:pPr>
    </w:p>
    <w:p w14:paraId="028419C6">
      <w:pPr>
        <w:pStyle w:val="2"/>
        <w:rPr>
          <w:rFonts w:hint="eastAsia" w:eastAsia="宋体" w:cs="宋体"/>
          <w:color w:val="000000"/>
          <w:sz w:val="24"/>
          <w:highlight w:val="none"/>
        </w:rPr>
      </w:pPr>
    </w:p>
    <w:p w14:paraId="3D5E3BC2">
      <w:pPr>
        <w:pStyle w:val="2"/>
        <w:rPr>
          <w:rFonts w:hint="eastAsia" w:eastAsia="宋体" w:cs="宋体"/>
          <w:color w:val="000000"/>
          <w:sz w:val="24"/>
          <w:highlight w:val="none"/>
        </w:rPr>
      </w:pPr>
    </w:p>
    <w:p w14:paraId="2421923E">
      <w:pPr>
        <w:spacing w:line="360" w:lineRule="auto"/>
        <w:ind w:firstLine="480"/>
        <w:jc w:val="center"/>
        <w:rPr>
          <w:rFonts w:hint="eastAsia" w:ascii="仿宋_GB2312" w:hAnsi="仿宋_GB2312" w:eastAsia="仿宋_GB2312" w:cs="仿宋_GB2312"/>
          <w:sz w:val="30"/>
          <w:szCs w:val="30"/>
        </w:rPr>
      </w:pPr>
    </w:p>
    <w:p w14:paraId="126D1A4D">
      <w:pPr>
        <w:widowControl/>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val="en-US" w:eastAsia="zh-CN"/>
        </w:rPr>
        <w:t>3</w:t>
      </w:r>
    </w:p>
    <w:p w14:paraId="44C9A30C">
      <w:pPr>
        <w:spacing w:line="480" w:lineRule="exact"/>
        <w:ind w:firstLine="602" w:firstLineChars="200"/>
        <w:jc w:val="center"/>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合同主要条款</w:t>
      </w:r>
    </w:p>
    <w:p w14:paraId="3685B58A">
      <w:pPr>
        <w:spacing w:line="360" w:lineRule="auto"/>
        <w:jc w:val="center"/>
        <w:rPr>
          <w:rFonts w:hint="eastAsia" w:eastAsia="宋体" w:cs="宋体"/>
          <w:b/>
          <w:color w:val="000000"/>
          <w:sz w:val="36"/>
          <w:szCs w:val="36"/>
          <w:highlight w:val="none"/>
        </w:rPr>
      </w:pPr>
    </w:p>
    <w:p w14:paraId="4B28BF7F">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 xml:space="preserve">招标人（或称甲方）：                             </w:t>
      </w:r>
    </w:p>
    <w:p w14:paraId="3C229D1A">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 xml:space="preserve">中标人（或称乙方）：                             </w:t>
      </w:r>
    </w:p>
    <w:p w14:paraId="21D18D1C">
      <w:pPr>
        <w:snapToGrid w:val="0"/>
        <w:spacing w:line="360" w:lineRule="auto"/>
        <w:ind w:firstLine="573"/>
        <w:rPr>
          <w:rFonts w:hint="default" w:eastAsia="宋体" w:cs="宋体"/>
          <w:color w:val="000000"/>
          <w:sz w:val="24"/>
          <w:highlight w:val="none"/>
          <w:lang w:val="en-US" w:eastAsia="zh-CN"/>
        </w:rPr>
      </w:pPr>
      <w:r>
        <w:rPr>
          <w:rFonts w:hint="eastAsia" w:eastAsia="宋体" w:cs="宋体"/>
          <w:color w:val="000000"/>
          <w:sz w:val="24"/>
          <w:highlight w:val="none"/>
          <w:lang w:val="en-US" w:eastAsia="zh-CN"/>
        </w:rPr>
        <w:t>合同编号：</w:t>
      </w:r>
    </w:p>
    <w:p w14:paraId="2F5ADA34">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签订时间：     年   月   日</w:t>
      </w:r>
    </w:p>
    <w:p w14:paraId="261E81CE">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 xml:space="preserve">签订地点：                                 </w:t>
      </w:r>
    </w:p>
    <w:p w14:paraId="257447FE">
      <w:pPr>
        <w:snapToGrid w:val="0"/>
        <w:spacing w:line="360" w:lineRule="auto"/>
        <w:ind w:firstLine="573"/>
        <w:jc w:val="left"/>
        <w:rPr>
          <w:rFonts w:hint="eastAsia" w:eastAsia="宋体" w:cs="宋体"/>
          <w:color w:val="000000"/>
          <w:sz w:val="24"/>
          <w:highlight w:val="none"/>
        </w:rPr>
      </w:pPr>
      <w:r>
        <w:rPr>
          <w:rFonts w:hint="eastAsia" w:eastAsia="宋体" w:cs="宋体"/>
          <w:color w:val="000000"/>
          <w:sz w:val="24"/>
          <w:highlight w:val="none"/>
        </w:rPr>
        <w:t>根据《中华人民共和国民法典》及（项目名称）</w:t>
      </w:r>
      <w:r>
        <w:rPr>
          <w:rFonts w:hint="eastAsia" w:cs="宋体"/>
          <w:color w:val="000000"/>
          <w:sz w:val="24"/>
          <w:highlight w:val="none"/>
          <w:u w:val="single"/>
          <w:lang w:val="en-US" w:eastAsia="zh-CN"/>
        </w:rPr>
        <w:t xml:space="preserve">              </w:t>
      </w:r>
      <w:r>
        <w:rPr>
          <w:rFonts w:hint="eastAsia" w:eastAsia="宋体" w:cs="宋体"/>
          <w:color w:val="000000"/>
          <w:sz w:val="24"/>
          <w:highlight w:val="none"/>
        </w:rPr>
        <w:t>采购项目；</w:t>
      </w:r>
      <w:r>
        <w:rPr>
          <w:rFonts w:hint="eastAsia" w:cs="宋体"/>
          <w:color w:val="000000"/>
          <w:sz w:val="24"/>
          <w:highlight w:val="none"/>
          <w:lang w:val="en-US" w:eastAsia="zh-CN"/>
        </w:rPr>
        <w:t>合同</w:t>
      </w:r>
      <w:r>
        <w:rPr>
          <w:rFonts w:hint="eastAsia" w:eastAsia="宋体" w:cs="宋体"/>
          <w:color w:val="000000"/>
          <w:sz w:val="24"/>
          <w:highlight w:val="none"/>
        </w:rPr>
        <w:t>编号</w:t>
      </w:r>
      <w:r>
        <w:rPr>
          <w:rFonts w:hint="eastAsia" w:cs="宋体"/>
          <w:color w:val="000000"/>
          <w:sz w:val="24"/>
          <w:highlight w:val="none"/>
          <w:lang w:eastAsia="zh-CN"/>
        </w:rPr>
        <w:t>：</w:t>
      </w:r>
      <w:r>
        <w:rPr>
          <w:rFonts w:hint="eastAsia" w:cs="宋体"/>
          <w:color w:val="000000"/>
          <w:sz w:val="24"/>
          <w:highlight w:val="none"/>
          <w:u w:val="single"/>
          <w:lang w:val="en-US" w:eastAsia="zh-CN"/>
        </w:rPr>
        <w:t xml:space="preserve">                的</w:t>
      </w:r>
      <w:r>
        <w:rPr>
          <w:rFonts w:hint="eastAsia" w:eastAsia="宋体" w:cs="宋体"/>
          <w:color w:val="000000"/>
          <w:sz w:val="24"/>
          <w:highlight w:val="none"/>
        </w:rPr>
        <w:t>采购结果、采购文件及响应文件，经双方协商一致，签订本合同。</w:t>
      </w:r>
    </w:p>
    <w:p w14:paraId="3DB6EF30">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一、合同的标的物</w:t>
      </w:r>
    </w:p>
    <w:p w14:paraId="241307DD">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1.1甲方向乙方采购标的物，具体的品种、规格要求详见合同附件：</w:t>
      </w:r>
    </w:p>
    <w:p w14:paraId="0C58D5AB">
      <w:pPr>
        <w:pStyle w:val="2"/>
        <w:keepNext w:val="0"/>
        <w:keepLines w:val="0"/>
        <w:pageBreakBefore w:val="0"/>
        <w:kinsoku/>
        <w:wordWrap/>
        <w:overflowPunct/>
        <w:topLinePunct w:val="0"/>
        <w:autoSpaceDE/>
        <w:autoSpaceDN/>
        <w:bidi w:val="0"/>
        <w:adjustRightInd/>
        <w:snapToGrid/>
        <w:spacing w:line="480" w:lineRule="auto"/>
        <w:textAlignment w:val="auto"/>
        <w:rPr>
          <w:rFonts w:hint="eastAsia" w:eastAsia="宋体" w:cs="宋体"/>
          <w:color w:val="000000"/>
          <w:sz w:val="24"/>
          <w:highlight w:val="none"/>
        </w:rPr>
      </w:pPr>
    </w:p>
    <w:p w14:paraId="095DABDD">
      <w:pPr>
        <w:pStyle w:val="2"/>
        <w:keepNext w:val="0"/>
        <w:keepLines w:val="0"/>
        <w:pageBreakBefore w:val="0"/>
        <w:kinsoku/>
        <w:wordWrap/>
        <w:overflowPunct/>
        <w:topLinePunct w:val="0"/>
        <w:autoSpaceDE/>
        <w:autoSpaceDN/>
        <w:bidi w:val="0"/>
        <w:adjustRightInd/>
        <w:snapToGrid/>
        <w:spacing w:line="480" w:lineRule="auto"/>
        <w:textAlignment w:val="auto"/>
        <w:rPr>
          <w:rFonts w:hint="eastAsia" w:eastAsia="宋体" w:cs="宋体"/>
          <w:color w:val="000000"/>
          <w:sz w:val="24"/>
          <w:highlight w:val="none"/>
        </w:rPr>
      </w:pPr>
    </w:p>
    <w:p w14:paraId="330399FC">
      <w:pPr>
        <w:pStyle w:val="2"/>
        <w:rPr>
          <w:rFonts w:hint="eastAsia" w:eastAsia="宋体" w:cs="宋体"/>
          <w:color w:val="000000"/>
          <w:sz w:val="24"/>
          <w:highlight w:val="none"/>
        </w:rPr>
      </w:pPr>
    </w:p>
    <w:p w14:paraId="046EBA01">
      <w:pPr>
        <w:pStyle w:val="2"/>
        <w:rPr>
          <w:rFonts w:hint="eastAsia" w:eastAsia="宋体" w:cs="宋体"/>
          <w:color w:val="000000"/>
          <w:sz w:val="24"/>
          <w:highlight w:val="none"/>
        </w:rPr>
      </w:pPr>
    </w:p>
    <w:p w14:paraId="0B773AEC">
      <w:pPr>
        <w:pStyle w:val="2"/>
        <w:rPr>
          <w:rFonts w:hint="eastAsia" w:eastAsia="宋体" w:cs="宋体"/>
          <w:color w:val="000000"/>
          <w:sz w:val="24"/>
          <w:highlight w:val="none"/>
        </w:rPr>
      </w:pPr>
    </w:p>
    <w:p w14:paraId="257B0ABC">
      <w:pPr>
        <w:pStyle w:val="2"/>
        <w:rPr>
          <w:rFonts w:hint="eastAsia" w:eastAsia="宋体" w:cs="宋体"/>
          <w:color w:val="000000"/>
          <w:sz w:val="24"/>
          <w:highlight w:val="none"/>
        </w:rPr>
      </w:pPr>
    </w:p>
    <w:p w14:paraId="305E9505">
      <w:pPr>
        <w:pStyle w:val="2"/>
        <w:rPr>
          <w:rFonts w:hint="eastAsia" w:eastAsia="宋体" w:cs="宋体"/>
          <w:color w:val="000000"/>
          <w:sz w:val="24"/>
          <w:highlight w:val="none"/>
        </w:rPr>
      </w:pPr>
    </w:p>
    <w:p w14:paraId="1EF57A1C">
      <w:pPr>
        <w:pStyle w:val="2"/>
        <w:rPr>
          <w:rFonts w:hint="eastAsia" w:eastAsia="宋体" w:cs="宋体"/>
          <w:color w:val="000000"/>
          <w:sz w:val="24"/>
          <w:highlight w:val="none"/>
        </w:rPr>
      </w:pPr>
    </w:p>
    <w:p w14:paraId="288F3CF0">
      <w:pPr>
        <w:pStyle w:val="2"/>
        <w:rPr>
          <w:rFonts w:hint="eastAsia" w:eastAsia="宋体" w:cs="宋体"/>
          <w:color w:val="000000"/>
          <w:sz w:val="24"/>
          <w:highlight w:val="none"/>
        </w:rPr>
      </w:pPr>
    </w:p>
    <w:p w14:paraId="10F7D347">
      <w:pPr>
        <w:pStyle w:val="2"/>
        <w:rPr>
          <w:rFonts w:hint="eastAsia" w:eastAsia="宋体" w:cs="宋体"/>
          <w:color w:val="000000"/>
          <w:sz w:val="24"/>
          <w:highlight w:val="none"/>
        </w:rPr>
      </w:pPr>
    </w:p>
    <w:p w14:paraId="1C8E6682">
      <w:pPr>
        <w:pStyle w:val="2"/>
        <w:rPr>
          <w:rFonts w:hint="eastAsia" w:eastAsia="宋体" w:cs="宋体"/>
          <w:color w:val="000000"/>
          <w:sz w:val="24"/>
          <w:highlight w:val="none"/>
        </w:rPr>
      </w:pPr>
    </w:p>
    <w:p w14:paraId="7D4D9250">
      <w:pPr>
        <w:pStyle w:val="2"/>
        <w:ind w:left="0" w:leftChars="0" w:firstLine="0" w:firstLineChars="0"/>
        <w:rPr>
          <w:rFonts w:hint="eastAsia" w:eastAsia="宋体" w:cs="宋体"/>
          <w:color w:val="000000"/>
          <w:sz w:val="24"/>
          <w:highlight w:val="none"/>
        </w:rPr>
      </w:pPr>
    </w:p>
    <w:p w14:paraId="5AD451CB">
      <w:pPr>
        <w:pStyle w:val="2"/>
        <w:rPr>
          <w:rFonts w:hint="eastAsia" w:eastAsia="宋体" w:cs="宋体"/>
          <w:color w:val="000000"/>
          <w:sz w:val="24"/>
          <w:highlight w:val="none"/>
        </w:rPr>
      </w:pPr>
    </w:p>
    <w:p w14:paraId="5CFA63F8">
      <w:pPr>
        <w:pStyle w:val="2"/>
        <w:rPr>
          <w:rFonts w:hint="eastAsia" w:eastAsia="宋体" w:cs="宋体"/>
          <w:color w:val="000000"/>
          <w:sz w:val="24"/>
          <w:highlight w:val="none"/>
        </w:rPr>
      </w:pPr>
    </w:p>
    <w:p w14:paraId="1589FEDB">
      <w:pPr>
        <w:pStyle w:val="2"/>
        <w:rPr>
          <w:rFonts w:hint="eastAsia" w:eastAsia="宋体" w:cs="宋体"/>
          <w:color w:val="000000"/>
          <w:sz w:val="24"/>
          <w:highlight w:val="none"/>
        </w:rPr>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pPr>
    </w:p>
    <w:tbl>
      <w:tblPr>
        <w:tblStyle w:val="10"/>
        <w:tblW w:w="147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4"/>
        <w:gridCol w:w="1384"/>
        <w:gridCol w:w="2216"/>
        <w:gridCol w:w="2134"/>
        <w:gridCol w:w="4216"/>
        <w:gridCol w:w="2134"/>
        <w:gridCol w:w="1849"/>
      </w:tblGrid>
      <w:tr w14:paraId="7217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06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序号 </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A0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称名</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54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图片</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53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规格</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7C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材质及工艺标准要求</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B0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品牌</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47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数量</w:t>
            </w:r>
          </w:p>
        </w:tc>
      </w:tr>
      <w:tr w14:paraId="55CC2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B6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72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乒乓球馆、羽毛球馆</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9C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drawing>
                <wp:inline distT="0" distB="0" distL="114300" distR="114300">
                  <wp:extent cx="857250" cy="746125"/>
                  <wp:effectExtent l="0" t="0" r="0" b="15875"/>
                  <wp:docPr id="11" name="图片 11" descr="6d036f9e76f43f2de273623976a8d3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d036f9e76f43f2de273623976a8d3bc"/>
                          <pic:cNvPicPr>
                            <a:picLocks noChangeAspect="1"/>
                          </pic:cNvPicPr>
                        </pic:nvPicPr>
                        <pic:blipFill>
                          <a:blip r:embed="rId7"/>
                          <a:stretch>
                            <a:fillRect/>
                          </a:stretch>
                        </pic:blipFill>
                        <pic:spPr>
                          <a:xfrm>
                            <a:off x="0" y="0"/>
                            <a:ext cx="857250" cy="746125"/>
                          </a:xfrm>
                          <a:prstGeom prst="rect">
                            <a:avLst/>
                          </a:prstGeom>
                        </pic:spPr>
                      </pic:pic>
                    </a:graphicData>
                  </a:graphic>
                </wp:inline>
              </w:drawing>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4B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高0.48m*宽0.58m*长1.5m，每组柜子以每个场馆实际测量为准</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AD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上翻盖箱柜2门，6面加厚，厚度17mm，高0.48m、宽0.58m、长1.5m，隔板可拆卸，优质五金配件，铰链：冷扎钢，三段力(液压缓冲、低压防撞、自由悬停、全阻尼)，环保免漆杉木板（环保等级标准符合ENF级，甲醛释放量限值≤0.025mg/m³），PUR封边，制作牢固可靠，木材需经杀虫、烘干、防腐、防霉处理，打磨光滑无毛刺，不扎手。甲醛释放量符合国家标准，需固定于墙面，不易倒塌。</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DB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D9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p>
        </w:tc>
      </w:tr>
      <w:tr w14:paraId="6D78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834" w:type="dxa"/>
            <w:vMerge w:val="restart"/>
            <w:tcBorders>
              <w:top w:val="single" w:color="000000" w:sz="4" w:space="0"/>
              <w:left w:val="single" w:color="000000" w:sz="4" w:space="0"/>
              <w:right w:val="single" w:color="000000" w:sz="4" w:space="0"/>
            </w:tcBorders>
            <w:shd w:val="clear" w:color="auto" w:fill="auto"/>
            <w:vAlign w:val="center"/>
          </w:tcPr>
          <w:p w14:paraId="7F677C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384" w:type="dxa"/>
            <w:vMerge w:val="restart"/>
            <w:tcBorders>
              <w:top w:val="single" w:color="000000" w:sz="4" w:space="0"/>
              <w:left w:val="single" w:color="000000" w:sz="4" w:space="0"/>
              <w:right w:val="single" w:color="000000" w:sz="4" w:space="0"/>
            </w:tcBorders>
            <w:shd w:val="clear" w:color="auto" w:fill="auto"/>
            <w:vAlign w:val="center"/>
          </w:tcPr>
          <w:p w14:paraId="4D3079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跳水馆</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22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drawing>
                <wp:inline distT="0" distB="0" distL="114300" distR="114300">
                  <wp:extent cx="856615" cy="809625"/>
                  <wp:effectExtent l="0" t="0" r="635" b="9525"/>
                  <wp:docPr id="12" name="图片 12" descr="4a2b279ffa78d8ea95ed33034ff42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a2b279ffa78d8ea95ed33034ff4210b"/>
                          <pic:cNvPicPr>
                            <a:picLocks noChangeAspect="1"/>
                          </pic:cNvPicPr>
                        </pic:nvPicPr>
                        <pic:blipFill>
                          <a:blip r:embed="rId8"/>
                          <a:stretch>
                            <a:fillRect/>
                          </a:stretch>
                        </pic:blipFill>
                        <pic:spPr>
                          <a:xfrm>
                            <a:off x="0" y="0"/>
                            <a:ext cx="856615" cy="809625"/>
                          </a:xfrm>
                          <a:prstGeom prst="rect">
                            <a:avLst/>
                          </a:prstGeom>
                        </pic:spPr>
                      </pic:pic>
                    </a:graphicData>
                  </a:graphic>
                </wp:inline>
              </w:drawing>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FE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长7.5m*高2m*深0.5m（内高0.45m，内宽0.4m）</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29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方格无柜门连体柜1组，长7.5m*高2m*深0.5m，厚度17mm，环保免漆杉木板（环保等级标准符合ENF级，甲醛释放量限值≤0.025mg/m³），PUR封边，制作牢固可靠，木材需经杀虫、烘干、防腐、防霉处理，打磨光滑无毛刺，不扎手。甲醛释放量符合国家标准，需固定于墙面，不易倒塌。</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97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F3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p>
        </w:tc>
      </w:tr>
      <w:tr w14:paraId="7F15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jc w:val="center"/>
        </w:trPr>
        <w:tc>
          <w:tcPr>
            <w:tcW w:w="834" w:type="dxa"/>
            <w:vMerge w:val="continue"/>
            <w:tcBorders>
              <w:left w:val="single" w:color="000000" w:sz="4" w:space="0"/>
              <w:bottom w:val="single" w:color="000000" w:sz="4" w:space="0"/>
              <w:right w:val="single" w:color="000000" w:sz="4" w:space="0"/>
            </w:tcBorders>
            <w:shd w:val="clear" w:color="auto" w:fill="auto"/>
            <w:vAlign w:val="center"/>
          </w:tcPr>
          <w:p w14:paraId="025A8A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384" w:type="dxa"/>
            <w:vMerge w:val="continue"/>
            <w:tcBorders>
              <w:left w:val="single" w:color="000000" w:sz="4" w:space="0"/>
              <w:bottom w:val="single" w:color="000000" w:sz="4" w:space="0"/>
              <w:right w:val="single" w:color="000000" w:sz="4" w:space="0"/>
            </w:tcBorders>
            <w:shd w:val="clear" w:color="auto" w:fill="auto"/>
            <w:vAlign w:val="center"/>
          </w:tcPr>
          <w:p w14:paraId="05345A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88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drawing>
                <wp:inline distT="0" distB="0" distL="114300" distR="114300">
                  <wp:extent cx="856615" cy="809625"/>
                  <wp:effectExtent l="0" t="0" r="635" b="9525"/>
                  <wp:docPr id="13" name="图片 13" descr="4a2b279ffa78d8ea95ed33034ff42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a2b279ffa78d8ea95ed33034ff4210b"/>
                          <pic:cNvPicPr>
                            <a:picLocks noChangeAspect="1"/>
                          </pic:cNvPicPr>
                        </pic:nvPicPr>
                        <pic:blipFill>
                          <a:blip r:embed="rId8"/>
                          <a:stretch>
                            <a:fillRect/>
                          </a:stretch>
                        </pic:blipFill>
                        <pic:spPr>
                          <a:xfrm>
                            <a:off x="0" y="0"/>
                            <a:ext cx="856615" cy="809625"/>
                          </a:xfrm>
                          <a:prstGeom prst="rect">
                            <a:avLst/>
                          </a:prstGeom>
                        </pic:spPr>
                      </pic:pic>
                    </a:graphicData>
                  </a:graphic>
                </wp:inline>
              </w:drawing>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DC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长4m*高2m*深0.5m（内高0.45m，内宽0.4m）</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BD52">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方格无柜门连体柜1组，长4m*高2m*深0.5m，厚度17mm，环保免漆杉木板（环保等级标准符合ENF级，甲醛释放量限值≤0.025mg/m³），PUR封边，制作牢固可靠，木材需经杀虫、烘干、防腐、防霉处理，打磨光滑无毛刺，不扎手。甲醛释放量符合国家标准，需固定于墙面，不易倒塌。</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17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D3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p>
        </w:tc>
      </w:tr>
      <w:tr w14:paraId="1952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0" w:hRule="atLeast"/>
          <w:jc w:val="center"/>
        </w:trPr>
        <w:tc>
          <w:tcPr>
            <w:tcW w:w="834" w:type="dxa"/>
            <w:vMerge w:val="restart"/>
            <w:tcBorders>
              <w:top w:val="single" w:color="000000" w:sz="4" w:space="0"/>
              <w:left w:val="single" w:color="000000" w:sz="4" w:space="0"/>
              <w:right w:val="single" w:color="000000" w:sz="4" w:space="0"/>
            </w:tcBorders>
            <w:shd w:val="clear" w:color="auto" w:fill="auto"/>
            <w:vAlign w:val="center"/>
          </w:tcPr>
          <w:p w14:paraId="64325A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384" w:type="dxa"/>
            <w:vMerge w:val="restart"/>
            <w:tcBorders>
              <w:top w:val="single" w:color="000000" w:sz="4" w:space="0"/>
              <w:left w:val="single" w:color="000000" w:sz="4" w:space="0"/>
              <w:right w:val="single" w:color="000000" w:sz="4" w:space="0"/>
            </w:tcBorders>
            <w:shd w:val="clear" w:color="auto" w:fill="auto"/>
            <w:vAlign w:val="center"/>
          </w:tcPr>
          <w:p w14:paraId="080CA4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游泳馆</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BA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drawing>
                <wp:inline distT="0" distB="0" distL="114300" distR="114300">
                  <wp:extent cx="855345" cy="740410"/>
                  <wp:effectExtent l="0" t="0" r="1905" b="2540"/>
                  <wp:docPr id="14" name="图片 14" descr="94d4b9815e16ebda75b122c578d6f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4d4b9815e16ebda75b122c578d6fd1a"/>
                          <pic:cNvPicPr>
                            <a:picLocks noChangeAspect="1"/>
                          </pic:cNvPicPr>
                        </pic:nvPicPr>
                        <pic:blipFill>
                          <a:blip r:embed="rId9"/>
                          <a:stretch>
                            <a:fillRect/>
                          </a:stretch>
                        </pic:blipFill>
                        <pic:spPr>
                          <a:xfrm>
                            <a:off x="0" y="0"/>
                            <a:ext cx="855345" cy="740410"/>
                          </a:xfrm>
                          <a:prstGeom prst="rect">
                            <a:avLst/>
                          </a:prstGeom>
                        </pic:spPr>
                      </pic:pic>
                    </a:graphicData>
                  </a:graphic>
                </wp:inline>
              </w:drawing>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34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长度6.3</w:t>
            </w:r>
            <w:r>
              <w:rPr>
                <w:rFonts w:hint="eastAsia" w:ascii="方正仿宋_GBK" w:hAnsi="方正仿宋_GBK" w:eastAsia="方正仿宋_GBK" w:cs="方正仿宋_GBK"/>
                <w:i w:val="0"/>
                <w:iCs w:val="0"/>
                <w:color w:val="000000"/>
                <w:sz w:val="24"/>
                <w:szCs w:val="24"/>
                <w:u w:val="none"/>
                <w:lang w:val="en-US" w:eastAsia="zh-CN"/>
              </w:rPr>
              <w:t>m*</w:t>
            </w:r>
            <w:r>
              <w:rPr>
                <w:rFonts w:hint="eastAsia" w:ascii="方正仿宋_GBK" w:hAnsi="方正仿宋_GBK" w:eastAsia="方正仿宋_GBK" w:cs="方正仿宋_GBK"/>
                <w:i w:val="0"/>
                <w:iCs w:val="0"/>
                <w:color w:val="000000"/>
                <w:kern w:val="0"/>
                <w:sz w:val="24"/>
                <w:szCs w:val="24"/>
                <w:u w:val="none"/>
                <w:lang w:val="en-US" w:eastAsia="zh-CN" w:bidi="ar"/>
              </w:rPr>
              <w:t>高度1.9m*深度0.5m（内高0.45m，内宽0.4m）</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77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方格无柜门连体柜1组，长度6.3</w:t>
            </w:r>
            <w:r>
              <w:rPr>
                <w:rFonts w:hint="eastAsia" w:ascii="方正仿宋_GBK" w:hAnsi="方正仿宋_GBK" w:eastAsia="方正仿宋_GBK" w:cs="方正仿宋_GBK"/>
                <w:i w:val="0"/>
                <w:iCs w:val="0"/>
                <w:color w:val="000000" w:themeColor="text1"/>
                <w:sz w:val="24"/>
                <w:szCs w:val="24"/>
                <w:u w:val="none"/>
                <w:lang w:val="en-US" w:eastAsia="zh-CN"/>
                <w14:textFill>
                  <w14:solidFill>
                    <w14:schemeClr w14:val="tx1"/>
                  </w14:solidFill>
                </w14:textFill>
              </w:rPr>
              <w:t>m*</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高度1.9m*深度0.5m，厚度17mm，环保免漆杉木板（环保等级标准符合ENF级，甲醛释放量限值≤0.025mg/m³），PUR封边，制作牢固可靠，木材需经杀虫、烘干、防腐、防霉处理，打磨光滑无毛刺，不扎手。甲醛释放量符合国家标准，需固定于墙面，不易倒塌。</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E9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1B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p>
        </w:tc>
      </w:tr>
      <w:tr w14:paraId="3E7C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jc w:val="center"/>
        </w:trPr>
        <w:tc>
          <w:tcPr>
            <w:tcW w:w="834" w:type="dxa"/>
            <w:vMerge w:val="continue"/>
            <w:tcBorders>
              <w:left w:val="single" w:color="000000" w:sz="4" w:space="0"/>
              <w:right w:val="single" w:color="000000" w:sz="4" w:space="0"/>
            </w:tcBorders>
            <w:shd w:val="clear" w:color="auto" w:fill="auto"/>
            <w:vAlign w:val="center"/>
          </w:tcPr>
          <w:p w14:paraId="36DC27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384" w:type="dxa"/>
            <w:vMerge w:val="continue"/>
            <w:tcBorders>
              <w:left w:val="single" w:color="000000" w:sz="4" w:space="0"/>
              <w:right w:val="single" w:color="000000" w:sz="4" w:space="0"/>
            </w:tcBorders>
            <w:shd w:val="clear" w:color="auto" w:fill="auto"/>
            <w:vAlign w:val="center"/>
          </w:tcPr>
          <w:p w14:paraId="794CAF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56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drawing>
                <wp:inline distT="0" distB="0" distL="114300" distR="114300">
                  <wp:extent cx="865505" cy="749300"/>
                  <wp:effectExtent l="0" t="0" r="10795" b="12700"/>
                  <wp:docPr id="15" name="图片 15" descr="94d4b9815e16ebda75b122c578d6f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4d4b9815e16ebda75b122c578d6fd1a"/>
                          <pic:cNvPicPr>
                            <a:picLocks noChangeAspect="1"/>
                          </pic:cNvPicPr>
                        </pic:nvPicPr>
                        <pic:blipFill>
                          <a:blip r:embed="rId9"/>
                          <a:stretch>
                            <a:fillRect/>
                          </a:stretch>
                        </pic:blipFill>
                        <pic:spPr>
                          <a:xfrm>
                            <a:off x="0" y="0"/>
                            <a:ext cx="865505" cy="749300"/>
                          </a:xfrm>
                          <a:prstGeom prst="rect">
                            <a:avLst/>
                          </a:prstGeom>
                        </pic:spPr>
                      </pic:pic>
                    </a:graphicData>
                  </a:graphic>
                </wp:inline>
              </w:drawing>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96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长度4.22</w:t>
            </w:r>
            <w:r>
              <w:rPr>
                <w:rFonts w:hint="eastAsia" w:ascii="方正仿宋_GBK" w:hAnsi="方正仿宋_GBK" w:eastAsia="方正仿宋_GBK" w:cs="方正仿宋_GBK"/>
                <w:i w:val="0"/>
                <w:iCs w:val="0"/>
                <w:color w:val="000000"/>
                <w:sz w:val="24"/>
                <w:szCs w:val="24"/>
                <w:u w:val="none"/>
                <w:lang w:val="en-US" w:eastAsia="zh-CN"/>
              </w:rPr>
              <w:t>m*</w:t>
            </w:r>
            <w:r>
              <w:rPr>
                <w:rFonts w:hint="eastAsia" w:ascii="方正仿宋_GBK" w:hAnsi="方正仿宋_GBK" w:eastAsia="方正仿宋_GBK" w:cs="方正仿宋_GBK"/>
                <w:i w:val="0"/>
                <w:iCs w:val="0"/>
                <w:color w:val="000000"/>
                <w:kern w:val="0"/>
                <w:sz w:val="24"/>
                <w:szCs w:val="24"/>
                <w:u w:val="none"/>
                <w:lang w:val="en-US" w:eastAsia="zh-CN" w:bidi="ar"/>
              </w:rPr>
              <w:t>高度2.4m*深度0.5m（内高0.45m，内宽0.4m）</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0C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方格无柜门连体柜1组，长度4.22</w:t>
            </w:r>
            <w:r>
              <w:rPr>
                <w:rFonts w:hint="eastAsia" w:ascii="方正仿宋_GBK" w:hAnsi="方正仿宋_GBK" w:eastAsia="方正仿宋_GBK" w:cs="方正仿宋_GBK"/>
                <w:i w:val="0"/>
                <w:iCs w:val="0"/>
                <w:color w:val="000000" w:themeColor="text1"/>
                <w:sz w:val="24"/>
                <w:szCs w:val="24"/>
                <w:u w:val="none"/>
                <w:lang w:val="en-US" w:eastAsia="zh-CN"/>
                <w14:textFill>
                  <w14:solidFill>
                    <w14:schemeClr w14:val="tx1"/>
                  </w14:solidFill>
                </w14:textFill>
              </w:rPr>
              <w:t>m*</w:t>
            </w: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高度2.4m*深度0.5m，厚度17mm，环保免漆杉木板（环保等级标准符合ENF级，甲醛释放量限值≤0.025mg/m³），PUR封边，制作牢固可靠，木材需经杀虫、烘干、防腐、防霉处理，打磨光滑无毛刺，不扎手。甲醛释放量符合国家标准，需固定于墙面，不易倒塌。</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17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lang w:val="en-US" w:eastAsia="zh-CN"/>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B8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p>
        </w:tc>
      </w:tr>
      <w:tr w14:paraId="0CF8D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dxa"/>
            <w:vMerge w:val="restart"/>
            <w:tcBorders>
              <w:top w:val="single" w:color="000000" w:sz="4" w:space="0"/>
              <w:left w:val="single" w:color="000000" w:sz="4" w:space="0"/>
              <w:right w:val="single" w:color="000000" w:sz="4" w:space="0"/>
            </w:tcBorders>
            <w:shd w:val="clear" w:color="auto" w:fill="auto"/>
            <w:vAlign w:val="center"/>
          </w:tcPr>
          <w:p w14:paraId="2A68F4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384" w:type="dxa"/>
            <w:vMerge w:val="restart"/>
            <w:tcBorders>
              <w:top w:val="single" w:color="000000" w:sz="4" w:space="0"/>
              <w:left w:val="single" w:color="000000" w:sz="4" w:space="0"/>
              <w:right w:val="single" w:color="000000" w:sz="4" w:space="0"/>
            </w:tcBorders>
            <w:shd w:val="clear" w:color="auto" w:fill="auto"/>
            <w:vAlign w:val="center"/>
          </w:tcPr>
          <w:p w14:paraId="3B8149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传达室</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ED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drawing>
                <wp:inline distT="0" distB="0" distL="114300" distR="114300">
                  <wp:extent cx="882015" cy="833755"/>
                  <wp:effectExtent l="0" t="0" r="13335" b="4445"/>
                  <wp:docPr id="16" name="图片 16" descr="4a2b279ffa78d8ea95ed33034ff42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4a2b279ffa78d8ea95ed33034ff4210b"/>
                          <pic:cNvPicPr>
                            <a:picLocks noChangeAspect="1"/>
                          </pic:cNvPicPr>
                        </pic:nvPicPr>
                        <pic:blipFill>
                          <a:blip r:embed="rId8"/>
                          <a:stretch>
                            <a:fillRect/>
                          </a:stretch>
                        </pic:blipFill>
                        <pic:spPr>
                          <a:xfrm>
                            <a:off x="0" y="0"/>
                            <a:ext cx="882015" cy="833755"/>
                          </a:xfrm>
                          <a:prstGeom prst="rect">
                            <a:avLst/>
                          </a:prstGeom>
                        </pic:spPr>
                      </pic:pic>
                    </a:graphicData>
                  </a:graphic>
                </wp:inline>
              </w:drawing>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19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长度1.9m*高度2m*深度0.55m（内高0.45m，内宽0.4m）</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2B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方格无柜门连体柜1组，长度1.9m*高度2m*深度0.55m，厚度17mm，环保免漆杉木板（环保等级标准符合ENF级，甲醛释放量限值≤0.025mg/m³），PUR封边，制作牢固可靠，木材需经杀虫、烘干、防腐、防霉处理，打磨光滑无毛刺，不扎手。甲醛释放量符合国家标准，需固定于墙面，不易倒塌。</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EA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BD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eastAsia="zh-CN"/>
              </w:rPr>
            </w:pPr>
          </w:p>
        </w:tc>
      </w:tr>
      <w:tr w14:paraId="3A21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dxa"/>
            <w:vMerge w:val="continue"/>
            <w:tcBorders>
              <w:left w:val="single" w:color="000000" w:sz="4" w:space="0"/>
              <w:right w:val="single" w:color="000000" w:sz="4" w:space="0"/>
            </w:tcBorders>
            <w:shd w:val="clear" w:color="auto" w:fill="auto"/>
            <w:vAlign w:val="center"/>
          </w:tcPr>
          <w:p w14:paraId="18988A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384" w:type="dxa"/>
            <w:vMerge w:val="continue"/>
            <w:tcBorders>
              <w:left w:val="single" w:color="000000" w:sz="4" w:space="0"/>
              <w:right w:val="single" w:color="000000" w:sz="4" w:space="0"/>
            </w:tcBorders>
            <w:shd w:val="clear" w:color="auto" w:fill="auto"/>
            <w:vAlign w:val="center"/>
          </w:tcPr>
          <w:p w14:paraId="6FF8E3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84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drawing>
                <wp:inline distT="0" distB="0" distL="114300" distR="114300">
                  <wp:extent cx="857250" cy="746125"/>
                  <wp:effectExtent l="0" t="0" r="0" b="15875"/>
                  <wp:docPr id="17" name="图片 17" descr="6d036f9e76f43f2de273623976a8d3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d036f9e76f43f2de273623976a8d3bc"/>
                          <pic:cNvPicPr>
                            <a:picLocks noChangeAspect="1"/>
                          </pic:cNvPicPr>
                        </pic:nvPicPr>
                        <pic:blipFill>
                          <a:blip r:embed="rId7"/>
                          <a:stretch>
                            <a:fillRect/>
                          </a:stretch>
                        </pic:blipFill>
                        <pic:spPr>
                          <a:xfrm>
                            <a:off x="0" y="0"/>
                            <a:ext cx="857250" cy="746125"/>
                          </a:xfrm>
                          <a:prstGeom prst="rect">
                            <a:avLst/>
                          </a:prstGeom>
                        </pic:spPr>
                      </pic:pic>
                    </a:graphicData>
                  </a:graphic>
                </wp:inline>
              </w:drawing>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F9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1组高0.48m*宽0.58m*长1.7m；1组高0.48m*宽0.58m*长2.75m，</w:t>
            </w:r>
          </w:p>
          <w:p w14:paraId="2DFF62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每组柜子以实际测量为准</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E4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u w:val="none"/>
                <w:lang w:val="en-US" w:eastAsia="zh-CN" w:bidi="ar"/>
                <w14:textFill>
                  <w14:solidFill>
                    <w14:schemeClr w14:val="tx1"/>
                  </w14:solidFill>
                </w14:textFill>
              </w:rPr>
              <w:t>上翻盖箱柜2门，6面加厚，厚度17mm，高0.48m、宽0.58m、1.7m；厚度17mm，高0.48m、宽0.58m、2.75m，隔板可拆卸，优质五金配件。铰链：冷扎钢，三段力(液压缓冲、低压防撞、自由悬停、全阻尼)，环保免漆杉木板（环保等级标准符合ENF级，甲醛释放量限值≤0.025mg/m³），PUR封边，制作牢固可靠，木材需经杀虫、烘干、防腐、防霉处理，打磨光滑无毛刺，不扎手。甲醛释放量符合国家标准，需固定于墙面，不易倒塌。</w:t>
            </w:r>
          </w:p>
        </w:tc>
        <w:tc>
          <w:tcPr>
            <w:tcW w:w="2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13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1"/>
                <w:szCs w:val="21"/>
                <w:u w:val="none"/>
                <w:lang w:val="en-US" w:eastAsia="zh-CN"/>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3C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p>
        </w:tc>
      </w:tr>
      <w:tr w14:paraId="70AE4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4767" w:type="dxa"/>
            <w:gridSpan w:val="7"/>
            <w:tcBorders>
              <w:left w:val="single" w:color="000000" w:sz="4" w:space="0"/>
              <w:bottom w:val="single" w:color="000000" w:sz="4" w:space="0"/>
              <w:right w:val="single" w:color="000000" w:sz="4" w:space="0"/>
            </w:tcBorders>
            <w:shd w:val="clear" w:color="auto" w:fill="auto"/>
            <w:vAlign w:val="center"/>
          </w:tcPr>
          <w:p w14:paraId="6BA1DE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仿宋_GB2312" w:hAnsi="仿宋_GB2312" w:eastAsia="仿宋_GB2312" w:cs="仿宋_GB2312"/>
                <w:sz w:val="30"/>
                <w:szCs w:val="30"/>
                <w:lang w:val="en-US" w:eastAsia="zh-CN"/>
              </w:rPr>
              <w:t>报价总价（含人工费）：</w:t>
            </w:r>
            <w:r>
              <w:rPr>
                <w:rFonts w:hint="eastAsia" w:ascii="仿宋_GB2312" w:hAnsi="仿宋_GB2312" w:eastAsia="仿宋_GB2312" w:cs="仿宋_GB2312"/>
                <w:sz w:val="30"/>
                <w:szCs w:val="30"/>
              </w:rPr>
              <w:t>人民币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val="en-US" w:eastAsia="zh-CN"/>
              </w:rPr>
              <w:t>大写：</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p>
        </w:tc>
      </w:tr>
    </w:tbl>
    <w:p w14:paraId="09380A35">
      <w:pPr>
        <w:pStyle w:val="2"/>
        <w:ind w:left="0" w:leftChars="0" w:firstLine="0" w:firstLineChars="0"/>
        <w:rPr>
          <w:rFonts w:hint="eastAsia" w:eastAsia="宋体" w:cs="宋体"/>
          <w:color w:val="000000"/>
          <w:sz w:val="24"/>
          <w:highlight w:val="none"/>
        </w:rPr>
        <w:sectPr>
          <w:pgSz w:w="16838" w:h="11906" w:orient="landscape"/>
          <w:pgMar w:top="1800" w:right="1440" w:bottom="1800" w:left="1440" w:header="851" w:footer="992" w:gutter="0"/>
          <w:pgNumType w:fmt="decimal"/>
          <w:cols w:space="425" w:num="1"/>
          <w:docGrid w:type="lines" w:linePitch="312" w:charSpace="0"/>
        </w:sectPr>
      </w:pPr>
    </w:p>
    <w:p w14:paraId="35D3E5C6">
      <w:pPr>
        <w:pStyle w:val="2"/>
        <w:ind w:left="0" w:leftChars="0" w:firstLine="0" w:firstLineChars="0"/>
        <w:rPr>
          <w:rFonts w:hint="eastAsia" w:eastAsia="宋体" w:cs="宋体"/>
          <w:color w:val="000000"/>
          <w:sz w:val="24"/>
          <w:highlight w:val="none"/>
        </w:rPr>
      </w:pPr>
    </w:p>
    <w:p w14:paraId="34AA7AAE">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1.2乙方对提供的标的物应当拥有完整的物权，并且负有保证第三人不得向甲方主张任何权利（包括知识产权）的义务。</w:t>
      </w:r>
    </w:p>
    <w:p w14:paraId="01C3AFAF">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二、合同价格与支付</w:t>
      </w:r>
    </w:p>
    <w:p w14:paraId="642EEA38">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2.1本合同为固定总价合同，结算时总价格不作调整，所有总价全部包含在投标报价中。</w:t>
      </w:r>
    </w:p>
    <w:p w14:paraId="4D635232">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合同价格按此次中标价格执行，</w:t>
      </w:r>
      <w:bookmarkStart w:id="0" w:name="_Hlk11050148"/>
      <w:r>
        <w:rPr>
          <w:rFonts w:hint="eastAsia" w:eastAsia="宋体" w:cs="宋体"/>
          <w:color w:val="000000"/>
          <w:sz w:val="24"/>
          <w:highlight w:val="none"/>
        </w:rPr>
        <w:t>本</w:t>
      </w:r>
      <w:bookmarkEnd w:id="0"/>
      <w:r>
        <w:rPr>
          <w:rFonts w:hint="eastAsia" w:eastAsia="宋体" w:cs="宋体"/>
          <w:color w:val="000000"/>
          <w:sz w:val="24"/>
          <w:highlight w:val="none"/>
        </w:rPr>
        <w:t>合同金额为人民币</w:t>
      </w:r>
      <w:r>
        <w:rPr>
          <w:rFonts w:hint="eastAsia" w:eastAsia="宋体" w:cs="宋体"/>
          <w:color w:val="000000"/>
          <w:sz w:val="24"/>
          <w:highlight w:val="none"/>
          <w:u w:val="single"/>
        </w:rPr>
        <w:t xml:space="preserve">           </w:t>
      </w:r>
      <w:r>
        <w:rPr>
          <w:rFonts w:hint="eastAsia" w:eastAsia="宋体" w:cs="宋体"/>
          <w:color w:val="000000"/>
          <w:sz w:val="24"/>
          <w:highlight w:val="none"/>
        </w:rPr>
        <w:t>。合同价款包括产品运至现场并安装调试运行合格的含税综合单价</w:t>
      </w:r>
      <w:r>
        <w:rPr>
          <w:rFonts w:hint="eastAsia" w:eastAsia="宋体" w:cs="宋体"/>
          <w:color w:val="000000"/>
          <w:kern w:val="2"/>
          <w:sz w:val="24"/>
          <w:szCs w:val="24"/>
          <w:highlight w:val="none"/>
        </w:rPr>
        <w:t>（不因市场价格因素及政策性调整的变化而调整）</w:t>
      </w:r>
      <w:r>
        <w:rPr>
          <w:rFonts w:hint="eastAsia" w:eastAsia="宋体" w:cs="宋体"/>
          <w:color w:val="000000"/>
          <w:sz w:val="24"/>
          <w:highlight w:val="none"/>
        </w:rPr>
        <w:t>，包含但不限于产品生产成本、</w:t>
      </w:r>
      <w:r>
        <w:rPr>
          <w:rFonts w:hint="eastAsia" w:eastAsia="宋体" w:cs="宋体"/>
          <w:color w:val="000000"/>
          <w:kern w:val="2"/>
          <w:sz w:val="24"/>
          <w:szCs w:val="24"/>
          <w:highlight w:val="none"/>
        </w:rPr>
        <w:t>加工制作费、</w:t>
      </w:r>
      <w:r>
        <w:rPr>
          <w:rFonts w:hint="eastAsia" w:eastAsia="宋体" w:cs="宋体"/>
          <w:color w:val="000000"/>
          <w:sz w:val="24"/>
          <w:highlight w:val="none"/>
        </w:rPr>
        <w:t>劳务费、管理费、材料费、设备费、机械费、包装费、运输费、</w:t>
      </w:r>
      <w:r>
        <w:rPr>
          <w:rFonts w:hint="eastAsia" w:eastAsia="宋体" w:cs="宋体"/>
          <w:color w:val="000000"/>
          <w:kern w:val="2"/>
          <w:sz w:val="24"/>
          <w:szCs w:val="24"/>
          <w:highlight w:val="none"/>
        </w:rPr>
        <w:t>保险费、</w:t>
      </w:r>
      <w:r>
        <w:rPr>
          <w:rFonts w:hint="eastAsia" w:eastAsia="宋体" w:cs="宋体"/>
          <w:color w:val="000000"/>
          <w:sz w:val="24"/>
          <w:highlight w:val="none"/>
        </w:rPr>
        <w:t>装卸费（含上下力资费）、二次搬运费、安装费、成品保护费、服务费（包括调试、安装完毕后对相关人员的技术指导、培训等）、措施费、风险费（政策性文件规定及本合同包含的所有风险）、售后服务费、检测试验费、利润和税金、质保期内的维护保养费等。</w:t>
      </w:r>
    </w:p>
    <w:p w14:paraId="1BAC4E68">
      <w:pPr>
        <w:snapToGrid w:val="0"/>
        <w:spacing w:line="360" w:lineRule="auto"/>
        <w:ind w:firstLine="494" w:firstLineChars="206"/>
        <w:rPr>
          <w:rFonts w:hint="eastAsia" w:eastAsia="宋体" w:cs="宋体"/>
          <w:color w:val="000000"/>
          <w:sz w:val="24"/>
          <w:highlight w:val="none"/>
        </w:rPr>
      </w:pPr>
      <w:r>
        <w:rPr>
          <w:rFonts w:hint="eastAsia" w:eastAsia="宋体" w:cs="宋体"/>
          <w:color w:val="000000"/>
          <w:sz w:val="24"/>
          <w:highlight w:val="none"/>
        </w:rPr>
        <w:t>2.2付款方式</w:t>
      </w:r>
    </w:p>
    <w:p w14:paraId="20626ED1">
      <w:pPr>
        <w:adjustRightInd w:val="0"/>
        <w:snapToGrid w:val="0"/>
        <w:spacing w:line="360" w:lineRule="auto"/>
        <w:ind w:firstLine="480" w:firstLineChars="200"/>
        <w:rPr>
          <w:rFonts w:hint="eastAsia" w:eastAsia="宋体" w:cs="宋体"/>
          <w:color w:val="000000"/>
          <w:sz w:val="24"/>
          <w:highlight w:val="none"/>
        </w:rPr>
      </w:pPr>
      <w:r>
        <w:rPr>
          <w:rFonts w:hint="eastAsia" w:eastAsia="宋体" w:cs="宋体"/>
          <w:color w:val="000000"/>
          <w:sz w:val="24"/>
          <w:highlight w:val="none"/>
        </w:rPr>
        <w:t>所有货物到场、安装调试完毕，并经甲方验收合格后</w:t>
      </w:r>
      <w:r>
        <w:rPr>
          <w:rFonts w:hint="eastAsia" w:cs="宋体"/>
          <w:color w:val="000000"/>
          <w:sz w:val="24"/>
          <w:highlight w:val="none"/>
          <w:lang w:val="en-US" w:eastAsia="zh-CN"/>
        </w:rPr>
        <w:t>一次性支付合同价款</w:t>
      </w:r>
      <w:r>
        <w:rPr>
          <w:rFonts w:hint="eastAsia" w:eastAsia="宋体" w:cs="宋体"/>
          <w:color w:val="000000"/>
          <w:sz w:val="24"/>
          <w:highlight w:val="none"/>
        </w:rPr>
        <w:t>（无息）。</w:t>
      </w:r>
    </w:p>
    <w:p w14:paraId="7060497E">
      <w:pPr>
        <w:adjustRightInd w:val="0"/>
        <w:snapToGrid w:val="0"/>
        <w:spacing w:line="360" w:lineRule="auto"/>
        <w:ind w:firstLine="480" w:firstLineChars="200"/>
        <w:rPr>
          <w:rFonts w:hint="eastAsia" w:eastAsia="宋体" w:cs="宋体"/>
          <w:color w:val="000000"/>
          <w:sz w:val="24"/>
          <w:highlight w:val="none"/>
        </w:rPr>
      </w:pPr>
      <w:r>
        <w:rPr>
          <w:rFonts w:hint="eastAsia" w:eastAsia="宋体" w:cs="宋体"/>
          <w:color w:val="000000"/>
          <w:sz w:val="24"/>
          <w:highlight w:val="none"/>
        </w:rPr>
        <w:t>乙方应在申请付款前向甲方提供等额完税发票，否则甲方有权拒绝付款。因乙方发票错误、迟延等问题而导致甲方无法付款的，甲方不承担责任。</w:t>
      </w:r>
    </w:p>
    <w:p w14:paraId="1B06675B">
      <w:pPr>
        <w:snapToGrid w:val="0"/>
        <w:spacing w:line="360" w:lineRule="auto"/>
        <w:ind w:firstLine="480" w:firstLineChars="200"/>
        <w:rPr>
          <w:rFonts w:hint="eastAsia" w:eastAsia="宋体" w:cs="宋体"/>
          <w:color w:val="000000"/>
          <w:sz w:val="24"/>
          <w:highlight w:val="none"/>
        </w:rPr>
      </w:pPr>
      <w:r>
        <w:rPr>
          <w:rFonts w:hint="eastAsia" w:eastAsia="宋体" w:cs="宋体"/>
          <w:color w:val="000000"/>
          <w:sz w:val="24"/>
          <w:highlight w:val="none"/>
        </w:rPr>
        <w:t>2.3 乙方按期交货后向甲方结算货款时须提供下列单据：加盖公章的供货清单和验收合格证明。</w:t>
      </w:r>
    </w:p>
    <w:p w14:paraId="2E540783">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2.4 根据现行税法对甲方征收的与本合同有关的一切税费均由甲方承担；根据现行税法对乙方征收的与本合同有关的一切税费均由乙方承担。</w:t>
      </w:r>
    </w:p>
    <w:p w14:paraId="18F05463">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2.5 支付（结算）方式：完成所有</w:t>
      </w:r>
      <w:r>
        <w:rPr>
          <w:rFonts w:hint="eastAsia" w:cs="宋体"/>
          <w:color w:val="000000"/>
          <w:sz w:val="24"/>
          <w:highlight w:val="none"/>
          <w:lang w:val="en-US" w:eastAsia="zh-CN"/>
        </w:rPr>
        <w:t>货物安装调试</w:t>
      </w:r>
      <w:r>
        <w:rPr>
          <w:rFonts w:hint="eastAsia" w:eastAsia="宋体" w:cs="宋体"/>
          <w:color w:val="000000"/>
          <w:sz w:val="24"/>
          <w:highlight w:val="none"/>
        </w:rPr>
        <w:t>并</w:t>
      </w:r>
      <w:r>
        <w:rPr>
          <w:rFonts w:hint="eastAsia" w:cs="宋体"/>
          <w:color w:val="000000"/>
          <w:sz w:val="24"/>
          <w:highlight w:val="none"/>
          <w:lang w:val="en-US" w:eastAsia="zh-CN"/>
        </w:rPr>
        <w:t>经</w:t>
      </w:r>
      <w:r>
        <w:rPr>
          <w:rFonts w:hint="eastAsia" w:eastAsia="宋体" w:cs="宋体"/>
          <w:color w:val="000000"/>
          <w:sz w:val="24"/>
          <w:highlight w:val="none"/>
        </w:rPr>
        <w:t>采购人验收合格后一次性支付，支付前成交供应商须提供符合采购人要求的增值税专用发票，否则采购人有权拒绝付款。</w:t>
      </w:r>
    </w:p>
    <w:p w14:paraId="374777F0">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三、质量保证</w:t>
      </w:r>
    </w:p>
    <w:p w14:paraId="5898FCF6">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3.1乙方应保证货物是全新、未使用过的原厂合格产品，并完全符合招标文件及本合同规定的质量、规格和性能参数的要求。验收过程中若发现不合格产品使用方有权终止合同，造成的一切损失由乙方承担。</w:t>
      </w:r>
    </w:p>
    <w:p w14:paraId="2BB991C7">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3.2报价产品的技术标准按国家标准执行，无国家标准的，按行业标准执行，无国家和行业标准的，按企业标准执行；但在招标文件中有特别要求的，按招标文件中规定的要求执行，并且符合相关法律、法规规定的要求。</w:t>
      </w:r>
    </w:p>
    <w:p w14:paraId="1D40E576">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3.3乙方应保证提供的产品不得侵犯第三方专利权、商标权和设计权、版权等。否则，供应商应负全部责任，并承担由此引起的一切后果。</w:t>
      </w:r>
    </w:p>
    <w:p w14:paraId="448A9BF1">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3.4乙方应保证其货物在正确安装、正常使用下，在其使用寿命期内应具有满意的性能。</w:t>
      </w:r>
    </w:p>
    <w:p w14:paraId="61B7F008">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3.5乙方应采取必要的安全措施保证货物的运输及安装的安全，并承担货物的运输及安装过程中产生的风险。</w:t>
      </w:r>
    </w:p>
    <w:p w14:paraId="3EED882D">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3.6乙方必须保证所提供的产品符合国家相应质量要求。</w:t>
      </w:r>
    </w:p>
    <w:p w14:paraId="368E5B64">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四、包装</w:t>
      </w:r>
    </w:p>
    <w:p w14:paraId="3AF1E8B6">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乙方提供的设备必须为原包装，在送交甲方验收前不得拆封。</w:t>
      </w:r>
    </w:p>
    <w:p w14:paraId="3122C772">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五、标的物的交付</w:t>
      </w:r>
    </w:p>
    <w:p w14:paraId="058A1A6E">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5.1 标的物的所有权自标的物交付时转移。</w:t>
      </w:r>
    </w:p>
    <w:p w14:paraId="5147BD05">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5.2 乙方应当按照约定的期限和约定的地点交付标的物。</w:t>
      </w:r>
    </w:p>
    <w:p w14:paraId="4F5F87BF">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5.3 乙方应当按照约定或者交易习惯向甲方交付提取标的物单证以外的有关单证和资料。</w:t>
      </w:r>
    </w:p>
    <w:p w14:paraId="4666A12A">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5.4产品设备交货</w:t>
      </w:r>
    </w:p>
    <w:p w14:paraId="2D7EB884">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5.4.1产品设备交付：</w:t>
      </w:r>
    </w:p>
    <w:p w14:paraId="2C6963FC">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① 交货地点：产品设备送至甲方指定的地点并负责全部产品设备的供货、安装、调试。</w:t>
      </w:r>
    </w:p>
    <w:p w14:paraId="577C513E">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② 货物装卸、运输涉及到的保险，其费用包含在合同总价中。</w:t>
      </w:r>
    </w:p>
    <w:p w14:paraId="1C083A95">
      <w:pPr>
        <w:spacing w:line="360" w:lineRule="auto"/>
        <w:ind w:firstLine="461"/>
        <w:rPr>
          <w:rFonts w:hint="eastAsia" w:eastAsia="宋体" w:cs="宋体"/>
          <w:color w:val="000000"/>
          <w:sz w:val="24"/>
          <w:highlight w:val="none"/>
        </w:rPr>
      </w:pPr>
      <w:r>
        <w:rPr>
          <w:rFonts w:hint="eastAsia" w:eastAsia="宋体" w:cs="宋体"/>
          <w:color w:val="000000"/>
          <w:sz w:val="24"/>
          <w:highlight w:val="none"/>
        </w:rPr>
        <w:t>5.4.2供货期：合同签订后</w:t>
      </w:r>
      <w:r>
        <w:rPr>
          <w:rFonts w:hint="eastAsia" w:cs="宋体"/>
          <w:color w:val="000000"/>
          <w:sz w:val="24"/>
          <w:highlight w:val="none"/>
          <w:lang w:val="en-US" w:eastAsia="zh-CN"/>
        </w:rPr>
        <w:t>20</w:t>
      </w:r>
      <w:r>
        <w:rPr>
          <w:rFonts w:hint="eastAsia" w:eastAsia="宋体" w:cs="宋体"/>
          <w:color w:val="000000"/>
          <w:sz w:val="24"/>
          <w:highlight w:val="none"/>
        </w:rPr>
        <w:t>日内完成供货、安装调试并交付验收。</w:t>
      </w:r>
    </w:p>
    <w:p w14:paraId="1E0BD658">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5.4.3乙方发货到甲方指定地点前应先告知甲方。</w:t>
      </w:r>
    </w:p>
    <w:p w14:paraId="2809F4FD">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5.4.4全部货物的外包装必须采用防漏、防潮、防震、防锈、防盗和考虑到可能会发生的野蛮装卸等长途运输及多次装卸之需要。如因供方包装不当以及其它原因造成损坏或丢失，应由供方负一切责任。</w:t>
      </w:r>
    </w:p>
    <w:p w14:paraId="148ACA53">
      <w:pPr>
        <w:spacing w:line="360" w:lineRule="auto"/>
        <w:ind w:firstLine="484" w:firstLineChars="202"/>
        <w:rPr>
          <w:rFonts w:hint="eastAsia" w:eastAsia="宋体" w:cs="宋体"/>
          <w:color w:val="000000"/>
          <w:sz w:val="24"/>
          <w:highlight w:val="none"/>
        </w:rPr>
      </w:pPr>
      <w:r>
        <w:rPr>
          <w:rFonts w:hint="eastAsia" w:eastAsia="宋体" w:cs="宋体"/>
          <w:color w:val="000000"/>
          <w:sz w:val="24"/>
          <w:highlight w:val="none"/>
        </w:rPr>
        <w:t>5.5 交货地点：</w:t>
      </w:r>
      <w:r>
        <w:rPr>
          <w:rFonts w:hint="eastAsia" w:cs="宋体"/>
          <w:color w:val="000000"/>
          <w:sz w:val="24"/>
          <w:highlight w:val="none"/>
          <w:lang w:val="en-US" w:eastAsia="zh-CN"/>
        </w:rPr>
        <w:t>南通市崇川区观文路100号 南通市儿童业余体育学校</w:t>
      </w:r>
    </w:p>
    <w:p w14:paraId="7413B41C">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六、伴随服务</w:t>
      </w:r>
    </w:p>
    <w:p w14:paraId="2381D626">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6.1 乙方除应履行按期按量交付合格标的物的义务外，还应当提供下列服务：</w:t>
      </w:r>
    </w:p>
    <w:p w14:paraId="6DB1F673">
      <w:pPr>
        <w:snapToGrid w:val="0"/>
        <w:spacing w:line="360" w:lineRule="auto"/>
        <w:ind w:firstLine="573"/>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6.1.1 标的物的现场安装、启动、调试、监督（如果必须安装、调试的话）；</w:t>
      </w:r>
    </w:p>
    <w:p w14:paraId="4F9F75C5">
      <w:pPr>
        <w:snapToGrid w:val="0"/>
        <w:spacing w:line="360" w:lineRule="auto"/>
        <w:ind w:firstLine="573"/>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6.1.2 在合同规定的期限内对所提供的标的物实行运行监督、维修服务的前提条件是该服务并不能免除乙方在质量保证期内所承担的义务；</w:t>
      </w:r>
    </w:p>
    <w:p w14:paraId="589382B6">
      <w:pPr>
        <w:snapToGrid w:val="0"/>
        <w:spacing w:line="360" w:lineRule="auto"/>
        <w:ind w:firstLine="573"/>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6.1.3对甲方技术人员的技术指导或培训。</w:t>
      </w:r>
    </w:p>
    <w:p w14:paraId="30A89167">
      <w:pPr>
        <w:snapToGrid w:val="0"/>
        <w:spacing w:line="360" w:lineRule="auto"/>
        <w:ind w:firstLine="573"/>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6.2 除合同另有规定之外，伴随服务的费用均已含在合同价款中，甲方不再另行支付。</w:t>
      </w:r>
    </w:p>
    <w:p w14:paraId="394F6521">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七、标的物的检验和验收</w:t>
      </w:r>
    </w:p>
    <w:p w14:paraId="3E4CEC97">
      <w:pPr>
        <w:snapToGrid w:val="0"/>
        <w:spacing w:line="360" w:lineRule="auto"/>
        <w:ind w:firstLine="573"/>
        <w:rPr>
          <w:rFonts w:hint="eastAsia" w:eastAsia="宋体" w:cs="宋体"/>
          <w:bCs/>
          <w:color w:val="000000"/>
          <w:sz w:val="24"/>
          <w:highlight w:val="none"/>
        </w:rPr>
      </w:pPr>
      <w:r>
        <w:rPr>
          <w:rFonts w:hint="eastAsia" w:eastAsia="宋体" w:cs="宋体"/>
          <w:color w:val="000000"/>
          <w:sz w:val="24"/>
          <w:highlight w:val="none"/>
        </w:rPr>
        <w:t>使用方有权在产品制造过程中进行中期验收和交付后抽样检测，如验收不合格，使用方有权中止合同，验收合格，验收所发生的费用由使用方承担，验收不合格所发生的一切费用由供应商承担。</w:t>
      </w:r>
      <w:r>
        <w:rPr>
          <w:rFonts w:hint="eastAsia" w:eastAsia="宋体" w:cs="宋体"/>
          <w:bCs/>
          <w:color w:val="000000"/>
          <w:sz w:val="24"/>
          <w:highlight w:val="none"/>
        </w:rPr>
        <w:t xml:space="preserve">   </w:t>
      </w:r>
    </w:p>
    <w:p w14:paraId="516D26EA">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八、售后服务</w:t>
      </w:r>
    </w:p>
    <w:p w14:paraId="64660988">
      <w:pPr>
        <w:snapToGrid w:val="0"/>
        <w:spacing w:line="360" w:lineRule="auto"/>
        <w:ind w:firstLine="480" w:firstLineChars="200"/>
        <w:rPr>
          <w:rFonts w:hint="eastAsia" w:eastAsia="宋体" w:cs="宋体"/>
          <w:color w:val="000000"/>
          <w:sz w:val="24"/>
          <w:highlight w:val="none"/>
        </w:rPr>
      </w:pPr>
      <w:r>
        <w:rPr>
          <w:rFonts w:hint="eastAsia" w:eastAsia="宋体" w:cs="宋体"/>
          <w:color w:val="000000"/>
          <w:sz w:val="24"/>
          <w:highlight w:val="none"/>
        </w:rPr>
        <w:t>8.1.1乙方应提供详细的售后服务方案。</w:t>
      </w:r>
    </w:p>
    <w:p w14:paraId="774D9AC4">
      <w:pPr>
        <w:spacing w:line="360" w:lineRule="auto"/>
        <w:ind w:firstLine="480" w:firstLineChars="200"/>
        <w:rPr>
          <w:rFonts w:hint="eastAsia" w:eastAsia="宋体" w:cs="宋体"/>
          <w:bCs/>
          <w:color w:val="000000"/>
          <w:sz w:val="24"/>
          <w:highlight w:val="none"/>
        </w:rPr>
      </w:pPr>
      <w:r>
        <w:rPr>
          <w:rFonts w:hint="eastAsia" w:eastAsia="宋体" w:cs="宋体"/>
          <w:color w:val="000000"/>
          <w:sz w:val="24"/>
          <w:highlight w:val="none"/>
        </w:rPr>
        <w:t>8.1.2</w:t>
      </w:r>
      <w:r>
        <w:rPr>
          <w:rFonts w:hint="eastAsia" w:eastAsia="宋体" w:cs="宋体"/>
          <w:bCs/>
          <w:color w:val="000000"/>
          <w:sz w:val="24"/>
          <w:highlight w:val="none"/>
        </w:rPr>
        <w:t>验收合格之日起计算，</w:t>
      </w:r>
      <w:r>
        <w:rPr>
          <w:rFonts w:hint="eastAsia" w:eastAsia="宋体" w:cs="宋体"/>
          <w:bCs/>
          <w:color w:val="000000"/>
          <w:sz w:val="24"/>
          <w:highlight w:val="none"/>
          <w:lang w:val="en-US" w:eastAsia="zh-CN"/>
        </w:rPr>
        <w:t>二年三包、五年免费保修</w:t>
      </w:r>
      <w:r>
        <w:rPr>
          <w:rFonts w:hint="eastAsia" w:eastAsia="宋体" w:cs="宋体"/>
          <w:bCs/>
          <w:color w:val="000000"/>
          <w:sz w:val="24"/>
          <w:highlight w:val="none"/>
        </w:rPr>
        <w:t>。</w:t>
      </w:r>
    </w:p>
    <w:p w14:paraId="1673DFAF">
      <w:pPr>
        <w:spacing w:line="360" w:lineRule="auto"/>
        <w:ind w:firstLine="480" w:firstLineChars="200"/>
        <w:rPr>
          <w:rFonts w:hint="eastAsia" w:eastAsia="宋体" w:cs="宋体"/>
          <w:color w:val="000000"/>
          <w:sz w:val="24"/>
          <w:highlight w:val="none"/>
        </w:rPr>
      </w:pPr>
      <w:r>
        <w:rPr>
          <w:rFonts w:hint="eastAsia" w:eastAsia="宋体" w:cs="宋体"/>
          <w:color w:val="000000"/>
          <w:sz w:val="24"/>
          <w:highlight w:val="none"/>
        </w:rPr>
        <w:t>成交后不履行承诺的,甲方将保留追究其责任的权利。</w:t>
      </w:r>
    </w:p>
    <w:p w14:paraId="183F75EF">
      <w:pPr>
        <w:spacing w:line="360" w:lineRule="auto"/>
        <w:ind w:firstLine="480" w:firstLineChars="200"/>
        <w:rPr>
          <w:rFonts w:hint="eastAsia" w:eastAsia="宋体" w:cs="宋体"/>
          <w:color w:val="000000"/>
          <w:sz w:val="24"/>
          <w:highlight w:val="none"/>
        </w:rPr>
      </w:pPr>
      <w:r>
        <w:rPr>
          <w:rFonts w:hint="eastAsia" w:eastAsia="宋体" w:cs="宋体"/>
          <w:color w:val="000000"/>
          <w:sz w:val="24"/>
          <w:highlight w:val="none"/>
        </w:rPr>
        <w:t>8.1.3保修期内提供免费上门维修服务和免费供应零配件。对甲方的服务要求在接到通知后 24 小时内到场维修，48 小时内完成免费维修或更换，费用由供应商承担；“三包” 标准按国家规定执行。如现场不能维修解决的故障问题，须提供故障不能排除时的解决方案。否则应赔偿用户的相应损失。若乙方未在前述期限内开展或完成全部维修工作，则甲方有权自行或另行委托第三方实施维修工作，由此产生的全部费用由乙方承担。</w:t>
      </w:r>
      <w:r>
        <w:rPr>
          <w:rFonts w:hint="eastAsia" w:eastAsia="宋体" w:cs="宋体"/>
          <w:color w:val="000000"/>
          <w:kern w:val="2"/>
          <w:sz w:val="24"/>
          <w:szCs w:val="24"/>
          <w:highlight w:val="none"/>
        </w:rPr>
        <w:t>质保期满后，乙方承诺提供终身维修服务，保证零配件供应，维修费用按照材料成本收取。</w:t>
      </w:r>
    </w:p>
    <w:p w14:paraId="3D5B2113">
      <w:pPr>
        <w:spacing w:line="360" w:lineRule="auto"/>
        <w:ind w:firstLine="480" w:firstLineChars="200"/>
        <w:rPr>
          <w:rFonts w:hint="eastAsia" w:eastAsia="宋体" w:cs="宋体"/>
          <w:color w:val="000000"/>
          <w:sz w:val="24"/>
          <w:highlight w:val="none"/>
        </w:rPr>
      </w:pPr>
      <w:r>
        <w:rPr>
          <w:rFonts w:hint="eastAsia" w:eastAsia="宋体" w:cs="宋体"/>
          <w:color w:val="000000"/>
          <w:sz w:val="24"/>
          <w:highlight w:val="none"/>
        </w:rPr>
        <w:t>8.1.4本招标项目规定的设备应是全新和无任何缺陷的产品。</w:t>
      </w:r>
    </w:p>
    <w:p w14:paraId="41516017">
      <w:pPr>
        <w:spacing w:line="360" w:lineRule="auto"/>
        <w:ind w:firstLine="480" w:firstLineChars="200"/>
        <w:rPr>
          <w:rFonts w:hint="eastAsia" w:eastAsia="宋体" w:cs="宋体"/>
          <w:color w:val="000000"/>
          <w:sz w:val="24"/>
          <w:highlight w:val="none"/>
        </w:rPr>
      </w:pPr>
      <w:r>
        <w:rPr>
          <w:rFonts w:hint="eastAsia" w:eastAsia="宋体" w:cs="宋体"/>
          <w:color w:val="000000"/>
          <w:sz w:val="24"/>
          <w:highlight w:val="none"/>
        </w:rPr>
        <w:t>8.1.5乙方应按技术要求和相关的标准进行设计和制造。</w:t>
      </w:r>
    </w:p>
    <w:p w14:paraId="558B4E23">
      <w:pPr>
        <w:spacing w:line="360" w:lineRule="auto"/>
        <w:ind w:firstLine="480" w:firstLineChars="200"/>
        <w:rPr>
          <w:rFonts w:hint="eastAsia" w:eastAsia="宋体" w:cs="宋体"/>
          <w:color w:val="000000"/>
          <w:sz w:val="24"/>
          <w:highlight w:val="none"/>
        </w:rPr>
      </w:pPr>
      <w:r>
        <w:rPr>
          <w:rFonts w:hint="eastAsia" w:eastAsia="宋体" w:cs="宋体"/>
          <w:color w:val="000000"/>
          <w:sz w:val="24"/>
          <w:highlight w:val="none"/>
        </w:rPr>
        <w:t>8.1.6重要部件如有特定延长的保修期，签订合同时执行承诺的保修期。</w:t>
      </w:r>
    </w:p>
    <w:p w14:paraId="07000929">
      <w:pPr>
        <w:spacing w:line="360" w:lineRule="auto"/>
        <w:ind w:firstLine="480" w:firstLineChars="200"/>
        <w:rPr>
          <w:rFonts w:hint="eastAsia" w:eastAsia="宋体" w:cs="宋体"/>
          <w:color w:val="000000"/>
          <w:sz w:val="24"/>
          <w:highlight w:val="none"/>
        </w:rPr>
      </w:pPr>
      <w:r>
        <w:rPr>
          <w:rFonts w:hint="eastAsia" w:eastAsia="宋体" w:cs="宋体"/>
          <w:color w:val="000000"/>
          <w:sz w:val="24"/>
          <w:highlight w:val="none"/>
        </w:rPr>
        <w:t>8.1.7甲方对确属设备内在质量造成的设备运行故障，有权要求更换设备或部件并赔偿损失。</w:t>
      </w:r>
    </w:p>
    <w:p w14:paraId="1BFBDE0B">
      <w:pPr>
        <w:spacing w:line="360" w:lineRule="auto"/>
        <w:ind w:firstLine="480" w:firstLineChars="200"/>
        <w:rPr>
          <w:rFonts w:hint="eastAsia" w:eastAsia="宋体" w:cs="宋体"/>
          <w:color w:val="000000"/>
          <w:sz w:val="24"/>
          <w:highlight w:val="none"/>
        </w:rPr>
      </w:pPr>
      <w:r>
        <w:rPr>
          <w:rFonts w:hint="eastAsia" w:eastAsia="宋体" w:cs="宋体"/>
          <w:color w:val="000000"/>
          <w:sz w:val="24"/>
          <w:highlight w:val="none"/>
        </w:rPr>
        <w:t>九、违约责任</w:t>
      </w:r>
    </w:p>
    <w:p w14:paraId="5438C953">
      <w:pPr>
        <w:spacing w:line="360" w:lineRule="auto"/>
        <w:ind w:firstLine="480" w:firstLineChars="200"/>
        <w:rPr>
          <w:rFonts w:hint="eastAsia" w:eastAsia="宋体" w:cs="宋体"/>
          <w:color w:val="000000"/>
          <w:sz w:val="24"/>
          <w:highlight w:val="none"/>
        </w:rPr>
      </w:pPr>
      <w:r>
        <w:rPr>
          <w:rFonts w:hint="eastAsia" w:eastAsia="宋体" w:cs="宋体"/>
          <w:color w:val="000000"/>
          <w:sz w:val="24"/>
          <w:highlight w:val="none"/>
        </w:rPr>
        <w:t>合同一方不履行合同义务或者履行合同义务不符合约定的，应当承担继续履行、采取补救措施或赔偿损失等违约责任。</w:t>
      </w:r>
    </w:p>
    <w:p w14:paraId="3566151B">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9.1 甲方违约责任</w:t>
      </w:r>
    </w:p>
    <w:p w14:paraId="37630F30">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9.1.1甲方违反合同规定，拒绝接收乙方交付的合格标的物，应当承担乙方由此造成的损失。</w:t>
      </w:r>
    </w:p>
    <w:p w14:paraId="6F9C1C8D">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9.2 乙方违约责任</w:t>
      </w:r>
    </w:p>
    <w:p w14:paraId="04D60610">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9.2.1 乙方不能交货，或交货不合格从而影响甲方按期正常使用的，应向甲方偿付合同总价款</w:t>
      </w:r>
      <w:r>
        <w:rPr>
          <w:rFonts w:hint="eastAsia" w:eastAsia="宋体" w:cs="宋体"/>
          <w:color w:val="000000"/>
          <w:sz w:val="24"/>
          <w:highlight w:val="none"/>
          <w:u w:val="single"/>
        </w:rPr>
        <w:t xml:space="preserve">  20  </w:t>
      </w:r>
      <w:r>
        <w:rPr>
          <w:rFonts w:hint="eastAsia" w:eastAsia="宋体" w:cs="宋体"/>
          <w:color w:val="000000"/>
          <w:sz w:val="24"/>
          <w:highlight w:val="none"/>
        </w:rPr>
        <w:t>%的违约金，违约金不足以补偿损失的，甲方有权要求乙方补足。</w:t>
      </w:r>
    </w:p>
    <w:p w14:paraId="2B13D9FA">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9.2.2 乙方逾期交货的 ，应在发货前与甲方和政府采购管理部门协商，甲方仍需求的，乙方应立即发货，按照逾期交货部分货款每天</w:t>
      </w:r>
      <w:r>
        <w:rPr>
          <w:rFonts w:hint="eastAsia" w:eastAsia="宋体" w:cs="宋体"/>
          <w:color w:val="000000"/>
          <w:sz w:val="24"/>
          <w:highlight w:val="none"/>
          <w:u w:val="single"/>
        </w:rPr>
        <w:t xml:space="preserve">0.05% </w:t>
      </w:r>
      <w:r>
        <w:rPr>
          <w:rFonts w:hint="eastAsia" w:eastAsia="宋体" w:cs="宋体"/>
          <w:color w:val="000000"/>
          <w:sz w:val="24"/>
          <w:highlight w:val="none"/>
        </w:rPr>
        <w:t>的数额，支付逾期交货违约金，同时承担甲方因此遭致的损失费用。</w:t>
      </w:r>
    </w:p>
    <w:p w14:paraId="4D2EDD1D">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9.2.3货物送达后，经验证为假货的一律不付款，且取消该供应商一年内的其他商品的供货资格。</w:t>
      </w:r>
    </w:p>
    <w:p w14:paraId="69305819">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十、不可抗力</w:t>
      </w:r>
    </w:p>
    <w:p w14:paraId="5930A3D8">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10.1 因不可抗力不能履行合同的，根据不可抗力的影响，部分或者全部免除责任。但合同一方延迟履行后发生不可抗力的，不能免除责任。</w:t>
      </w:r>
    </w:p>
    <w:p w14:paraId="7B2DE525">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10.2 合同一方因不可抗力不能履行合同的，应当及时通知对方，以减轻可能给对方造成的损失，并应当在合理期限内提供证明。</w:t>
      </w:r>
    </w:p>
    <w:p w14:paraId="1516CB97">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十一、索赔</w:t>
      </w:r>
    </w:p>
    <w:p w14:paraId="5C340426">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11.1 甲方有权根据当地产品质量检验机构或其他有权部门出具的检验证书向乙方提出索赔。</w:t>
      </w:r>
    </w:p>
    <w:p w14:paraId="75D9063E">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11.2 在本合同规定的检验期限和质量保证期内，如果乙方对甲方提出的索赔或差异有责任，则乙方应按甲方同意的下列一种或多种方式解决索赔事宜：</w:t>
      </w:r>
    </w:p>
    <w:p w14:paraId="02F03B5E">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11.2.1 乙方同意退货，并按合同规定的货币将货款退还给甲方，并且承担由此发生的一切损失和费用，包括利息、银行手续费、运费、保险费、检验费、仓储费、装卸费以及为保护退回标的物所需的其他必要费用。</w:t>
      </w:r>
    </w:p>
    <w:p w14:paraId="3729D760">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11.2.2 根据标的物的低劣程度、损坏程度以及甲方遭受损失的数额，经双方协商确定降低标的物的价格。</w:t>
      </w:r>
    </w:p>
    <w:p w14:paraId="46CEC63B">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11.2.3 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14:paraId="6B08EDB3">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11.3 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14:paraId="6E0A27EC">
      <w:pPr>
        <w:snapToGrid w:val="0"/>
        <w:spacing w:line="360" w:lineRule="auto"/>
        <w:ind w:firstLine="480" w:firstLineChars="200"/>
        <w:outlineLvl w:val="1"/>
        <w:rPr>
          <w:rFonts w:hint="eastAsia" w:eastAsia="宋体" w:cs="宋体"/>
          <w:color w:val="000000"/>
          <w:sz w:val="24"/>
          <w:highlight w:val="none"/>
        </w:rPr>
      </w:pPr>
      <w:r>
        <w:rPr>
          <w:rFonts w:hint="eastAsia" w:eastAsia="宋体" w:cs="宋体"/>
          <w:color w:val="000000"/>
          <w:sz w:val="24"/>
          <w:highlight w:val="none"/>
        </w:rPr>
        <w:t>十二、履约保证金</w:t>
      </w:r>
    </w:p>
    <w:p w14:paraId="610CEFF3">
      <w:pPr>
        <w:snapToGrid w:val="0"/>
        <w:spacing w:line="360" w:lineRule="auto"/>
        <w:ind w:firstLine="494" w:firstLineChars="206"/>
        <w:outlineLvl w:val="1"/>
        <w:rPr>
          <w:rFonts w:hint="eastAsia" w:eastAsia="宋体" w:cs="宋体"/>
          <w:bCs/>
          <w:color w:val="000000"/>
          <w:sz w:val="24"/>
          <w:highlight w:val="none"/>
        </w:rPr>
      </w:pPr>
      <w:r>
        <w:rPr>
          <w:rFonts w:hint="eastAsia" w:eastAsia="宋体" w:cs="宋体"/>
          <w:color w:val="000000"/>
          <w:sz w:val="24"/>
          <w:highlight w:val="none"/>
        </w:rPr>
        <w:t>无</w:t>
      </w:r>
    </w:p>
    <w:p w14:paraId="2054F543">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十三、合同的解除和转让</w:t>
      </w:r>
    </w:p>
    <w:p w14:paraId="3246B17B">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13.1 甲方和乙方协商一致，可以解除合同。</w:t>
      </w:r>
    </w:p>
    <w:p w14:paraId="390388CB">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13.2 有下列情形之一，合同一方可以解除合同：</w:t>
      </w:r>
    </w:p>
    <w:p w14:paraId="7AB94AD2">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13.2.1 因不可抗力致使不能实现合同目的，未受不可抗力影响的一方有权解除合同。</w:t>
      </w:r>
    </w:p>
    <w:p w14:paraId="26AB1852">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13.2.2 因合同一方违约导致合同不能履行，另一方有权解除合同。</w:t>
      </w:r>
    </w:p>
    <w:p w14:paraId="5DEC5068">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13.2.3 有权解除合同的一方，应当在违约事实或不可抗力发生之后三十天内书面通知对方以主张解除合同，合同在书面通知到达对方时解除。</w:t>
      </w:r>
    </w:p>
    <w:p w14:paraId="472D70D6">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13.3 合同的部分和全部都不得转让。</w:t>
      </w:r>
    </w:p>
    <w:p w14:paraId="44BFB237">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十四、合同的生效</w:t>
      </w:r>
    </w:p>
    <w:p w14:paraId="377DA768">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 xml:space="preserve">本合同在甲乙双方签字盖章后即生效。  </w:t>
      </w:r>
    </w:p>
    <w:p w14:paraId="0F35C6BA">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十五、争议的解决</w:t>
      </w:r>
    </w:p>
    <w:p w14:paraId="08557DE6">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甲乙双方因合同发生争议，应在招标招标人的主持下进行调解，协商不成，任何一方可以向甲方所在地人民法院起诉。</w:t>
      </w:r>
    </w:p>
    <w:p w14:paraId="40978AC2">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十六、附则</w:t>
      </w:r>
    </w:p>
    <w:p w14:paraId="774C474C">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16.1 合同份数：本合同一式四份，招标人、供应商各两份。</w:t>
      </w:r>
    </w:p>
    <w:p w14:paraId="7CF730E0">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16.2 本合同文件使用中文书写、解释和说明。</w:t>
      </w:r>
    </w:p>
    <w:p w14:paraId="730D53C1">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16.3 本合同履行过程中产生的纪要、协议以及成交通知书、采购响应文件和采购文件为本合同的附件，与合同具有同等效力。</w:t>
      </w:r>
    </w:p>
    <w:p w14:paraId="2EAAABDC">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16.4 未尽事宜</w:t>
      </w:r>
    </w:p>
    <w:p w14:paraId="50AD2316">
      <w:pPr>
        <w:snapToGrid w:val="0"/>
        <w:spacing w:line="360" w:lineRule="auto"/>
        <w:ind w:firstLine="573"/>
        <w:rPr>
          <w:rFonts w:hint="eastAsia" w:eastAsia="宋体" w:cs="宋体"/>
          <w:color w:val="000000"/>
          <w:sz w:val="24"/>
          <w:highlight w:val="none"/>
        </w:rPr>
      </w:pPr>
      <w:r>
        <w:rPr>
          <w:rFonts w:hint="eastAsia" w:eastAsia="宋体" w:cs="宋体"/>
          <w:color w:val="000000"/>
          <w:sz w:val="24"/>
          <w:highlight w:val="none"/>
        </w:rPr>
        <w:t>本合同未尽事宜应按照《中华人民共和国民法典》、《中华人民共和国产品质量法》、《中华人民共和国政府采购法》及其相关配套法律法规之规定解释。</w:t>
      </w:r>
    </w:p>
    <w:p w14:paraId="6C654E80">
      <w:pPr>
        <w:snapToGrid w:val="0"/>
        <w:spacing w:line="360" w:lineRule="auto"/>
        <w:rPr>
          <w:rFonts w:hint="eastAsia" w:eastAsia="宋体" w:cs="宋体"/>
          <w:color w:val="000000"/>
          <w:sz w:val="24"/>
          <w:highlight w:val="none"/>
        </w:rPr>
      </w:pPr>
      <w:r>
        <w:rPr>
          <w:rFonts w:hint="eastAsia" w:eastAsia="宋体" w:cs="宋体"/>
          <w:color w:val="000000"/>
          <w:sz w:val="24"/>
          <w:highlight w:val="none"/>
        </w:rPr>
        <w:br w:type="page"/>
      </w:r>
      <w:r>
        <w:rPr>
          <w:rFonts w:hint="eastAsia" w:eastAsia="宋体" w:cs="宋体"/>
          <w:color w:val="000000"/>
          <w:sz w:val="24"/>
          <w:highlight w:val="none"/>
        </w:rPr>
        <w:t>（以下无正文，本页为签章页）</w:t>
      </w:r>
    </w:p>
    <w:p w14:paraId="7450ADA5">
      <w:pPr>
        <w:snapToGrid w:val="0"/>
        <w:spacing w:line="360" w:lineRule="auto"/>
        <w:ind w:firstLine="573"/>
        <w:rPr>
          <w:rFonts w:hint="eastAsia" w:eastAsia="宋体" w:cs="宋体"/>
          <w:color w:val="000000"/>
          <w:sz w:val="24"/>
          <w:highlight w:val="none"/>
        </w:rPr>
      </w:pPr>
    </w:p>
    <w:p w14:paraId="2C9D6AAE">
      <w:pPr>
        <w:snapToGrid w:val="0"/>
        <w:spacing w:line="360" w:lineRule="auto"/>
        <w:ind w:firstLine="573"/>
        <w:rPr>
          <w:rFonts w:hint="eastAsia" w:eastAsia="宋体" w:cs="宋体"/>
          <w:color w:val="000000"/>
          <w:sz w:val="24"/>
          <w:highlight w:val="none"/>
        </w:rPr>
      </w:pPr>
    </w:p>
    <w:p w14:paraId="11259BBC">
      <w:pPr>
        <w:snapToGrid w:val="0"/>
        <w:spacing w:line="360" w:lineRule="auto"/>
        <w:ind w:firstLine="573"/>
        <w:rPr>
          <w:rFonts w:hint="eastAsia" w:eastAsia="宋体" w:cs="宋体"/>
          <w:color w:val="000000"/>
          <w:sz w:val="24"/>
          <w:highlight w:val="none"/>
        </w:rPr>
      </w:pPr>
    </w:p>
    <w:p w14:paraId="551B754B">
      <w:pPr>
        <w:snapToGrid w:val="0"/>
        <w:spacing w:line="360" w:lineRule="auto"/>
        <w:rPr>
          <w:rFonts w:hint="eastAsia" w:eastAsia="宋体" w:cs="宋体"/>
          <w:color w:val="000000"/>
          <w:sz w:val="24"/>
          <w:highlight w:val="none"/>
        </w:rPr>
      </w:pPr>
      <w:r>
        <w:rPr>
          <w:rFonts w:hint="eastAsia" w:eastAsia="宋体" w:cs="宋体"/>
          <w:color w:val="000000"/>
          <w:sz w:val="24"/>
          <w:highlight w:val="none"/>
        </w:rPr>
        <w:t>甲方</w:t>
      </w:r>
      <w:r>
        <w:rPr>
          <w:rFonts w:hint="eastAsia" w:cs="宋体"/>
          <w:color w:val="000000"/>
          <w:sz w:val="24"/>
          <w:highlight w:val="none"/>
          <w:lang w:eastAsia="zh-CN"/>
        </w:rPr>
        <w:t>（</w:t>
      </w:r>
      <w:r>
        <w:rPr>
          <w:rFonts w:hint="eastAsia" w:cs="宋体"/>
          <w:color w:val="000000"/>
          <w:sz w:val="24"/>
          <w:highlight w:val="none"/>
          <w:lang w:val="en-US" w:eastAsia="zh-CN"/>
        </w:rPr>
        <w:t>盖章</w:t>
      </w:r>
      <w:r>
        <w:rPr>
          <w:rFonts w:hint="eastAsia" w:cs="宋体"/>
          <w:color w:val="000000"/>
          <w:sz w:val="24"/>
          <w:highlight w:val="none"/>
          <w:lang w:eastAsia="zh-CN"/>
        </w:rPr>
        <w:t>）</w:t>
      </w:r>
      <w:r>
        <w:rPr>
          <w:rFonts w:hint="eastAsia" w:eastAsia="宋体" w:cs="宋体"/>
          <w:color w:val="000000"/>
          <w:sz w:val="24"/>
          <w:highlight w:val="none"/>
        </w:rPr>
        <w:t xml:space="preserve">：               </w:t>
      </w:r>
      <w:r>
        <w:rPr>
          <w:rFonts w:hint="eastAsia" w:eastAsia="宋体" w:cs="宋体"/>
          <w:color w:val="000000"/>
          <w:sz w:val="24"/>
          <w:highlight w:val="none"/>
          <w:lang w:val="en-US" w:eastAsia="zh-CN"/>
        </w:rPr>
        <w:t xml:space="preserve"> </w:t>
      </w:r>
      <w:r>
        <w:rPr>
          <w:rFonts w:hint="eastAsia" w:cs="宋体"/>
          <w:color w:val="000000"/>
          <w:sz w:val="24"/>
          <w:highlight w:val="none"/>
          <w:lang w:val="en-US" w:eastAsia="zh-CN"/>
        </w:rPr>
        <w:t xml:space="preserve">     </w:t>
      </w:r>
      <w:r>
        <w:rPr>
          <w:rFonts w:hint="eastAsia" w:eastAsia="宋体" w:cs="宋体"/>
          <w:color w:val="000000"/>
          <w:sz w:val="24"/>
          <w:highlight w:val="none"/>
        </w:rPr>
        <w:t>乙方</w:t>
      </w:r>
      <w:r>
        <w:rPr>
          <w:rFonts w:hint="eastAsia" w:cs="宋体"/>
          <w:color w:val="000000"/>
          <w:sz w:val="24"/>
          <w:highlight w:val="none"/>
          <w:lang w:eastAsia="zh-CN"/>
        </w:rPr>
        <w:t>（</w:t>
      </w:r>
      <w:r>
        <w:rPr>
          <w:rFonts w:hint="eastAsia" w:cs="宋体"/>
          <w:color w:val="000000"/>
          <w:sz w:val="24"/>
          <w:highlight w:val="none"/>
          <w:lang w:val="en-US" w:eastAsia="zh-CN"/>
        </w:rPr>
        <w:t>盖章</w:t>
      </w:r>
      <w:r>
        <w:rPr>
          <w:rFonts w:hint="eastAsia" w:cs="宋体"/>
          <w:color w:val="000000"/>
          <w:sz w:val="24"/>
          <w:highlight w:val="none"/>
          <w:lang w:eastAsia="zh-CN"/>
        </w:rPr>
        <w:t>）</w:t>
      </w:r>
      <w:r>
        <w:rPr>
          <w:rFonts w:hint="eastAsia" w:eastAsia="宋体" w:cs="宋体"/>
          <w:color w:val="000000"/>
          <w:sz w:val="24"/>
          <w:highlight w:val="none"/>
        </w:rPr>
        <w:t>：</w:t>
      </w:r>
    </w:p>
    <w:p w14:paraId="51B4CE31">
      <w:pPr>
        <w:snapToGrid w:val="0"/>
        <w:spacing w:line="360" w:lineRule="auto"/>
        <w:rPr>
          <w:rFonts w:hint="eastAsia" w:eastAsia="宋体" w:cs="宋体"/>
          <w:color w:val="000000"/>
          <w:sz w:val="24"/>
          <w:highlight w:val="none"/>
        </w:rPr>
      </w:pPr>
      <w:r>
        <w:rPr>
          <w:rFonts w:hint="eastAsia" w:eastAsia="宋体" w:cs="宋体"/>
          <w:color w:val="000000"/>
          <w:sz w:val="24"/>
          <w:highlight w:val="none"/>
        </w:rPr>
        <w:t xml:space="preserve">法定代表人：                     </w:t>
      </w:r>
      <w:r>
        <w:rPr>
          <w:rFonts w:hint="eastAsia" w:eastAsia="宋体" w:cs="宋体"/>
          <w:color w:val="000000"/>
          <w:sz w:val="24"/>
          <w:highlight w:val="none"/>
          <w:lang w:val="en-US" w:eastAsia="zh-CN"/>
        </w:rPr>
        <w:t xml:space="preserve">  </w:t>
      </w:r>
      <w:r>
        <w:rPr>
          <w:rFonts w:hint="eastAsia" w:eastAsia="宋体" w:cs="宋体"/>
          <w:color w:val="000000"/>
          <w:sz w:val="24"/>
          <w:highlight w:val="none"/>
        </w:rPr>
        <w:t>法定代表人：</w:t>
      </w:r>
    </w:p>
    <w:p w14:paraId="69026634">
      <w:pPr>
        <w:snapToGrid w:val="0"/>
        <w:spacing w:line="360" w:lineRule="auto"/>
        <w:rPr>
          <w:rFonts w:hint="eastAsia" w:eastAsia="宋体" w:cs="宋体"/>
          <w:color w:val="000000"/>
          <w:sz w:val="24"/>
          <w:highlight w:val="none"/>
          <w:lang w:eastAsia="zh-CN"/>
        </w:rPr>
      </w:pPr>
      <w:r>
        <w:rPr>
          <w:rFonts w:hint="eastAsia" w:cs="宋体"/>
          <w:color w:val="000000"/>
          <w:sz w:val="24"/>
          <w:highlight w:val="none"/>
          <w:lang w:val="en-US" w:eastAsia="zh-CN"/>
        </w:rPr>
        <w:t>日期：</w:t>
      </w:r>
      <w:r>
        <w:rPr>
          <w:rFonts w:hint="eastAsia" w:eastAsia="宋体" w:cs="宋体"/>
          <w:color w:val="000000"/>
          <w:sz w:val="24"/>
          <w:highlight w:val="none"/>
        </w:rPr>
        <w:t xml:space="preserve">                   </w:t>
      </w:r>
      <w:r>
        <w:rPr>
          <w:rFonts w:hint="eastAsia" w:cs="宋体"/>
          <w:color w:val="000000"/>
          <w:sz w:val="24"/>
          <w:highlight w:val="none"/>
          <w:lang w:val="en-US" w:eastAsia="zh-CN"/>
        </w:rPr>
        <w:t xml:space="preserve">          日期：</w:t>
      </w:r>
    </w:p>
    <w:p w14:paraId="42949A46">
      <w:pPr>
        <w:snapToGrid w:val="0"/>
        <w:spacing w:line="360" w:lineRule="auto"/>
        <w:contextualSpacing/>
        <w:rPr>
          <w:rFonts w:hint="eastAsia" w:eastAsia="宋体" w:cs="宋体"/>
          <w:color w:val="000000"/>
          <w:sz w:val="28"/>
          <w:szCs w:val="28"/>
          <w:highlight w:val="none"/>
        </w:rPr>
      </w:pPr>
    </w:p>
    <w:p w14:paraId="4C908215">
      <w:pPr>
        <w:widowControl/>
        <w:snapToGrid w:val="0"/>
        <w:spacing w:line="360" w:lineRule="auto"/>
        <w:ind w:firstLine="482" w:firstLineChars="200"/>
        <w:rPr>
          <w:rFonts w:hint="eastAsia" w:eastAsia="宋体" w:cs="宋体"/>
          <w:b/>
          <w:color w:val="000000"/>
          <w:sz w:val="24"/>
          <w:highlight w:val="none"/>
        </w:rPr>
      </w:pPr>
    </w:p>
    <w:p w14:paraId="521EE692">
      <w:pPr>
        <w:pStyle w:val="2"/>
        <w:ind w:left="0" w:leftChars="0" w:firstLine="0" w:firstLineChars="0"/>
        <w:rPr>
          <w:rFonts w:hint="eastAsia" w:eastAsia="宋体" w:cs="宋体"/>
          <w:b/>
          <w:color w:val="000000"/>
          <w:sz w:val="24"/>
          <w:highlight w:val="none"/>
        </w:rPr>
      </w:pPr>
    </w:p>
    <w:p w14:paraId="0C4D3816">
      <w:pPr>
        <w:pStyle w:val="2"/>
        <w:rPr>
          <w:rFonts w:hint="eastAsia" w:eastAsia="宋体" w:cs="宋体"/>
          <w:b/>
          <w:color w:val="000000"/>
          <w:sz w:val="24"/>
          <w:highlight w:val="none"/>
        </w:rPr>
      </w:pPr>
    </w:p>
    <w:p w14:paraId="6007BE86">
      <w:pPr>
        <w:widowControl/>
        <w:snapToGrid w:val="0"/>
        <w:spacing w:line="360" w:lineRule="auto"/>
        <w:rPr>
          <w:rFonts w:hint="eastAsia" w:ascii="仿宋_GB2312" w:hAnsi="仿宋_GB2312" w:eastAsia="仿宋_GB2312" w:cs="仿宋_GB2312"/>
          <w:sz w:val="30"/>
          <w:szCs w:val="30"/>
          <w:lang w:val="en-US" w:eastAsia="zh-CN"/>
        </w:rPr>
      </w:pPr>
      <w:r>
        <w:rPr>
          <w:rFonts w:hint="eastAsia" w:cs="宋体"/>
          <w:b/>
          <w:color w:val="000000"/>
          <w:sz w:val="24"/>
          <w:highlight w:val="none"/>
          <w:lang w:val="en-US" w:eastAsia="zh-CN"/>
        </w:rPr>
        <w:t>采购人</w:t>
      </w:r>
      <w:r>
        <w:rPr>
          <w:rFonts w:hint="eastAsia" w:eastAsia="宋体" w:cs="宋体"/>
          <w:b/>
          <w:color w:val="000000"/>
          <w:sz w:val="24"/>
          <w:highlight w:val="none"/>
        </w:rPr>
        <w:t>保留对合同修改和完善的权利。</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98BCC648-60EF-492A-8CFF-10F55EBDEF7F}"/>
  </w:font>
  <w:font w:name="方正仿宋_GBK">
    <w:panose1 w:val="02000000000000000000"/>
    <w:charset w:val="86"/>
    <w:family w:val="auto"/>
    <w:pitch w:val="default"/>
    <w:sig w:usb0="A00002BF" w:usb1="38CF7CFA" w:usb2="00082016" w:usb3="00000000" w:csb0="00040001" w:csb1="00000000"/>
    <w:embedRegular r:id="rId2" w:fontKey="{1178EAE9-1835-46BA-A94E-029F0D0CCE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8AB1E">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134B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35134B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8DCEE">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C89843">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22C89843">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385C086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76F75">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D2CF6"/>
    <w:rsid w:val="00416146"/>
    <w:rsid w:val="04D94B9F"/>
    <w:rsid w:val="04E566FB"/>
    <w:rsid w:val="06A262E8"/>
    <w:rsid w:val="09407BE3"/>
    <w:rsid w:val="0A232419"/>
    <w:rsid w:val="0A767411"/>
    <w:rsid w:val="0AD16EAE"/>
    <w:rsid w:val="0BE01D49"/>
    <w:rsid w:val="0C5D60B6"/>
    <w:rsid w:val="0D6D4CA3"/>
    <w:rsid w:val="0D963F41"/>
    <w:rsid w:val="0DE33432"/>
    <w:rsid w:val="0F2203B4"/>
    <w:rsid w:val="0FDD2DE3"/>
    <w:rsid w:val="109E4EEF"/>
    <w:rsid w:val="12334716"/>
    <w:rsid w:val="125757EA"/>
    <w:rsid w:val="12C325EA"/>
    <w:rsid w:val="13FC4407"/>
    <w:rsid w:val="158F4E06"/>
    <w:rsid w:val="165F2CD6"/>
    <w:rsid w:val="17394BA2"/>
    <w:rsid w:val="175B0A92"/>
    <w:rsid w:val="180D4CD7"/>
    <w:rsid w:val="18121BE4"/>
    <w:rsid w:val="1BB455C7"/>
    <w:rsid w:val="1C183DA8"/>
    <w:rsid w:val="1CB515F6"/>
    <w:rsid w:val="1E657101"/>
    <w:rsid w:val="2490778A"/>
    <w:rsid w:val="27FF0DCF"/>
    <w:rsid w:val="28DD2BDB"/>
    <w:rsid w:val="2980113B"/>
    <w:rsid w:val="2AEC5915"/>
    <w:rsid w:val="2C161986"/>
    <w:rsid w:val="2EBC4A66"/>
    <w:rsid w:val="2F974B8C"/>
    <w:rsid w:val="30946AF8"/>
    <w:rsid w:val="30B76C60"/>
    <w:rsid w:val="339C27A7"/>
    <w:rsid w:val="36561233"/>
    <w:rsid w:val="372FBB8A"/>
    <w:rsid w:val="37825028"/>
    <w:rsid w:val="3A423924"/>
    <w:rsid w:val="3B304DC6"/>
    <w:rsid w:val="3C626101"/>
    <w:rsid w:val="3CD750C8"/>
    <w:rsid w:val="3DB73EDA"/>
    <w:rsid w:val="40B05AAD"/>
    <w:rsid w:val="43FFA164"/>
    <w:rsid w:val="45457849"/>
    <w:rsid w:val="45D777B0"/>
    <w:rsid w:val="46971BE9"/>
    <w:rsid w:val="47D97D0E"/>
    <w:rsid w:val="481D24BB"/>
    <w:rsid w:val="4AA65EC6"/>
    <w:rsid w:val="4DC30E7C"/>
    <w:rsid w:val="4DF173A3"/>
    <w:rsid w:val="4E061402"/>
    <w:rsid w:val="4F390BC6"/>
    <w:rsid w:val="50FF63D6"/>
    <w:rsid w:val="51156D8F"/>
    <w:rsid w:val="51324EAD"/>
    <w:rsid w:val="51A74CAA"/>
    <w:rsid w:val="536270DB"/>
    <w:rsid w:val="56687A87"/>
    <w:rsid w:val="568D2CF6"/>
    <w:rsid w:val="56FC33A3"/>
    <w:rsid w:val="57435475"/>
    <w:rsid w:val="57ED03D9"/>
    <w:rsid w:val="57FA6464"/>
    <w:rsid w:val="59354648"/>
    <w:rsid w:val="595F2751"/>
    <w:rsid w:val="59B6324D"/>
    <w:rsid w:val="5AF128B1"/>
    <w:rsid w:val="5C365F7B"/>
    <w:rsid w:val="5CE9261B"/>
    <w:rsid w:val="5E1102B8"/>
    <w:rsid w:val="5EA77922"/>
    <w:rsid w:val="5ECF6556"/>
    <w:rsid w:val="5F3E1A51"/>
    <w:rsid w:val="5FFC4413"/>
    <w:rsid w:val="6031230F"/>
    <w:rsid w:val="620F48D2"/>
    <w:rsid w:val="6267026A"/>
    <w:rsid w:val="638A57D4"/>
    <w:rsid w:val="67497A14"/>
    <w:rsid w:val="67572329"/>
    <w:rsid w:val="686D2352"/>
    <w:rsid w:val="69462B95"/>
    <w:rsid w:val="69932903"/>
    <w:rsid w:val="69B875FD"/>
    <w:rsid w:val="6A06480C"/>
    <w:rsid w:val="6A772D37"/>
    <w:rsid w:val="6C3F4006"/>
    <w:rsid w:val="6C7D13D2"/>
    <w:rsid w:val="6CBC5656"/>
    <w:rsid w:val="6CBE317C"/>
    <w:rsid w:val="6F7AC898"/>
    <w:rsid w:val="6F8D52E0"/>
    <w:rsid w:val="71381023"/>
    <w:rsid w:val="71FE226D"/>
    <w:rsid w:val="72094A22"/>
    <w:rsid w:val="72AE77EF"/>
    <w:rsid w:val="753903FB"/>
    <w:rsid w:val="75704895"/>
    <w:rsid w:val="759F27C9"/>
    <w:rsid w:val="75BF7F65"/>
    <w:rsid w:val="75D71FCA"/>
    <w:rsid w:val="765F11DA"/>
    <w:rsid w:val="77602865"/>
    <w:rsid w:val="777F1E6C"/>
    <w:rsid w:val="778F0A81"/>
    <w:rsid w:val="77981847"/>
    <w:rsid w:val="77FF7BAF"/>
    <w:rsid w:val="782D7408"/>
    <w:rsid w:val="79815C5D"/>
    <w:rsid w:val="79956FC9"/>
    <w:rsid w:val="7BB0282A"/>
    <w:rsid w:val="7BF7BD11"/>
    <w:rsid w:val="7C223F0F"/>
    <w:rsid w:val="7CF10A89"/>
    <w:rsid w:val="7D671E17"/>
    <w:rsid w:val="7DDD721C"/>
    <w:rsid w:val="7DE7D455"/>
    <w:rsid w:val="7DFE7A5C"/>
    <w:rsid w:val="7E2E6078"/>
    <w:rsid w:val="7E5B7D41"/>
    <w:rsid w:val="7E6FB57B"/>
    <w:rsid w:val="7F834F9F"/>
    <w:rsid w:val="7FC70142"/>
    <w:rsid w:val="7FCA7E99"/>
    <w:rsid w:val="7FE443D9"/>
    <w:rsid w:val="7FFA6086"/>
    <w:rsid w:val="8BFE238B"/>
    <w:rsid w:val="8FDD1AAA"/>
    <w:rsid w:val="97BF8969"/>
    <w:rsid w:val="9D5FA19A"/>
    <w:rsid w:val="A2973824"/>
    <w:rsid w:val="B7EABFE7"/>
    <w:rsid w:val="B9BF6914"/>
    <w:rsid w:val="BE582F6C"/>
    <w:rsid w:val="BFFAC2E4"/>
    <w:rsid w:val="C4FC7134"/>
    <w:rsid w:val="CD4C5BB6"/>
    <w:rsid w:val="D4F6010F"/>
    <w:rsid w:val="DBFBEBB5"/>
    <w:rsid w:val="E3FD480C"/>
    <w:rsid w:val="EDDDB9E3"/>
    <w:rsid w:val="EF7FF36D"/>
    <w:rsid w:val="EFC9FECC"/>
    <w:rsid w:val="EFFD351C"/>
    <w:rsid w:val="F27A628E"/>
    <w:rsid w:val="F3FF31CF"/>
    <w:rsid w:val="FACEF3D2"/>
    <w:rsid w:val="FBA72C7E"/>
    <w:rsid w:val="FC7BBC87"/>
    <w:rsid w:val="FE9DA265"/>
    <w:rsid w:val="FEBE59D3"/>
    <w:rsid w:val="FFBDA6D9"/>
    <w:rsid w:val="FFCFE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widowControl/>
      <w:ind w:left="720"/>
      <w:jc w:val="left"/>
    </w:pPr>
    <w:rPr>
      <w:rFonts w:cs="Times New Roman"/>
      <w:kern w:val="0"/>
      <w:sz w:val="24"/>
      <w:szCs w:val="20"/>
      <w:lang w:eastAsia="en-US"/>
    </w:rPr>
  </w:style>
  <w:style w:type="paragraph" w:styleId="5">
    <w:name w:val="Body Text Indent"/>
    <w:basedOn w:val="1"/>
    <w:unhideWhenUsed/>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99"/>
    <w:pPr>
      <w:spacing w:after="0" w:line="360" w:lineRule="auto"/>
      <w:ind w:left="0" w:leftChars="0" w:firstLine="420" w:firstLineChars="200"/>
    </w:pPr>
  </w:style>
  <w:style w:type="character" w:styleId="12">
    <w:name w:val="Strong"/>
    <w:basedOn w:val="11"/>
    <w:qFormat/>
    <w:uiPriority w:val="0"/>
    <w:rPr>
      <w:b/>
    </w:rPr>
  </w:style>
  <w:style w:type="paragraph" w:customStyle="1" w:styleId="13">
    <w:name w:val="正文首行缩进12"/>
    <w:basedOn w:val="14"/>
    <w:qFormat/>
    <w:uiPriority w:val="0"/>
    <w:pPr>
      <w:spacing w:line="360" w:lineRule="auto"/>
      <w:ind w:firstLine="200"/>
    </w:pPr>
    <w:rPr>
      <w:rFonts w:ascii="仿宋_GB2312" w:hAnsi="Times New Roman" w:eastAsia="仿宋_GB2312"/>
      <w:sz w:val="30"/>
      <w:szCs w:val="30"/>
    </w:rPr>
  </w:style>
  <w:style w:type="paragraph" w:customStyle="1" w:styleId="14">
    <w:name w:val="正文文本12"/>
    <w:basedOn w:val="1"/>
    <w:next w:val="1"/>
    <w:qFormat/>
    <w:uiPriority w:val="0"/>
    <w:rPr>
      <w:rFonts w:ascii="楷体_GB2312" w:hAnsi="Arial" w:eastAsia="楷体_GB2312"/>
      <w:sz w:val="28"/>
      <w:szCs w:val="28"/>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font1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9170</Words>
  <Characters>10115</Characters>
  <Lines>0</Lines>
  <Paragraphs>0</Paragraphs>
  <TotalTime>3</TotalTime>
  <ScaleCrop>false</ScaleCrop>
  <LinksUpToDate>false</LinksUpToDate>
  <CharactersWithSpaces>10508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2024-11-28T21:20:00Z</dcterms:created>
  <dc:creator>星星</dc:creator>
  <cp:lastModifiedBy>小米粒</cp:lastModifiedBy>
  <cp:lastPrinted>2025-09-28T01:34:00Z</cp:lastPrinted>
  <dcterms:modified xsi:type="dcterms:W3CDTF">2025-09-28T08:32:09Z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A36172D983254D15A67F0DCF7E0222BF_13</vt:lpwstr>
  </property>
  <property fmtid="{D5CDD505-2E9C-101B-9397-08002B2CF9AE}" pid="4" name="KSOTemplateDocerSaveRecord">
    <vt:lpwstr>eyJoZGlkIjoiMWFhMDI2OGEzMTE4ODc2NzI5ZGQ3Mjc1NjQ3NjMwYTAiLCJ1c2VySWQiOiI0MDE2OTM1NjUifQ==</vt:lpwstr>
  </property>
</Properties>
</file>