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9605B">
      <w:pPr>
        <w:keepNext w:val="0"/>
        <w:keepLines w:val="0"/>
        <w:pageBreakBefore w:val="0"/>
        <w:widowControl/>
        <w:wordWrap/>
        <w:bidi w:val="0"/>
        <w:spacing w:line="520" w:lineRule="exact"/>
        <w:rPr>
          <w:rFonts w:hint="eastAsia" w:ascii="仿宋_GB2312" w:hAnsi="仿宋_GB2312" w:eastAsia="仿宋_GB2312" w:cs="仿宋_GB2312"/>
          <w:sz w:val="30"/>
          <w:szCs w:val="30"/>
        </w:rPr>
      </w:pPr>
      <w:bookmarkStart w:id="0" w:name="_GoBack"/>
      <w:bookmarkEnd w:id="0"/>
      <w:r>
        <w:rPr>
          <w:rFonts w:hint="eastAsia" w:ascii="仿宋_GB2312" w:hAnsi="仿宋_GB2312" w:eastAsia="仿宋_GB2312" w:cs="仿宋_GB2312"/>
          <w:sz w:val="30"/>
          <w:szCs w:val="30"/>
        </w:rPr>
        <w:t>附件1</w:t>
      </w:r>
    </w:p>
    <w:p w14:paraId="2A2682D2">
      <w:pPr>
        <w:keepNext w:val="0"/>
        <w:keepLines w:val="0"/>
        <w:pageBreakBefore w:val="0"/>
        <w:wordWrap/>
        <w:bidi w:val="0"/>
        <w:spacing w:line="520" w:lineRule="exact"/>
        <w:ind w:firstLine="643" w:firstLineChars="200"/>
        <w:jc w:val="center"/>
        <w:rPr>
          <w:rFonts w:hint="eastAsia" w:ascii="方正仿宋_GBK" w:hAnsi="方正仿宋_GBK" w:eastAsia="方正仿宋_GBK" w:cs="方正仿宋_GBK"/>
          <w:b/>
          <w:bCs/>
          <w:i w:val="0"/>
          <w:iCs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b/>
          <w:bCs/>
          <w:i w:val="0"/>
          <w:iCs w:val="0"/>
          <w:caps w:val="0"/>
          <w:color w:val="333333"/>
          <w:spacing w:val="0"/>
          <w:kern w:val="0"/>
          <w:sz w:val="32"/>
          <w:szCs w:val="32"/>
          <w:shd w:val="clear" w:color="auto" w:fill="FFFFFF"/>
          <w:lang w:val="en-US" w:eastAsia="zh-CN" w:bidi="ar"/>
        </w:rPr>
        <w:t>投标人符合《中华人民共和国政府采购法》第二十二条规定条件的声明函</w:t>
      </w:r>
    </w:p>
    <w:p w14:paraId="1ACF43D8">
      <w:pPr>
        <w:keepNext w:val="0"/>
        <w:keepLines w:val="0"/>
        <w:pageBreakBefore w:val="0"/>
        <w:widowControl/>
        <w:wordWrap/>
        <w:bidi w:val="0"/>
        <w:spacing w:line="520" w:lineRule="exact"/>
        <w:jc w:val="left"/>
        <w:rPr>
          <w:rFonts w:hint="eastAsia" w:ascii="宋体" w:hAnsi="宋体" w:cs="宋体"/>
          <w:b/>
          <w:bCs/>
          <w:sz w:val="24"/>
          <w:szCs w:val="24"/>
        </w:rPr>
      </w:pPr>
    </w:p>
    <w:p w14:paraId="47BAC8D5">
      <w:pPr>
        <w:keepNext w:val="0"/>
        <w:keepLines w:val="0"/>
        <w:pageBreakBefore w:val="0"/>
        <w:widowControl/>
        <w:wordWrap/>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南通市</w:t>
      </w:r>
      <w:r>
        <w:rPr>
          <w:rFonts w:hint="eastAsia" w:ascii="仿宋_GB2312" w:hAnsi="仿宋_GB2312" w:eastAsia="仿宋_GB2312" w:cs="仿宋_GB2312"/>
          <w:sz w:val="32"/>
          <w:szCs w:val="32"/>
          <w:lang w:val="en-US" w:eastAsia="zh-CN"/>
        </w:rPr>
        <w:t>儿童业余体育学校</w:t>
      </w:r>
      <w:r>
        <w:rPr>
          <w:rFonts w:hint="eastAsia" w:ascii="仿宋_GB2312" w:hAnsi="仿宋_GB2312" w:eastAsia="仿宋_GB2312" w:cs="仿宋_GB2312"/>
          <w:sz w:val="32"/>
          <w:szCs w:val="32"/>
        </w:rPr>
        <w:t>：</w:t>
      </w:r>
    </w:p>
    <w:p w14:paraId="1A2CA967">
      <w:pPr>
        <w:keepNext w:val="0"/>
        <w:keepLines w:val="0"/>
        <w:pageBreakBefore w:val="0"/>
        <w:wordWrap/>
        <w:bidi w:val="0"/>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我单位参加</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sz w:val="32"/>
          <w:szCs w:val="32"/>
        </w:rPr>
        <w:t>（项目名称），询价活动。针对《中华人民共和国政府采购法》第二十二条规定做出如下声明：</w:t>
      </w:r>
    </w:p>
    <w:p w14:paraId="503606A7">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一、我单位具有独立承担民事责任的能力；</w:t>
      </w:r>
    </w:p>
    <w:p w14:paraId="4A4D920A">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val="en-US" w:eastAsia="zh-CN"/>
        </w:rPr>
        <w:t>具有企业法人资质，具有独立订立合同及履约的设备、专业技术和供货能力；</w:t>
      </w:r>
    </w:p>
    <w:p w14:paraId="24A0BC9A">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、我单位有依法缴纳税收和社会保障资金的良好记录；</w:t>
      </w:r>
    </w:p>
    <w:p w14:paraId="493D0105">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、我单位参加政府采购活动前三年内，在经营活动中没有重大违法记录；</w:t>
      </w:r>
    </w:p>
    <w:p w14:paraId="68055329">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、我单位满足法律、行政法规规定的其他条件。</w:t>
      </w:r>
    </w:p>
    <w:p w14:paraId="12FD06DF">
      <w:pPr>
        <w:keepNext w:val="0"/>
        <w:keepLines w:val="0"/>
        <w:pageBreakBefore w:val="0"/>
        <w:wordWrap/>
        <w:bidi w:val="0"/>
        <w:spacing w:line="520" w:lineRule="exact"/>
        <w:rPr>
          <w:rFonts w:hint="eastAsia" w:ascii="仿宋_GB2312" w:hAnsi="仿宋_GB2312" w:eastAsia="仿宋_GB2312" w:cs="仿宋_GB2312"/>
          <w:kern w:val="0"/>
          <w:sz w:val="32"/>
          <w:szCs w:val="32"/>
        </w:rPr>
      </w:pPr>
    </w:p>
    <w:p w14:paraId="26F1FA88">
      <w:pPr>
        <w:keepNext w:val="0"/>
        <w:keepLines w:val="0"/>
        <w:pageBreakBefore w:val="0"/>
        <w:wordWrap/>
        <w:bidi w:val="0"/>
        <w:spacing w:line="520" w:lineRule="exact"/>
        <w:ind w:firstLine="1280" w:firstLineChars="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投标供应商：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（加盖公章）</w:t>
      </w:r>
    </w:p>
    <w:p w14:paraId="2B95CB86">
      <w:pPr>
        <w:keepNext w:val="0"/>
        <w:keepLines w:val="0"/>
        <w:pageBreakBefore w:val="0"/>
        <w:wordWrap/>
        <w:bidi w:val="0"/>
        <w:spacing w:line="520" w:lineRule="exact"/>
        <w:ind w:firstLine="48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法定代表人或被授权人：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（签字或盖章）</w:t>
      </w:r>
    </w:p>
    <w:p w14:paraId="2CD79863">
      <w:pPr>
        <w:keepNext w:val="0"/>
        <w:keepLines w:val="0"/>
        <w:pageBreakBefore w:val="0"/>
        <w:wordWrap/>
        <w:bidi w:val="0"/>
        <w:spacing w:line="520" w:lineRule="exact"/>
        <w:ind w:firstLine="480"/>
        <w:jc w:val="center"/>
        <w:rPr>
          <w:rFonts w:hint="eastAsia" w:ascii="仿宋_GB2312" w:hAnsi="仿宋_GB2312" w:eastAsia="仿宋_GB2312" w:cs="仿宋_GB2312"/>
          <w:sz w:val="32"/>
          <w:szCs w:val="32"/>
        </w:rPr>
        <w:sectPr>
          <w:headerReference r:id="rId3" w:type="default"/>
          <w:footerReference r:id="rId4" w:type="default"/>
          <w:pgSz w:w="11906" w:h="16838"/>
          <w:pgMar w:top="1440" w:right="1701" w:bottom="1440" w:left="1701" w:header="851" w:footer="992" w:gutter="0"/>
          <w:cols w:space="720" w:num="1"/>
          <w:docGrid w:type="lines" w:linePitch="312" w:charSpace="0"/>
        </w:sect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日</w:t>
      </w:r>
    </w:p>
    <w:p w14:paraId="32E9F1B2">
      <w:pPr>
        <w:keepNext w:val="0"/>
        <w:keepLines w:val="0"/>
        <w:pageBreakBefore w:val="0"/>
        <w:widowControl/>
        <w:wordWrap/>
        <w:bidi w:val="0"/>
        <w:spacing w:line="520" w:lineRule="exact"/>
        <w:rPr>
          <w:rFonts w:hint="eastAsia" w:hAnsi="宋体" w:eastAsia="宋体"/>
          <w:w w:val="80"/>
          <w:szCs w:val="44"/>
          <w:highlight w:val="none"/>
          <w:lang w:val="en-US" w:eastAsia="zh-CN"/>
        </w:rPr>
      </w:pPr>
      <w:r>
        <w:rPr>
          <w:rFonts w:hint="eastAsia" w:ascii="仿宋_GB2312" w:hAnsi="仿宋_GB2312" w:eastAsia="仿宋_GB2312" w:cs="仿宋_GB2312"/>
          <w:sz w:val="30"/>
          <w:szCs w:val="30"/>
          <w:lang w:val="en-US" w:eastAsia="zh-CN"/>
        </w:rPr>
        <w:t>附件2</w:t>
      </w:r>
    </w:p>
    <w:p w14:paraId="0AEEC851">
      <w:pPr>
        <w:pStyle w:val="3"/>
        <w:keepNext w:val="0"/>
        <w:keepLines w:val="0"/>
        <w:pageBreakBefore w:val="0"/>
        <w:numPr>
          <w:ilvl w:val="0"/>
          <w:numId w:val="0"/>
        </w:numPr>
        <w:wordWrap/>
        <w:bidi w:val="0"/>
        <w:adjustRightInd w:val="0"/>
        <w:snapToGrid w:val="0"/>
        <w:spacing w:before="0" w:after="0" w:line="520" w:lineRule="exact"/>
        <w:ind w:firstLine="0" w:firstLineChars="0"/>
        <w:jc w:val="center"/>
        <w:textAlignment w:val="baseline"/>
        <w:rPr>
          <w:rFonts w:hint="eastAsia" w:ascii="方正仿宋_GBK" w:hAnsi="方正仿宋_GBK" w:eastAsia="方正仿宋_GBK" w:cs="方正仿宋_GBK"/>
          <w:b/>
          <w:bCs/>
          <w:i w:val="0"/>
          <w:iCs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b/>
          <w:bCs/>
          <w:i w:val="0"/>
          <w:iCs w:val="0"/>
          <w:caps w:val="0"/>
          <w:color w:val="333333"/>
          <w:spacing w:val="0"/>
          <w:kern w:val="0"/>
          <w:sz w:val="32"/>
          <w:szCs w:val="32"/>
          <w:shd w:val="clear" w:color="auto" w:fill="FFFFFF"/>
          <w:lang w:val="en-US" w:eastAsia="zh-CN" w:bidi="ar"/>
        </w:rPr>
        <w:t>项目需求</w:t>
      </w:r>
    </w:p>
    <w:p w14:paraId="28F76DAB">
      <w:pPr>
        <w:keepNext w:val="0"/>
        <w:keepLines w:val="0"/>
        <w:pageBreakBefore w:val="0"/>
        <w:wordWrap/>
        <w:bidi w:val="0"/>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一、项目名称：</w:t>
      </w:r>
      <w:r>
        <w:rPr>
          <w:rFonts w:hint="eastAsia" w:ascii="仿宋_GB2312" w:hAnsi="仿宋_GB2312" w:eastAsia="仿宋_GB2312" w:cs="仿宋_GB2312"/>
          <w:sz w:val="32"/>
          <w:szCs w:val="32"/>
        </w:rPr>
        <w:t>南通市</w:t>
      </w:r>
      <w:r>
        <w:rPr>
          <w:rFonts w:hint="eastAsia" w:ascii="仿宋_GB2312" w:hAnsi="仿宋_GB2312" w:eastAsia="仿宋_GB2312" w:cs="仿宋_GB2312"/>
          <w:sz w:val="32"/>
          <w:szCs w:val="32"/>
          <w:lang w:val="en-US" w:eastAsia="zh-CN"/>
        </w:rPr>
        <w:t>儿童业余体育学校</w:t>
      </w:r>
      <w:r>
        <w:rPr>
          <w:rFonts w:hint="eastAsia" w:ascii="仿宋_GB2312" w:hAnsi="仿宋_GB2312" w:eastAsia="仿宋_GB2312" w:cs="仿宋_GB2312"/>
          <w:sz w:val="32"/>
          <w:szCs w:val="32"/>
        </w:rPr>
        <w:t>消防维保项目</w:t>
      </w:r>
    </w:p>
    <w:p w14:paraId="0A277C1B">
      <w:pPr>
        <w:keepNext w:val="0"/>
        <w:keepLines w:val="0"/>
        <w:pageBreakBefore w:val="0"/>
        <w:wordWrap/>
        <w:bidi w:val="0"/>
        <w:spacing w:line="52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二、项目概况：</w:t>
      </w:r>
      <w:r>
        <w:rPr>
          <w:rFonts w:hint="eastAsia" w:ascii="仿宋_GB2312" w:hAnsi="仿宋_GB2312" w:eastAsia="仿宋_GB2312" w:cs="仿宋_GB2312"/>
          <w:sz w:val="32"/>
          <w:szCs w:val="32"/>
          <w:lang w:val="en-US" w:eastAsia="zh-CN"/>
        </w:rPr>
        <w:t>本项目为南通市儿童业余体育学校消防维保项目，维保面积约为25000平方。为保障学校财产和人员生命安全，保持消防设备设施正常有效运行，特对校园消防设备设施提供维修保养服务。</w:t>
      </w:r>
    </w:p>
    <w:p w14:paraId="41FBB334">
      <w:pPr>
        <w:keepNext w:val="0"/>
        <w:keepLines w:val="0"/>
        <w:pageBreakBefore w:val="0"/>
        <w:wordWrap/>
        <w:bidi w:val="0"/>
        <w:spacing w:line="52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三、项目地点：</w:t>
      </w:r>
      <w:r>
        <w:rPr>
          <w:rFonts w:hint="eastAsia" w:ascii="仿宋_GB2312" w:hAnsi="仿宋_GB2312" w:eastAsia="仿宋_GB2312" w:cs="仿宋_GB2312"/>
          <w:sz w:val="32"/>
          <w:szCs w:val="32"/>
        </w:rPr>
        <w:t>南通市</w:t>
      </w:r>
      <w:r>
        <w:rPr>
          <w:rFonts w:hint="eastAsia" w:ascii="仿宋_GB2312" w:hAnsi="仿宋_GB2312" w:eastAsia="仿宋_GB2312" w:cs="仿宋_GB2312"/>
          <w:sz w:val="32"/>
          <w:szCs w:val="32"/>
          <w:lang w:val="en-US" w:eastAsia="zh-CN"/>
        </w:rPr>
        <w:t>儿童业余体育学校（观文路100号）</w:t>
      </w:r>
    </w:p>
    <w:p w14:paraId="0F863E2B">
      <w:pPr>
        <w:keepNext w:val="0"/>
        <w:keepLines w:val="0"/>
        <w:pageBreakBefore w:val="0"/>
        <w:wordWrap/>
        <w:bidi w:val="0"/>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消防维保服务范围及要求（包括但不限于以下内容）</w:t>
      </w:r>
    </w:p>
    <w:p w14:paraId="701E12DD">
      <w:pPr>
        <w:keepNext w:val="0"/>
        <w:keepLines w:val="0"/>
        <w:pageBreakBefore w:val="0"/>
        <w:wordWrap/>
        <w:bidi w:val="0"/>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（一）火灾自动报警系统（含消防广播、消防电话、电气火灾监控系统）</w:t>
      </w:r>
    </w:p>
    <w:p w14:paraId="64790CE6">
      <w:pPr>
        <w:keepNext w:val="0"/>
        <w:keepLines w:val="0"/>
        <w:pageBreakBefore w:val="0"/>
        <w:wordWrap/>
        <w:bidi w:val="0"/>
        <w:spacing w:line="5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1、每月检查和试验火灾自动报警系统的下列功能：</w:t>
      </w:r>
    </w:p>
    <w:p w14:paraId="3CB60E20">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（1）检查复位、消音、故障报警等功能是否正常。如发现不正常，做好记录并及时处理；</w:t>
      </w:r>
    </w:p>
    <w:p w14:paraId="43EE399E">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（2）试验火灾报警主机的声、光显示及自检是否正常；</w:t>
      </w:r>
    </w:p>
    <w:p w14:paraId="4A54BAF3">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（3）主电源和备用电源自动转换试验，检查其功能是否正常；</w:t>
      </w:r>
    </w:p>
    <w:p w14:paraId="58C1B6D1">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（4）检查手动／自动转换开关，如电源转换开关、灭火转换开关等是否正常；</w:t>
      </w:r>
    </w:p>
    <w:p w14:paraId="25B10186">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（5）直观检查所有消防用电设备的动力线、控制线、报警信号传输线、接地线、接线盒及设备等是否处于安全无损状态；</w:t>
      </w:r>
    </w:p>
    <w:p w14:paraId="75CDFAEF">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（6）采用加烟(或加温)的方法分期分批(10％)试验探测器的动作是否正常，及确认灯显示。试验中发现有故障或失效的探测器应及时拆换。</w:t>
      </w:r>
    </w:p>
    <w:p w14:paraId="15BE959C">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（7）巡视检查探测器、手动报警按钮和指示装置的位置是否准确，有无缺漏、脱落和丢失，每个探测器的下方及周围各方向，手动报警按钮的周围是否留有规定的空白空间。</w:t>
      </w:r>
    </w:p>
    <w:p w14:paraId="3828526A">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（8）维修保养电话插孔、重要场所的对讲电话、播音设备、扬声器等使之处于正常完好状态。</w:t>
      </w:r>
    </w:p>
    <w:p w14:paraId="54525F1D">
      <w:pPr>
        <w:keepNext w:val="0"/>
        <w:keepLines w:val="0"/>
        <w:pageBreakBefore w:val="0"/>
        <w:wordWrap/>
        <w:bidi w:val="0"/>
        <w:spacing w:line="52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2、每季度检查和试验火灾自动报警系统的下列功能</w:t>
      </w:r>
      <w:r>
        <w:rPr>
          <w:rFonts w:hint="eastAsia" w:ascii="仿宋_GB2312" w:hAnsi="仿宋_GB2312" w:eastAsia="仿宋_GB2312" w:cs="仿宋_GB2312"/>
          <w:b w:val="0"/>
          <w:bCs w:val="0"/>
          <w:sz w:val="32"/>
          <w:szCs w:val="32"/>
          <w:lang w:eastAsia="zh-CN"/>
        </w:rPr>
        <w:t>：</w:t>
      </w:r>
    </w:p>
    <w:p w14:paraId="1F2442A5">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（1）触发产生终端设备的监测信号，火灾报警传输设备或用户信息传输装置应接收到相关信息，并将上述信息上传，查看城市消防监控中心，应收到相关信息。</w:t>
      </w:r>
    </w:p>
    <w:p w14:paraId="62DDF1CB">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（2）切断主电源，能自动转换到备用电源；主电源恢复时，能自动转换到主电源；应有主、备电源工作状态指示。</w:t>
      </w:r>
    </w:p>
    <w:p w14:paraId="6FFBD535">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（3）图形显示装置：在测试火灾报警控制器和消防联动控制器的火灾报警功能及故障报警功能时，观察图形显示装置，应能准确显示相应信号的物理位置，并能优先显示火灾报警信号相对应的界面。</w:t>
      </w:r>
    </w:p>
    <w:p w14:paraId="15B4F5C8">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（4）在测试火灾报警控制器和消防联动控制器的火灾报警功能及故障报警功能时，核对火灾显示盘报警信息及位置，应和火灾报警控制器显示一致；应能发出警报声音，并具备消音、复位功能。</w:t>
      </w:r>
    </w:p>
    <w:p w14:paraId="34F96CDE">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（5）对于非火灾报警控制器供电的火灾显示盘（区域显示器），关闭主电源，观察备用电源转换及故障报警情况。</w:t>
      </w:r>
    </w:p>
    <w:p w14:paraId="42529A4D">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（6）对电话插孔和对讲电话的通话功能、事故应急广播进行试验，并对试验中发现的问题和故障加以排除。</w:t>
      </w:r>
    </w:p>
    <w:p w14:paraId="4CC97CEF">
      <w:pPr>
        <w:keepNext w:val="0"/>
        <w:keepLines w:val="0"/>
        <w:pageBreakBefore w:val="0"/>
        <w:wordWrap/>
        <w:bidi w:val="0"/>
        <w:spacing w:line="52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3、每年检查和试验火灾自动报警系统的下列功能</w:t>
      </w:r>
      <w:r>
        <w:rPr>
          <w:rFonts w:hint="eastAsia" w:ascii="仿宋_GB2312" w:hAnsi="仿宋_GB2312" w:eastAsia="仿宋_GB2312" w:cs="仿宋_GB2312"/>
          <w:b w:val="0"/>
          <w:bCs w:val="0"/>
          <w:sz w:val="32"/>
          <w:szCs w:val="32"/>
          <w:lang w:eastAsia="zh-CN"/>
        </w:rPr>
        <w:t>：</w:t>
      </w:r>
    </w:p>
    <w:p w14:paraId="1F2A7505">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（1）采用加烟(或加温)的方法对安装的所有探测器、手动报警按钮全部检查试验一遍；</w:t>
      </w:r>
    </w:p>
    <w:p w14:paraId="6AF8CCBA">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（2）应保证每年对每一只输出模块至少进行一次启动功能试验检查；</w:t>
      </w:r>
    </w:p>
    <w:p w14:paraId="7218F4A9">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（3）每年应保证对每一台区域显示器至少进行一次火灾报警显示功能检查；</w:t>
      </w:r>
    </w:p>
    <w:p w14:paraId="2451DD7D">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（4）每年应保证对每一只火灾警报器至少进行一次火灾警报功能检查；</w:t>
      </w:r>
    </w:p>
    <w:p w14:paraId="5C52B71F">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（5）主电源和备用电源自动转换试验，检查其功能是否正常；</w:t>
      </w:r>
    </w:p>
    <w:p w14:paraId="6EF1A1E2">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（6）检查手动／自动转换开关，如电源转换开关、灭火转换开关等转换开关是否正常；</w:t>
      </w:r>
    </w:p>
    <w:p w14:paraId="7788C0BC">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（7）检查所有接线端子是否有松动、破损和脱落现象</w:t>
      </w:r>
      <w:r>
        <w:rPr>
          <w:rFonts w:hint="eastAsia" w:ascii="仿宋_GB2312" w:hAnsi="仿宋_GB2312" w:eastAsia="仿宋_GB2312" w:cs="仿宋_GB2312"/>
          <w:sz w:val="32"/>
          <w:szCs w:val="32"/>
          <w:lang w:eastAsia="zh-CN"/>
        </w:rPr>
        <w:t>；</w:t>
      </w:r>
    </w:p>
    <w:p w14:paraId="712F7508">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（8）清扫控制器（柜）外表面灰尘，用吹尘器或刷子清除柜内灰尘杂物；</w:t>
      </w:r>
    </w:p>
    <w:p w14:paraId="340B98BA">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（9）按规定，探测器应当投入使用2年后每隔3年全部进行检测清洗一遍。清洗后作响应阈值及其他必要的功能试验，试验不合格探测器一律报废，更换新的探测器。</w:t>
      </w:r>
    </w:p>
    <w:p w14:paraId="52A0DC50">
      <w:pPr>
        <w:keepNext w:val="0"/>
        <w:keepLines w:val="0"/>
        <w:pageBreakBefore w:val="0"/>
        <w:wordWrap/>
        <w:bidi w:val="0"/>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（二）消防给水系统</w:t>
      </w:r>
    </w:p>
    <w:p w14:paraId="38DCDB5A">
      <w:pPr>
        <w:keepNext w:val="0"/>
        <w:keepLines w:val="0"/>
        <w:pageBreakBefore w:val="0"/>
        <w:wordWrap/>
        <w:bidi w:val="0"/>
        <w:spacing w:line="5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1、消防储水设备 </w:t>
      </w:r>
    </w:p>
    <w:p w14:paraId="72BF9807">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（1）每月查看消防储水设备水位及消防用水不被他用的状况； </w:t>
      </w:r>
    </w:p>
    <w:p w14:paraId="30F1CE86">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（2）每月查看补水设施；</w:t>
      </w:r>
    </w:p>
    <w:p w14:paraId="2E5D7417">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）消防水池、消防水箱的水根据当地环境、气候条件不定期更换；</w:t>
      </w:r>
    </w:p>
    <w:p w14:paraId="2E78B9B5">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）寒冷季节，对消防储水设备及时检查，确保任何部位均不得结冰，保证水源充足；</w:t>
      </w:r>
    </w:p>
    <w:p w14:paraId="15F63F09">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每年对消防储水设备进行检查，修补缺损和重新油漆。</w:t>
      </w:r>
    </w:p>
    <w:p w14:paraId="27C32A96">
      <w:pPr>
        <w:keepNext w:val="0"/>
        <w:keepLines w:val="0"/>
        <w:pageBreakBefore w:val="0"/>
        <w:wordWrap/>
        <w:bidi w:val="0"/>
        <w:spacing w:line="5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2、消防管路系统  </w:t>
      </w:r>
    </w:p>
    <w:p w14:paraId="65F98AA7">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（1）观察稳压泵的启动频率，确定管网有无渗漏现象；</w:t>
      </w:r>
    </w:p>
    <w:p w14:paraId="4F5CEC38">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（2）外观检查：检查管道有无机械损伤、油漆脱落、锈蚀等，管道固定是否牢固，发现问题应及时处理； </w:t>
      </w:r>
    </w:p>
    <w:p w14:paraId="15C83B65">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（3）清除堵塞：系统管道中,可能因施工疏忽残留有砂、石、木屑或水源带来的垃圾、铁锈等，这样会造成喷头堵塞、报警阀关闭不严、水力警铃输水管堵塞等；        </w:t>
      </w:r>
    </w:p>
    <w:p w14:paraId="78784DC0">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（4）每季度需对不少于20%的管道末端进行放水，确保管道内的水质良好，并对水流指示器的报警功能进行检查。     </w:t>
      </w:r>
    </w:p>
    <w:p w14:paraId="08DC98D9">
      <w:pPr>
        <w:keepNext w:val="0"/>
        <w:keepLines w:val="0"/>
        <w:pageBreakBefore w:val="0"/>
        <w:wordWrap/>
        <w:bidi w:val="0"/>
        <w:spacing w:line="5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3、稳压泵及气压水罐  </w:t>
      </w:r>
    </w:p>
    <w:p w14:paraId="2DCC7F22">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每月检查应依据如下步骤进行﹕ </w:t>
      </w:r>
    </w:p>
    <w:p w14:paraId="3E619DEE">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（1）打开排气阀，检查是否能够自动加压；  </w:t>
      </w:r>
    </w:p>
    <w:p w14:paraId="22357F0B">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（2）打开试验排水阀，检查减水时能否自动供水，加压装置及供水装置压力表是否显示正常；  </w:t>
      </w:r>
    </w:p>
    <w:p w14:paraId="65BA190F">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（3）打开排气阀或试验排水阀时，为防止气压水罐内的压力较高造成危险应慢慢将阀门打开。   </w:t>
      </w:r>
    </w:p>
    <w:p w14:paraId="6953C73C">
      <w:pPr>
        <w:keepNext w:val="0"/>
        <w:keepLines w:val="0"/>
        <w:pageBreakBefore w:val="0"/>
        <w:wordWrap/>
        <w:bidi w:val="0"/>
        <w:spacing w:line="5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4、消防水泵</w:t>
      </w:r>
    </w:p>
    <w:p w14:paraId="20DB9840">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（1）每月查看水泵和阀门的标志；转动阀门手轮，检查阀门状态；观察阀杆及手轮位置；阀杆是否需要加注润滑油。</w:t>
      </w:r>
    </w:p>
    <w:p w14:paraId="2BB176AB">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月在泵房控制柜处启动水泵，查看运行情况。消防水泵应每月启动运转1～3次；当消防水泵为自动控制启动时，应每月类比自动控制的条件启动运转1～3次。手动、自动控制启水泵1～3次，查信号有否反馈，水压是否上升，电机转动是否正常。有无变形、发热等状况。轴与电机、连接部件是否有松动、锈蚀、变形、发热，是否要加油。运行时间一般不少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分钟。 </w:t>
      </w:r>
    </w:p>
    <w:p w14:paraId="652927DB">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（3）每月在消防主机控制室启动水泵，查看运行及反馈信号。  </w:t>
      </w:r>
    </w:p>
    <w:p w14:paraId="773EE50B">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（4）每月检查消防水泵动力运行是否可靠，水泵能否正常运转，流量和压力能否保证；电力上有无保证不间断供电设施，其性能是否良好。 </w:t>
      </w:r>
    </w:p>
    <w:p w14:paraId="6EE6FBDF">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（5）每月检查主、备泵能否自动切换。  </w:t>
      </w:r>
    </w:p>
    <w:p w14:paraId="09DD6834">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（6）每月检查压力表是否变形、水泵启动后动作是否正常。 </w:t>
      </w:r>
    </w:p>
    <w:p w14:paraId="468BFB70">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（7）每月启动水泵后，打开试验阀，观察压力保持情况。</w:t>
      </w:r>
    </w:p>
    <w:p w14:paraId="2B00BAFB">
      <w:pPr>
        <w:keepNext w:val="0"/>
        <w:keepLines w:val="0"/>
        <w:pageBreakBefore w:val="0"/>
        <w:wordWrap/>
        <w:bidi w:val="0"/>
        <w:spacing w:line="5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zh-CN"/>
        </w:rPr>
        <w:t>消防水泵接合器的接口及附件、标志牌每月检查一次，保证接口完好、无渗漏、闷盖齐全。</w:t>
      </w:r>
      <w:r>
        <w:rPr>
          <w:rFonts w:hint="eastAsia" w:ascii="仿宋_GB2312" w:hAnsi="仿宋_GB2312" w:eastAsia="仿宋_GB2312" w:cs="仿宋_GB2312"/>
          <w:b w:val="0"/>
          <w:bCs w:val="0"/>
          <w:sz w:val="32"/>
          <w:szCs w:val="32"/>
        </w:rPr>
        <w:t xml:space="preserve">  </w:t>
      </w:r>
    </w:p>
    <w:p w14:paraId="75FA24E9">
      <w:pPr>
        <w:keepNext w:val="0"/>
        <w:keepLines w:val="0"/>
        <w:pageBreakBefore w:val="0"/>
        <w:wordWrap/>
        <w:bidi w:val="0"/>
        <w:spacing w:line="5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6、室内消火栓  </w:t>
      </w:r>
    </w:p>
    <w:p w14:paraId="1D6601C0">
      <w:pPr>
        <w:keepNext w:val="0"/>
        <w:keepLines w:val="0"/>
        <w:pageBreakBefore w:val="0"/>
        <w:wordWrap/>
        <w:bidi w:val="0"/>
        <w:spacing w:line="5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每月对消火栓进行如下检查﹕ </w:t>
      </w:r>
    </w:p>
    <w:p w14:paraId="58B381D9">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（1）确保消火栓周围没有障碍物阻挡,取用方便；</w:t>
      </w:r>
    </w:p>
    <w:p w14:paraId="133633B8">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（2）确保消火栓外观整洁、标示清晰、无机械损伤及严重腐蚀； </w:t>
      </w:r>
    </w:p>
    <w:p w14:paraId="40CBF7C5">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（3）检查消火栓有无生锈漏水现象;栓口的橡胶垫圈等密封件有无损坏或丢失;消火栓的闸阀开启是否灵活，必要时应对阀杆加润滑油。 </w:t>
      </w:r>
    </w:p>
    <w:p w14:paraId="517815BB">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（4）对室内消火栓还应检查消火栓箱内的水枪、水带等设备是否完备配套，水龙带有无霉腐；破玻按钮工作状态正常。  </w:t>
      </w:r>
    </w:p>
    <w:p w14:paraId="614964BD">
      <w:pPr>
        <w:keepNext w:val="0"/>
        <w:keepLines w:val="0"/>
        <w:pageBreakBefore w:val="0"/>
        <w:wordWrap/>
        <w:bidi w:val="0"/>
        <w:spacing w:line="52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 xml:space="preserve">7、室外消火栓 </w:t>
      </w:r>
      <w:r>
        <w:rPr>
          <w:rFonts w:hint="eastAsia" w:ascii="仿宋_GB2312" w:hAnsi="仿宋_GB2312" w:eastAsia="仿宋_GB2312" w:cs="仿宋_GB2312"/>
          <w:b/>
          <w:bCs/>
          <w:sz w:val="32"/>
          <w:szCs w:val="32"/>
        </w:rPr>
        <w:t xml:space="preserve"> </w:t>
      </w:r>
    </w:p>
    <w:p w14:paraId="6E21CBBF">
      <w:pPr>
        <w:keepNext w:val="0"/>
        <w:keepLines w:val="0"/>
        <w:pageBreakBefore w:val="0"/>
        <w:wordWrap/>
        <w:bidi w:val="0"/>
        <w:spacing w:line="52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室外消火栓应每季度进行一次检查保养，其内容主要包括：</w:t>
      </w:r>
      <w:r>
        <w:rPr>
          <w:rFonts w:hint="eastAsia" w:ascii="仿宋_GB2312" w:hAnsi="仿宋_GB2312" w:eastAsia="仿宋_GB2312" w:cs="仿宋_GB2312"/>
          <w:b/>
          <w:bCs/>
          <w:sz w:val="32"/>
          <w:szCs w:val="32"/>
        </w:rPr>
        <w:t xml:space="preserve"> </w:t>
      </w:r>
    </w:p>
    <w:p w14:paraId="3BF30CAC">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（1）用专用扳手转动消火栓启闭杆，观察其灵活性。必要时加注润滑油。</w:t>
      </w:r>
    </w:p>
    <w:p w14:paraId="4593D408">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（2）检查出水口闷盖是否密封，有无缺损。  </w:t>
      </w:r>
    </w:p>
    <w:p w14:paraId="231DCFC3">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（3）检查栓体外表油漆有无剥落，有无锈蚀，如有应及时修补。 </w:t>
      </w:r>
    </w:p>
    <w:p w14:paraId="5CC23BDB">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（4）每年开春后入冬前对地上消火栓逐一进行出水试验。 </w:t>
      </w:r>
    </w:p>
    <w:p w14:paraId="0F4F69E1">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（5）定期检查消火栓前端阀门井。 </w:t>
      </w:r>
    </w:p>
    <w:p w14:paraId="39AFA71B">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（6）保持配套器材的完备有效。</w:t>
      </w:r>
    </w:p>
    <w:p w14:paraId="2325B85D">
      <w:pPr>
        <w:keepNext w:val="0"/>
        <w:keepLines w:val="0"/>
        <w:pageBreakBefore w:val="0"/>
        <w:wordWrap/>
        <w:bidi w:val="0"/>
        <w:spacing w:line="520" w:lineRule="exact"/>
        <w:ind w:firstLine="321" w:firstLineChars="1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（三）自动喷水灭火系统（含自动跟踪定位射流系统）</w:t>
      </w:r>
    </w:p>
    <w:p w14:paraId="698C8304">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1、每月检查并启动电磁阀试验，动作失常时及时更换。</w:t>
      </w:r>
    </w:p>
    <w:p w14:paraId="17B3E827">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2、系统上所有的控制阀门均采用铅封或锁链固定在开启或规定的状态。每月对铅封、锁链进行一次检查，当有破坏或损坏时应及时修理更换。</w:t>
      </w:r>
    </w:p>
    <w:p w14:paraId="1B88E34E">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3、每月对自动喷水头进行一次外观及备用数量检查，发现有不正常的喷头及时更换；当喷头上有异物时应及时消除。更换或安装喷头均使用专用工具。</w:t>
      </w:r>
    </w:p>
    <w:p w14:paraId="4115069E">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4、每月对自动喷水系统的压力进行检查，任何应处于开启状态的阀门是否被关闭，压力表是否正常，系统压力是否处于正常状态，如发现问题及时处理。</w:t>
      </w:r>
    </w:p>
    <w:p w14:paraId="4D9BD101">
      <w:pPr>
        <w:keepNext w:val="0"/>
        <w:keepLines w:val="0"/>
        <w:pageBreakBefore w:val="0"/>
        <w:wordWrap/>
        <w:bidi w:val="0"/>
        <w:spacing w:line="520" w:lineRule="exact"/>
        <w:ind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（四）应急照明和疏散指示系统</w:t>
      </w:r>
    </w:p>
    <w:p w14:paraId="15863F92">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1、每月检查应急照明和疏散指示灯，是否处于正常充电及等候状态，对持续运行的消防应急照明灯，检查光源是否正常点亮，如光源故障及时处理更换；</w:t>
      </w:r>
    </w:p>
    <w:p w14:paraId="4956296C">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2、日常维护中发现应急照明和疏散指示灯损坏，及时维修更换；</w:t>
      </w:r>
    </w:p>
    <w:p w14:paraId="7D3B4AAD">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3、每季作一次应急灯转换试验，以检验消防照明灯能否正常投入应急状态；</w:t>
      </w:r>
    </w:p>
    <w:p w14:paraId="4954A17E">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4、每季作一次全充放试验。</w:t>
      </w:r>
    </w:p>
    <w:p w14:paraId="7D26F6C1">
      <w:pPr>
        <w:keepNext w:val="0"/>
        <w:keepLines w:val="0"/>
        <w:pageBreakBefore w:val="0"/>
        <w:wordWrap/>
        <w:bidi w:val="0"/>
        <w:spacing w:line="520" w:lineRule="exact"/>
        <w:ind w:firstLine="321" w:firstLineChars="1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rPr>
        <w:t>（五）</w:t>
      </w:r>
      <w:r>
        <w:rPr>
          <w:rFonts w:hint="eastAsia" w:ascii="仿宋_GB2312" w:hAnsi="仿宋_GB2312" w:eastAsia="仿宋_GB2312" w:cs="仿宋_GB2312"/>
          <w:b/>
          <w:bCs/>
          <w:sz w:val="32"/>
          <w:szCs w:val="32"/>
          <w:lang w:val="zh-CN"/>
        </w:rPr>
        <w:t>防火分隔阻火系统（含防火门监控系统）</w:t>
      </w:r>
    </w:p>
    <w:p w14:paraId="05A99A82">
      <w:pPr>
        <w:keepNext w:val="0"/>
        <w:keepLines w:val="0"/>
        <w:pageBreakBefore w:val="0"/>
        <w:wordWrap/>
        <w:bidi w:val="0"/>
        <w:spacing w:line="520" w:lineRule="exact"/>
        <w:ind w:firstLine="640" w:firstLineChars="20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1、防火卷帘门维护保养：</w:t>
      </w:r>
    </w:p>
    <w:p w14:paraId="34DFBD9A">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）每月定期运行检查；</w:t>
      </w:r>
    </w:p>
    <w:p w14:paraId="4CA0BBAE">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）清除卷闸电机及传动链条表面灰尘，并加润滑油；</w:t>
      </w:r>
    </w:p>
    <w:p w14:paraId="62006346">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）检查控制箱内器件，紧固接线端子，清洁箱内及表面灰尘；</w:t>
      </w:r>
    </w:p>
    <w:p w14:paraId="2E977E40">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）检查手动开关控制盒，清洁按钮上的污物；</w:t>
      </w:r>
    </w:p>
    <w:p w14:paraId="4933479F">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）检查卷闸上下行程开关，开关滑轨加润滑油；</w:t>
      </w:r>
    </w:p>
    <w:p w14:paraId="3B741786">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CN"/>
        </w:rPr>
        <w:t>）检查电动刹车手动开关和手动起闸装置；</w:t>
      </w:r>
    </w:p>
    <w:p w14:paraId="4C020DCC">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zh-CN"/>
        </w:rPr>
        <w:t>）手动上升和下降防火闸，检查运行情况，并调整上下行程开关位置，令卷闸开启或关闭处于适当的位置。测试过程严防卷闸冲顶或冲底；</w:t>
      </w:r>
    </w:p>
    <w:p w14:paraId="72682955">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zh-CN"/>
        </w:rPr>
        <w:t>）靠近卷闸附近的烟、温感检查自动落闸，消防中心监控员在联动台上测试遥控落闸功能；</w:t>
      </w:r>
    </w:p>
    <w:p w14:paraId="1A2B1926">
      <w:pPr>
        <w:keepNext w:val="0"/>
        <w:keepLines w:val="0"/>
        <w:pageBreakBefore w:val="0"/>
        <w:wordWrap/>
        <w:bidi w:val="0"/>
        <w:spacing w:line="520" w:lineRule="exact"/>
        <w:ind w:firstLine="640" w:firstLineChars="20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2、防火门维护保养：</w:t>
      </w:r>
    </w:p>
    <w:p w14:paraId="605AD64E">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）每月</w:t>
      </w:r>
      <w:r>
        <w:rPr>
          <w:rFonts w:hint="eastAsia" w:ascii="仿宋_GB2312" w:hAnsi="仿宋_GB2312" w:eastAsia="仿宋_GB2312" w:cs="仿宋_GB2312"/>
          <w:sz w:val="32"/>
          <w:szCs w:val="32"/>
        </w:rPr>
        <w:t>检查防火门的开启力度是否适中，闭门器有无漏油或松动；</w:t>
      </w:r>
    </w:p>
    <w:p w14:paraId="557984EB">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（2）检查防火门的密封性是否良好，钢质防火门有无生锈、脱漆现象；</w:t>
      </w:r>
    </w:p>
    <w:p w14:paraId="71974D6C">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（3）检查双扇防火门的关闭顺序是否正确；</w:t>
      </w:r>
    </w:p>
    <w:p w14:paraId="517B85A1">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）检查防火门、防火卷帘门周围有无影响门正常启闭的障碍物，门能否处于正常启、闭状态，门的附件是否齐全完好。</w:t>
      </w:r>
    </w:p>
    <w:p w14:paraId="1651DAD3">
      <w:pPr>
        <w:keepNext w:val="0"/>
        <w:keepLines w:val="0"/>
        <w:pageBreakBefore w:val="0"/>
        <w:wordWrap/>
        <w:bidi w:val="0"/>
        <w:spacing w:line="5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CN"/>
        </w:rPr>
        <w:t>3、每季试验自动方式启动防火卷帘门、防火门和手动按钮启动防火卷帘门，抽检数量不少于总数的30%。</w:t>
      </w:r>
    </w:p>
    <w:p w14:paraId="04652AC5">
      <w:pPr>
        <w:keepNext w:val="0"/>
        <w:keepLines w:val="0"/>
        <w:pageBreakBefore w:val="0"/>
        <w:wordWrap/>
        <w:bidi w:val="0"/>
        <w:spacing w:line="520" w:lineRule="exact"/>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z w:val="32"/>
          <w:szCs w:val="32"/>
          <w:lang w:val="zh-CN"/>
        </w:rPr>
        <w:t>防排烟系统</w:t>
      </w:r>
    </w:p>
    <w:p w14:paraId="56403F28">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1、按设备规定的保养计划进行机器的保养。</w:t>
      </w:r>
    </w:p>
    <w:p w14:paraId="6A6E8E62">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）手动盘动风机检查松紧度，发现异常马上检修；</w:t>
      </w:r>
    </w:p>
    <w:p w14:paraId="2510C385">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）检查风机的风叶，清楚表面灰尘；</w:t>
      </w:r>
    </w:p>
    <w:p w14:paraId="130A9C2B">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）加注润滑油，检查坚固风机接线端子；</w:t>
      </w:r>
    </w:p>
    <w:p w14:paraId="154E9CA6">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）清除控制箱表面和内部的灰尘，检查箱内器件；</w:t>
      </w:r>
    </w:p>
    <w:p w14:paraId="5BA57EB0">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）检查风机与风管间的软界，发现破损应立即更换；</w:t>
      </w:r>
    </w:p>
    <w:p w14:paraId="0A818370">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CN"/>
        </w:rPr>
        <w:t>）手动启动风机检查运行情况；</w:t>
      </w:r>
    </w:p>
    <w:p w14:paraId="4642FF3E">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zh-CN"/>
        </w:rPr>
        <w:t>）定期对防火阀、排烟防火阀的操作机构加油润滑，确保机构传动灵活可靠。</w:t>
      </w:r>
    </w:p>
    <w:p w14:paraId="388B4FD3">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2、每月检查排烟机的工作环境以及排烟机、电源控制柜、排烟口、防火阀等是否处于正常完好状态。</w:t>
      </w:r>
    </w:p>
    <w:p w14:paraId="7568DC03">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3、每月实验手动方式启动防排烟机，每季试验联动防排烟一次，抽检数量不少于总数的20%。每半年试验自动方式打开排烟口、启动排烟机，抽检数量不少于总数50%。</w:t>
      </w:r>
    </w:p>
    <w:p w14:paraId="2F98135C">
      <w:pPr>
        <w:keepNext w:val="0"/>
        <w:keepLines w:val="0"/>
        <w:pageBreakBefore w:val="0"/>
        <w:wordWrap/>
        <w:bidi w:val="0"/>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（七）灭火器的维护保养</w:t>
      </w:r>
    </w:p>
    <w:p w14:paraId="58D212FB">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1、检查移动式灭火器（手提式）压力指针是否在绿区；</w:t>
      </w:r>
    </w:p>
    <w:p w14:paraId="5D78913A">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2、检查移动式灭火器外观是否完好，有无变形、脱漆或配件缺失；</w:t>
      </w:r>
    </w:p>
    <w:p w14:paraId="29A5B581">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3、检查移动式灭火器药剂贮瓶有无过期失效。</w:t>
      </w:r>
    </w:p>
    <w:p w14:paraId="0F2FC4CE">
      <w:pPr>
        <w:keepNext w:val="0"/>
        <w:keepLines w:val="0"/>
        <w:pageBreakBefore w:val="0"/>
        <w:wordWrap/>
        <w:bidi w:val="0"/>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（八）微型消防站的维护</w:t>
      </w:r>
    </w:p>
    <w:p w14:paraId="3D390C8E">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检查微型消防站器械是否齐全、功能完好；</w:t>
      </w:r>
    </w:p>
    <w:p w14:paraId="5B4139F0">
      <w:pPr>
        <w:keepNext w:val="0"/>
        <w:keepLines w:val="0"/>
        <w:pageBreakBefore w:val="0"/>
        <w:wordWrap/>
        <w:bidi w:val="0"/>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（九）制作消防平面图（采用亚克力板反打制作）</w:t>
      </w:r>
    </w:p>
    <w:p w14:paraId="365AE1F5">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1、消防控制室：</w:t>
      </w:r>
    </w:p>
    <w:p w14:paraId="0DC38B46">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（1）消防总平面布局图，标明消防通道、扑救面、室外消火栓、水泵接合器、消控室位置、建筑通向室外主要出口、学校出入口等部位；</w:t>
      </w:r>
    </w:p>
    <w:p w14:paraId="5F8BA87C">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将各楼宇报警设备编号点位定位楼层图平面图并以纸张的形式粘贴于消控室以便发生报警时及时对照。</w:t>
      </w:r>
    </w:p>
    <w:p w14:paraId="41CD6E26">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2、各单体建筑每层疏散引导图。</w:t>
      </w:r>
    </w:p>
    <w:p w14:paraId="3C023C85">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3、消防标识标牌材料费用由成交供应商承担。</w:t>
      </w:r>
    </w:p>
    <w:p w14:paraId="503C3BEF">
      <w:pPr>
        <w:keepNext w:val="0"/>
        <w:keepLines w:val="0"/>
        <w:pageBreakBefore w:val="0"/>
        <w:wordWrap/>
        <w:bidi w:val="0"/>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（十）其他</w:t>
      </w:r>
    </w:p>
    <w:p w14:paraId="2BC8C5D2">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1、每年不少于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次消防活动，包括单位人员培训</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次及消防演练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次，要求成交供应商邀请消防支队参加。</w:t>
      </w:r>
    </w:p>
    <w:p w14:paraId="30E3D9F6">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2、每年对消防系统进行一次综合试验，同时出具年度消防设备维护保养总结报告，保证年度检测时合格；</w:t>
      </w:r>
      <w:r>
        <w:rPr>
          <w:rFonts w:hint="eastAsia" w:ascii="仿宋_GB2312" w:hAnsi="仿宋_GB2312" w:eastAsia="仿宋_GB2312" w:cs="仿宋_GB2312"/>
          <w:sz w:val="32"/>
          <w:szCs w:val="32"/>
          <w:lang w:val="zh-CN"/>
        </w:rPr>
        <w:t>如有不合格项目，乙方负责及时整改和维护，并承担相应费用，确保消防系统正常安全运行。</w:t>
      </w:r>
    </w:p>
    <w:p w14:paraId="4C9354E9">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场维保、施工人员必须具有作业人员上岗证书。拆卸、搬迁和安装过程中，不得损坏其它公共设施及个人财产，文明施工，工完场清。供应商自带维护施工所需用具，并能正确使用各种操作工具，确保施工人员和采购单位相关工作人员的人身和财产的安全；</w:t>
      </w:r>
    </w:p>
    <w:p w14:paraId="08A7DA0A">
      <w:pPr>
        <w:keepNext w:val="0"/>
        <w:keepLines w:val="0"/>
        <w:pageBreakBefore w:val="0"/>
        <w:wordWrap/>
        <w:bidi w:val="0"/>
        <w:spacing w:line="52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三、耗材及配件费用说明</w:t>
      </w:r>
    </w:p>
    <w:p w14:paraId="3E5C8CCB">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维护保养过程中需要更换的设备单价在100元以内的由中标方承担。</w:t>
      </w:r>
      <w:r>
        <w:rPr>
          <w:rFonts w:hint="eastAsia" w:ascii="仿宋_GB2312" w:hAnsi="仿宋_GB2312" w:eastAsia="仿宋_GB2312" w:cs="仿宋_GB2312"/>
          <w:sz w:val="32"/>
          <w:szCs w:val="32"/>
        </w:rPr>
        <w:t>配件及耗材包括但不限于</w:t>
      </w:r>
      <w:r>
        <w:rPr>
          <w:rFonts w:hint="eastAsia" w:ascii="仿宋_GB2312" w:hAnsi="仿宋_GB2312" w:eastAsia="仿宋_GB2312" w:cs="仿宋_GB2312"/>
          <w:sz w:val="32"/>
          <w:szCs w:val="32"/>
          <w:lang w:val="en-US" w:eastAsia="zh-CN"/>
        </w:rPr>
        <w:t>以下内容</w:t>
      </w:r>
      <w:r>
        <w:rPr>
          <w:rFonts w:hint="eastAsia" w:ascii="仿宋_GB2312" w:hAnsi="仿宋_GB2312" w:eastAsia="仿宋_GB2312" w:cs="仿宋_GB2312"/>
          <w:sz w:val="32"/>
          <w:szCs w:val="32"/>
          <w:lang w:val="zh-CN"/>
        </w:rPr>
        <w:t>（如</w:t>
      </w:r>
      <w:r>
        <w:rPr>
          <w:rFonts w:hint="eastAsia" w:ascii="仿宋_GB2312" w:hAnsi="仿宋_GB2312" w:eastAsia="仿宋_GB2312" w:cs="仿宋_GB2312"/>
          <w:sz w:val="32"/>
          <w:szCs w:val="32"/>
        </w:rPr>
        <w:t>小铜嘴阀门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喷淋头、消火栓阀、</w:t>
      </w:r>
      <w:r>
        <w:rPr>
          <w:rFonts w:hint="eastAsia" w:ascii="仿宋_GB2312" w:hAnsi="仿宋_GB2312" w:eastAsia="仿宋_GB2312" w:cs="仿宋_GB2312"/>
          <w:sz w:val="32"/>
          <w:szCs w:val="32"/>
        </w:rPr>
        <w:t>应急灯</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消防卷盘阀门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温感等。需附零配件名单）</w:t>
      </w:r>
    </w:p>
    <w:p w14:paraId="50FE7C46">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2、单价高于100元的配件费用由学校承担，如校方认为配件报价偏高，也可自行购买后成交供应商免费更换，对此成交供应商不得有异议。</w:t>
      </w:r>
    </w:p>
    <w:p w14:paraId="1E7F51F5">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3、材料更换前，必须得到采购方同意，否则不予结算。同时，更换时必须有采购方人员在现场且签字确认，所更换的废旧材料由采购方保存，供应商不得以任何理由带离学校，否则不予结算。</w:t>
      </w:r>
    </w:p>
    <w:p w14:paraId="71EFA37F">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所有新配置和更换的消防设备器材均需提供一年质保。</w:t>
      </w:r>
    </w:p>
    <w:p w14:paraId="64353279">
      <w:pPr>
        <w:keepNext w:val="0"/>
        <w:keepLines w:val="0"/>
        <w:pageBreakBefore w:val="0"/>
        <w:wordWrap/>
        <w:bidi w:val="0"/>
        <w:spacing w:line="52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、维修保养工作质量要求</w:t>
      </w:r>
    </w:p>
    <w:p w14:paraId="673E0803">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消防维保方案。中标方必须有完整的维保台账资料。保证整个消防系统处于正常完好的状态，随时能发挥作用。维保单位对我校实行全年365天无休服务。开通24小时报修电话和监督电话，当维保单位接到故障抢修通知后，应在1小时内派员到达现场对该故障进行排除。一般故障应该立即排除，严重故障维保方应增加技术力量在24小时内修复，外送修理项目7日内完成修复，期间采取应急安全措施，同时报后勤处备案。</w:t>
      </w:r>
    </w:p>
    <w:p w14:paraId="7AC5FC28">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1、维保单位应依照相关法律法规、技术标准，开展建筑消防设施维修保养技术服务活动，对维修保养质量负责。</w:t>
      </w:r>
    </w:p>
    <w:p w14:paraId="74AE2A33">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维修保养对象的实际情况，拟定具体的维修保养方案，明确项目负责人（须持有一级注册消防工程师证书，至少指定2名以上执业人员（须持有中级及以上消防设施操作员资格证书）负责实施。执业人员维修保养时应当认真如实填写维修保养记录，由经办人、项目负责人签名，并经招标方相关负责人签字确认。</w:t>
      </w:r>
    </w:p>
    <w:p w14:paraId="2A2526B5">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3、严格按照《建筑消防设施的维护管理》、《建筑消防设施检测技术规程》等消防技术标准规定的内容、程序、周期等要求，对合同约定范围内的建筑消防设施开展检查、维修、保养、测试等技术服务。</w:t>
      </w:r>
    </w:p>
    <w:p w14:paraId="5D2C23E9">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投标单位在投标前请认真勘查我校消防设施情况。中标单位对招标单位消防系统原有故障问题负责进行维修排除（签定合同后15内完成，如不能完成的需做出书面的情况说明），确保消防系统的正常可靠运行。维保合同到期前，负责与新维保单位进行交接，必须保证交接时消防设施的完好、有效运行。</w:t>
      </w:r>
    </w:p>
    <w:p w14:paraId="5CEC9DDF">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5、在维保期间因维保单位工作原因造成不良后果的由维保单位承担一切损失。</w:t>
      </w:r>
    </w:p>
    <w:p w14:paraId="203821A5">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6、对故障零部件提供临时备件（如喷淋头、消火栓阀、烟感、温感等），保障消防设施能够在紧急状态下发挥作用。</w:t>
      </w:r>
    </w:p>
    <w:p w14:paraId="78525ECD">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7、对招标方值班或管理人员进行专业技术指导。</w:t>
      </w:r>
    </w:p>
    <w:p w14:paraId="756D2697">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8、维保单位所提供的消防标识标牌材料人工等费用由维保单位承担。维保过程中发生的维修人工费用一律由维保单位自行承担。</w:t>
      </w:r>
    </w:p>
    <w:p w14:paraId="12FD7214">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9、因重大节日、重大活动等消防安全需要，配合校方对消防设施进行检测和消防检查、消防培训，以及其它相关工作。做好消防设施资料建档工作，及时更新台帐资料。</w:t>
      </w:r>
    </w:p>
    <w:p w14:paraId="72CDD75D">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10、消防部门来校检查消防设施设备安全运转情况，如未能通过检查，所产生的一切责任由中标方负责。</w:t>
      </w:r>
    </w:p>
    <w:p w14:paraId="00726B88">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11、投标方承担维修保养施工安全责任，并采取相应安全措施。若发生安全事故（包括施工人员的意外伤害等）由投标方承担全部责任，与招标方无关。</w:t>
      </w:r>
    </w:p>
    <w:p w14:paraId="6176BB16">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12、中标方提供的所有维护保养等台账资料必须由电脑打印并加盖公章。</w:t>
      </w:r>
    </w:p>
    <w:p w14:paraId="0FBA2F70">
      <w:pPr>
        <w:keepNext w:val="0"/>
        <w:keepLines w:val="0"/>
        <w:pageBreakBefore w:val="0"/>
        <w:wordWrap/>
        <w:bidi w:val="0"/>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、服务期限</w:t>
      </w:r>
    </w:p>
    <w:p w14:paraId="52E5F28D">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合同先签订壹年，采购人有权对成交供应商履职期间的情况进行综合考评并决定是否续签合同的权利，可以采用1+N年【N﹤3】方式续签合同。具体续签合同按采购相关文件执行。</w:t>
      </w:r>
    </w:p>
    <w:p w14:paraId="17B88B16">
      <w:pPr>
        <w:keepNext w:val="0"/>
        <w:keepLines w:val="0"/>
        <w:pageBreakBefore w:val="0"/>
        <w:wordWrap/>
        <w:bidi w:val="0"/>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、服务费结算</w:t>
      </w:r>
    </w:p>
    <w:p w14:paraId="58DA7A2B">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1．签订合同预付合同金额（年度消防维保服务费用）的</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p>
    <w:p w14:paraId="158C4315">
      <w:pPr>
        <w:keepNext w:val="0"/>
        <w:keepLines w:val="0"/>
        <w:pageBreakBefore w:val="0"/>
        <w:wordWrap/>
        <w:bidi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2．完成采购人要求的消防维保服务事项，支付合同金额（年度消防维保服务费用</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不计利息</w:t>
      </w:r>
      <w:r>
        <w:rPr>
          <w:rFonts w:hint="eastAsia" w:ascii="仿宋_GB2312" w:hAnsi="仿宋_GB2312" w:eastAsia="仿宋_GB2312" w:cs="仿宋_GB2312"/>
          <w:sz w:val="32"/>
          <w:szCs w:val="32"/>
          <w:lang w:eastAsia="zh-CN"/>
        </w:rPr>
        <w:t>）</w:t>
      </w:r>
    </w:p>
    <w:p w14:paraId="6098D719">
      <w:pPr>
        <w:keepNext w:val="0"/>
        <w:keepLines w:val="0"/>
        <w:pageBreakBefore w:val="0"/>
        <w:wordWrap/>
        <w:bidi w:val="0"/>
        <w:spacing w:line="520" w:lineRule="exact"/>
        <w:ind w:firstLine="707" w:firstLineChars="200"/>
        <w:jc w:val="left"/>
        <w:rPr>
          <w:rFonts w:hAnsi="宋体" w:cs="宋体"/>
          <w:b/>
          <w:bCs/>
          <w:kern w:val="0"/>
          <w:sz w:val="24"/>
          <w:szCs w:val="24"/>
          <w:highlight w:val="none"/>
        </w:rPr>
      </w:pPr>
      <w:r>
        <w:rPr>
          <w:b/>
          <w:w w:val="80"/>
          <w:kern w:val="44"/>
          <w:sz w:val="44"/>
          <w:szCs w:val="44"/>
          <w:highlight w:val="none"/>
        </w:rPr>
        <w:br w:type="page"/>
      </w:r>
    </w:p>
    <w:p w14:paraId="56272303">
      <w:pPr>
        <w:keepNext w:val="0"/>
        <w:keepLines w:val="0"/>
        <w:pageBreakBefore w:val="0"/>
        <w:wordWrap/>
        <w:bidi w:val="0"/>
        <w:spacing w:line="520" w:lineRule="exact"/>
        <w:ind w:firstLine="2891" w:firstLineChars="9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合同签订与验收付款</w:t>
      </w:r>
    </w:p>
    <w:p w14:paraId="533F86DA">
      <w:pPr>
        <w:keepNext w:val="0"/>
        <w:keepLines w:val="0"/>
        <w:pageBreakBefore w:val="0"/>
        <w:wordWrap/>
        <w:bidi w:val="0"/>
        <w:spacing w:line="520" w:lineRule="exact"/>
        <w:ind w:firstLine="604" w:firstLineChars="200"/>
        <w:rPr>
          <w:spacing w:val="46"/>
          <w:highlight w:val="none"/>
        </w:rPr>
      </w:pPr>
    </w:p>
    <w:p w14:paraId="2BDEA02E">
      <w:pPr>
        <w:keepNext w:val="0"/>
        <w:keepLines w:val="0"/>
        <w:pageBreakBefore w:val="0"/>
        <w:wordWrap/>
        <w:bidi w:val="0"/>
        <w:spacing w:line="52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甲（需）方：</w:t>
      </w:r>
      <w:r>
        <w:rPr>
          <w:rFonts w:hint="eastAsia" w:ascii="仿宋_GB2312" w:hAnsi="仿宋_GB2312" w:eastAsia="仿宋_GB2312" w:cs="仿宋_GB2312"/>
          <w:sz w:val="32"/>
          <w:szCs w:val="32"/>
          <w:lang w:val="en-US" w:eastAsia="zh-CN"/>
        </w:rPr>
        <w:t>南通市儿童业余体育学校</w:t>
      </w:r>
    </w:p>
    <w:p w14:paraId="561C6D17">
      <w:pPr>
        <w:keepNext w:val="0"/>
        <w:keepLines w:val="0"/>
        <w:pageBreakBefore w:val="0"/>
        <w:wordWrap/>
        <w:bidi w:val="0"/>
        <w:spacing w:line="52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乙（供）方：       </w:t>
      </w:r>
    </w:p>
    <w:p w14:paraId="3FAA35D4">
      <w:pPr>
        <w:keepNext w:val="0"/>
        <w:keepLines w:val="0"/>
        <w:pageBreakBefore w:val="0"/>
        <w:wordWrap/>
        <w:bidi w:val="0"/>
        <w:spacing w:line="52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签订地点：</w:t>
      </w:r>
    </w:p>
    <w:p w14:paraId="769D84EE">
      <w:pPr>
        <w:keepNext w:val="0"/>
        <w:keepLines w:val="0"/>
        <w:pageBreakBefore w:val="0"/>
        <w:wordWrap/>
        <w:bidi w:val="0"/>
        <w:spacing w:line="52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签订时间：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年  月  日 </w:t>
      </w:r>
    </w:p>
    <w:p w14:paraId="648B5774">
      <w:pPr>
        <w:keepNext w:val="0"/>
        <w:keepLines w:val="0"/>
        <w:pageBreakBefore w:val="0"/>
        <w:wordWrap/>
        <w:bidi w:val="0"/>
        <w:spacing w:line="52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根据《政府采购法》、《民法典》及（项目名称）</w:t>
      </w:r>
      <w:r>
        <w:rPr>
          <w:rFonts w:hint="eastAsia" w:ascii="仿宋_GB2312" w:hAnsi="仿宋_GB2312" w:eastAsia="仿宋_GB2312" w:cs="仿宋_GB2312"/>
          <w:b/>
          <w:bCs/>
          <w:sz w:val="32"/>
          <w:szCs w:val="32"/>
          <w:u w:val="single"/>
          <w:lang w:val="en-US" w:eastAsia="zh-CN"/>
        </w:rPr>
        <w:t xml:space="preserve"> 南通市儿童业余体育学校防维保项目</w:t>
      </w:r>
      <w:r>
        <w:rPr>
          <w:rFonts w:hint="eastAsia" w:ascii="仿宋_GB2312" w:hAnsi="仿宋_GB2312" w:eastAsia="仿宋_GB2312" w:cs="仿宋_GB2312"/>
          <w:sz w:val="32"/>
          <w:szCs w:val="32"/>
          <w:lang w:val="en-US" w:eastAsia="zh-CN"/>
        </w:rPr>
        <w:t>的采购结果、采购文件及招标文件，经双方协商一致，签订本合同。</w:t>
      </w:r>
    </w:p>
    <w:p w14:paraId="6AFE3AAC">
      <w:pPr>
        <w:keepNext w:val="0"/>
        <w:keepLines w:val="0"/>
        <w:pageBreakBefore w:val="0"/>
        <w:wordWrap/>
        <w:bidi w:val="0"/>
        <w:spacing w:line="52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  服务概况</w:t>
      </w:r>
    </w:p>
    <w:p w14:paraId="481A2D8D">
      <w:pPr>
        <w:keepNext w:val="0"/>
        <w:keepLines w:val="0"/>
        <w:pageBreakBefore w:val="0"/>
        <w:wordWrap/>
        <w:bidi w:val="0"/>
        <w:spacing w:line="520" w:lineRule="exact"/>
        <w:ind w:firstLine="640" w:firstLineChars="200"/>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sz w:val="32"/>
          <w:szCs w:val="32"/>
          <w:lang w:val="en-US" w:eastAsia="zh-CN"/>
        </w:rPr>
        <w:t>项目名称：</w:t>
      </w:r>
      <w:r>
        <w:rPr>
          <w:rFonts w:hint="eastAsia" w:ascii="仿宋_GB2312" w:hAnsi="仿宋_GB2312" w:eastAsia="仿宋_GB2312" w:cs="仿宋_GB2312"/>
          <w:b/>
          <w:bCs/>
          <w:sz w:val="32"/>
          <w:szCs w:val="32"/>
          <w:u w:val="single"/>
          <w:lang w:val="en-US" w:eastAsia="zh-CN"/>
        </w:rPr>
        <w:t>南通市儿童业余体育学校消防维保项目</w:t>
      </w:r>
    </w:p>
    <w:p w14:paraId="496F0266">
      <w:pPr>
        <w:keepNext w:val="0"/>
        <w:keepLines w:val="0"/>
        <w:pageBreakBefore w:val="0"/>
        <w:wordWrap/>
        <w:bidi w:val="0"/>
        <w:spacing w:line="520" w:lineRule="exact"/>
        <w:ind w:firstLine="643"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第二条  服务地点：</w:t>
      </w:r>
      <w:r>
        <w:rPr>
          <w:rFonts w:hint="eastAsia" w:ascii="仿宋_GB2312" w:hAnsi="仿宋_GB2312" w:eastAsia="仿宋_GB2312" w:cs="仿宋_GB2312"/>
          <w:sz w:val="32"/>
          <w:szCs w:val="32"/>
          <w:lang w:val="en-US" w:eastAsia="zh-CN"/>
        </w:rPr>
        <w:t>南通市儿童业余体育学校。</w:t>
      </w:r>
    </w:p>
    <w:p w14:paraId="1EC89311">
      <w:pPr>
        <w:keepNext w:val="0"/>
        <w:keepLines w:val="0"/>
        <w:pageBreakBefore w:val="0"/>
        <w:wordWrap/>
        <w:bidi w:val="0"/>
        <w:spacing w:line="520" w:lineRule="exact"/>
        <w:ind w:firstLine="643" w:firstLineChars="200"/>
        <w:contextualSpacing/>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  消防设施维护保养需求项目</w:t>
      </w:r>
    </w:p>
    <w:p w14:paraId="03CB6D05">
      <w:pPr>
        <w:keepNext w:val="0"/>
        <w:keepLines w:val="0"/>
        <w:pageBreakBefore w:val="0"/>
        <w:wordWrap/>
        <w:bidi w:val="0"/>
        <w:spacing w:line="520" w:lineRule="exact"/>
        <w:ind w:firstLine="643" w:firstLineChars="200"/>
        <w:contextualSpacing/>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（一）火灾自动报警系统（含消防广播、消防电话、电气火灾监控系统）</w:t>
      </w:r>
    </w:p>
    <w:p w14:paraId="73F895C0">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1、每月检查和试验火灾自动报警系统的下列功能：</w:t>
      </w:r>
    </w:p>
    <w:p w14:paraId="1443C5CB">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（1）检查复位、消音、故障报警等功能是否正常。如发现不正常，做好记录并及时处理；</w:t>
      </w:r>
    </w:p>
    <w:p w14:paraId="65253977">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（2）试验火灾报警主机的声、光显示及自检是否正常；</w:t>
      </w:r>
    </w:p>
    <w:p w14:paraId="6C3F65DF">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（3）主电源和备用电源自动转换试验，检查其功能是否正常；</w:t>
      </w:r>
    </w:p>
    <w:p w14:paraId="42AE5A4E">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（4）检查手动／自动转换开关，如电源转换开关、灭火转换开关等是否正常；</w:t>
      </w:r>
    </w:p>
    <w:p w14:paraId="01D8BBCF">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（5）直观检查所有消防用电设备的动力线、控制线、报警信号传输线、接地线、接线盒及设备等是否处于安全无损状态；</w:t>
      </w:r>
    </w:p>
    <w:p w14:paraId="2C0F585A">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（6）采用加烟(或加温)的方法分期分批(10％)试验探测器的动作是否正常，及确认灯显示。试验中发现有故障或失效的探测器应及时拆换。</w:t>
      </w:r>
    </w:p>
    <w:p w14:paraId="29EDEBB0">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（7）巡视检查探测器、手动报警按钮和指示装置的位置是否准确，有无缺漏、脱落和丢失，每个探测器的下方及周围各方向，手动报警按钮的周围是否留有规定的空白空间。</w:t>
      </w:r>
    </w:p>
    <w:p w14:paraId="110681DD">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（8）维修保养电话插孔、重要场所的对讲电话、播音设备、扬声器等使之处于正常完好状态。</w:t>
      </w:r>
    </w:p>
    <w:p w14:paraId="14126E09">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2、每季度检查和试验火灾自动报警系统的下列功能</w:t>
      </w:r>
    </w:p>
    <w:p w14:paraId="546D1439">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（1）触发产生终端设备的监测信号，火灾报警传输设备或用户信息传输装置应接收到相关信息，并将上述信息上传，查看城市消防监控中心，应收到相关信息。</w:t>
      </w:r>
    </w:p>
    <w:p w14:paraId="255785A3">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（2）切断主电源，能自动转换到备用电源；主电源恢复时，能自动转换到主电源；应有主、备电源工作状态指示。</w:t>
      </w:r>
    </w:p>
    <w:p w14:paraId="45DEE5A1">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（3）图形显示装置：在测试火灾报警控制器和消防联动控制器的火灾报警功能及故障报警功能时，观察图形显示装置，应能准确显示相应信号的物理位置，并能优先显示火灾报警信号相对应的界面。</w:t>
      </w:r>
    </w:p>
    <w:p w14:paraId="002D07D2">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（4）在测试火灾报警控制器和消防联动控制器的火灾报警功能及故障报警功能时，核对火灾显示盘报警信息及位置，应和火灾报警控制器显示一致；应能发出警报声音，并具备消音、复位功能。</w:t>
      </w:r>
    </w:p>
    <w:p w14:paraId="50D119A2">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（5）对于非火灾报警控制器供电的火灾显示盘（区域显示器），关闭主电源，观察备用电源转换及故障报警情况。</w:t>
      </w:r>
    </w:p>
    <w:p w14:paraId="3DF93DFE">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（6）对电话插孔和对讲电话的通话功能、事故应急广播进行试验，并对试验中发现的问题和故障加以排除。</w:t>
      </w:r>
    </w:p>
    <w:p w14:paraId="159B1BB2">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3、每年检查和试验火灾自动报警系统的下列功能</w:t>
      </w:r>
    </w:p>
    <w:p w14:paraId="45E44622">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（1）采用加烟(或加温)的方法对安装的所有探测器、手动报警按钮全部检查试验一遍；</w:t>
      </w:r>
    </w:p>
    <w:p w14:paraId="7660E3F2">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（2）应保证每年对每一只输出模块至少进行一次启动功能试验检查；</w:t>
      </w:r>
    </w:p>
    <w:p w14:paraId="5861DBF9">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（3）每年应保证对每一台区域显示器至少进行一次火灾报警显示功能检查；</w:t>
      </w:r>
    </w:p>
    <w:p w14:paraId="27F1EBE2">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（4）每年应保证对每一只火灾警报器至少进行一次火灾警报功能检查；</w:t>
      </w:r>
    </w:p>
    <w:p w14:paraId="099520F3">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（5）主电源和备用电源自动转换试验，检查其功能是否正常；</w:t>
      </w:r>
    </w:p>
    <w:p w14:paraId="3A293662">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（6）检查手动／自动转换开关，如电源转换开关、灭火转换开关等转换开关是否正常；</w:t>
      </w:r>
    </w:p>
    <w:p w14:paraId="782D4832">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（7）检查所有接线端子是否有松动、破损和脱落现象；</w:t>
      </w:r>
    </w:p>
    <w:p w14:paraId="658B426C">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（8）清扫控制器（柜）外表面灰尘，用吹尘器或刷子清除柜内灰尘杂物；</w:t>
      </w:r>
    </w:p>
    <w:p w14:paraId="15C5DFC6">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（9）按规定，探测器应当投入使用2年后每隔3年全部进行检测清洗一遍。清洗后作响应阈值及其他必要的功能试验，试验不合格探测器一律报废，更换新的探测器。</w:t>
      </w:r>
    </w:p>
    <w:p w14:paraId="19E8E7FB">
      <w:pPr>
        <w:keepNext w:val="0"/>
        <w:keepLines w:val="0"/>
        <w:pageBreakBefore w:val="0"/>
        <w:wordWrap/>
        <w:bidi w:val="0"/>
        <w:spacing w:line="520" w:lineRule="exact"/>
        <w:ind w:firstLine="643" w:firstLineChars="200"/>
        <w:contextualSpacing/>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（二）消防给水系统</w:t>
      </w:r>
    </w:p>
    <w:p w14:paraId="175AC3D7">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1、消防储水设备 </w:t>
      </w:r>
    </w:p>
    <w:p w14:paraId="7EB2EE58">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（1）每月查看消防储水设备水位及消防用水不被他用的状况； </w:t>
      </w:r>
    </w:p>
    <w:p w14:paraId="1ADA3EFF">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（2）每月查看补水设施；</w:t>
      </w:r>
    </w:p>
    <w:p w14:paraId="3E3047C8">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eastAsia="zh-CN"/>
        </w:rPr>
        <w:t>）消防水池、消防水箱的水根据当地环境、气候条件不定期更换；</w:t>
      </w:r>
    </w:p>
    <w:p w14:paraId="42DE141E">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eastAsia="zh-CN"/>
        </w:rPr>
        <w:t>）寒冷季节，对消防储水设备及时检查，确保任何部位均不得结冰，保证水源充足；</w:t>
      </w:r>
    </w:p>
    <w:p w14:paraId="5AFB826C">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每年对消防储水设备进行检查，修补缺损和重新油漆。</w:t>
      </w:r>
    </w:p>
    <w:p w14:paraId="03DD778E">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2、消防管路系统  </w:t>
      </w:r>
    </w:p>
    <w:p w14:paraId="0680C84F">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（1）观察稳压泵的启动频率，确定管网有无渗漏现象；</w:t>
      </w:r>
    </w:p>
    <w:p w14:paraId="77CED2D1">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（2）外观检查：检查管道有无机械损伤、油漆脱落、锈蚀等，管道固定是否牢固，发现问题应及时处理； </w:t>
      </w:r>
    </w:p>
    <w:p w14:paraId="08ED5F4B">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（3）清除堵塞：系统管道中,可能因施工疏忽残留有砂、石、木屑或水源带来的垃圾、铁锈等，这样会造成喷头堵塞、报警阀关闭不严、水力警铃输水管堵塞等；        </w:t>
      </w:r>
    </w:p>
    <w:p w14:paraId="28C37408">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（4）每季度需对不少于20%的管道末端进行放水，确保管道内的水质良好，并对水流指示器的报警功能进行检查。     </w:t>
      </w:r>
    </w:p>
    <w:p w14:paraId="64CA1542">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3、稳压泵及气压水罐  </w:t>
      </w:r>
    </w:p>
    <w:p w14:paraId="1473881A">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每月检查应依据如下步骤进行﹕ </w:t>
      </w:r>
    </w:p>
    <w:p w14:paraId="33F5BDD0">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（1）打开排气阀，检查是否能够自动加压；  </w:t>
      </w:r>
    </w:p>
    <w:p w14:paraId="68607A22">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（2）打开试验排水阀，检查减水时能否自动供水，加压装置及供水装置压力表是否显示正常；  </w:t>
      </w:r>
    </w:p>
    <w:p w14:paraId="3ABD318E">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（3）打开排气阀或试验排水阀时，为防止气压水罐内的压力较高造成危险应慢慢将阀门打开。   </w:t>
      </w:r>
    </w:p>
    <w:p w14:paraId="43E9A477">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4、消防水泵</w:t>
      </w:r>
    </w:p>
    <w:p w14:paraId="2AE6B8A7">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（1）每月查看水泵和阀门的标志；转动阀门手轮，检查阀门状态；观察阀杆及手轮位置；阀杆是否需要加注润滑油。</w:t>
      </w:r>
    </w:p>
    <w:p w14:paraId="7535752A">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每月在泵房控制柜处启动水泵，查看运行情况。消防水泵应每月启动运转1～3次；当消防水泵为自动控制启动时，应每月类比自动控制的条件启动运转1～3次。手动、自动控制启水泵1～3次，查信号有否反馈，水压是否上升，电机转动是否正常。有无变形、发热等状况。轴与电机、连接部件是否有松动、锈蚀、变形、发热，是否要加油。运行时间一般不少于5分钟。 </w:t>
      </w:r>
    </w:p>
    <w:p w14:paraId="53A76C0B">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（3）每月在消防主机控制室启动水泵，查看运行及反馈信号。  </w:t>
      </w:r>
    </w:p>
    <w:p w14:paraId="4C6188A7">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（4）每月检查消防水泵动力运行是否可靠，水泵能否正常运转，流量和压力能否保证；电力上有无保证不间断供电设施，其性能是否良好。 </w:t>
      </w:r>
    </w:p>
    <w:p w14:paraId="33248FEF">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（5）每月检查主、备泵能否自动切换。  </w:t>
      </w:r>
    </w:p>
    <w:p w14:paraId="71BE0F1A">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（6）每月检查压力表是否变形、水泵启动后动作是否正常。 </w:t>
      </w:r>
    </w:p>
    <w:p w14:paraId="670F6FD0">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（7）每月启动水泵后，打开试验阀，观察压力保持情况。</w:t>
      </w:r>
    </w:p>
    <w:p w14:paraId="5392AC6F">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eastAsia="zh-CN"/>
        </w:rPr>
        <w:t>消防水泵接合器的接口及附件、标志牌每月检查一次，保证接口完好、无渗漏、闷盖齐全。</w:t>
      </w:r>
      <w:r>
        <w:rPr>
          <w:rFonts w:hint="eastAsia" w:ascii="仿宋_GB2312" w:hAnsi="仿宋_GB2312" w:eastAsia="仿宋_GB2312" w:cs="仿宋_GB2312"/>
          <w:sz w:val="32"/>
          <w:szCs w:val="32"/>
          <w:lang w:val="en-US" w:eastAsia="zh-CN"/>
        </w:rPr>
        <w:t xml:space="preserve">  </w:t>
      </w:r>
    </w:p>
    <w:p w14:paraId="71BE04DF">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6、室内消火栓  </w:t>
      </w:r>
    </w:p>
    <w:p w14:paraId="2B5CF8AC">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每月对消火栓进行如下检查﹕ </w:t>
      </w:r>
    </w:p>
    <w:p w14:paraId="675C009B">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（1）确保消火栓周围没有障碍物阻挡,取用方便；</w:t>
      </w:r>
    </w:p>
    <w:p w14:paraId="12B9A777">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（2）确保消火栓外观整洁、标示清晰、无机械损伤及严重腐蚀； </w:t>
      </w:r>
    </w:p>
    <w:p w14:paraId="4794FA84">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（3）检查消火栓有无生锈漏水现象;栓口的橡胶垫圈等密封件有无损坏或丢失;消火栓的闸阀开启是否灵活，必要时应对阀杆加润滑油。 </w:t>
      </w:r>
    </w:p>
    <w:p w14:paraId="23D5105A">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（4）对室内消火栓还应检查消火栓箱内的水枪、水带等设备是否完备配套，水龙带有无霉腐；破玻按钮工作状态正常。  </w:t>
      </w:r>
    </w:p>
    <w:p w14:paraId="7647F318">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7、室外消火栓  </w:t>
      </w:r>
    </w:p>
    <w:p w14:paraId="487213C5">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室外消火栓应每季度进行一次检查保养，其内容主要包括： </w:t>
      </w:r>
    </w:p>
    <w:p w14:paraId="29E0CE36">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（1）用专用扳手转动消火栓启闭杆，观察其灵活性。必要时加注润滑油。</w:t>
      </w:r>
    </w:p>
    <w:p w14:paraId="0C1A90E3">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（2）检查出水口闷盖是否密封，有无缺损。  </w:t>
      </w:r>
    </w:p>
    <w:p w14:paraId="681DB633">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（3）检查栓体外表油漆有无剥落，有无锈蚀，如有应及时修补。 </w:t>
      </w:r>
    </w:p>
    <w:p w14:paraId="04EAB6BA">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（4）每年开春后入冬前对地上消火栓逐一进行出水试验。 </w:t>
      </w:r>
    </w:p>
    <w:p w14:paraId="6FED8E46">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（5）定期检查消火栓前端阀门井。 </w:t>
      </w:r>
    </w:p>
    <w:p w14:paraId="3E5DF94D">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（6）保持配套器材的完备有效。</w:t>
      </w:r>
    </w:p>
    <w:p w14:paraId="505DEA8A">
      <w:pPr>
        <w:keepNext w:val="0"/>
        <w:keepLines w:val="0"/>
        <w:pageBreakBefore w:val="0"/>
        <w:wordWrap/>
        <w:bidi w:val="0"/>
        <w:spacing w:line="520" w:lineRule="exact"/>
        <w:ind w:firstLine="643" w:firstLineChars="200"/>
        <w:contextualSpacing/>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（三）自动喷水灭火系统（含自动跟踪定位射流系统）</w:t>
      </w:r>
    </w:p>
    <w:p w14:paraId="48E8F62B">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1、每月检查并启动电磁阀试验，动作失常时及时更换。</w:t>
      </w:r>
    </w:p>
    <w:p w14:paraId="0A09E3A2">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2、系统上所有的控制阀门均采用铅封或锁链固定在开启或规定的状态。每月对铅封、锁链进行一次检查，当有破坏或损坏时应及时修理更换。</w:t>
      </w:r>
    </w:p>
    <w:p w14:paraId="290DBFB4">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3、每月对自动喷水头进行一次外观及备用数量检查，发现有不正常的喷头及时更换；当喷头上有异物时应及时消除。更换或安装喷头均使用专用工具。</w:t>
      </w:r>
    </w:p>
    <w:p w14:paraId="27CCBC77">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4、每月对自动喷水系统的压力进行检查，任何应处于开启状态的阀门是否被关闭，压力表是否正常，系统压力是否处于正常状态，如发现问题及时处理。</w:t>
      </w:r>
    </w:p>
    <w:p w14:paraId="3658D9B6">
      <w:pPr>
        <w:keepNext w:val="0"/>
        <w:keepLines w:val="0"/>
        <w:pageBreakBefore w:val="0"/>
        <w:wordWrap/>
        <w:bidi w:val="0"/>
        <w:spacing w:line="520" w:lineRule="exact"/>
        <w:ind w:firstLine="643" w:firstLineChars="200"/>
        <w:contextualSpacing/>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（四）应急照明和疏散指示系统</w:t>
      </w:r>
    </w:p>
    <w:p w14:paraId="7C63F9E0">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1、每月检查应急照明和疏散指示灯，是否处于正常充电及等候状态，对持续运行的消防应急照明灯，检查光源是否正常点亮，如光源故障及时处理更换；</w:t>
      </w:r>
    </w:p>
    <w:p w14:paraId="67105141">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2、日常维护中发现应急照明和疏散指示灯损坏，及时维修更换；</w:t>
      </w:r>
    </w:p>
    <w:p w14:paraId="65085370">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3、每季作一次应急灯转换试验，以检验消防照明灯能否正常投入应急状态；</w:t>
      </w:r>
    </w:p>
    <w:p w14:paraId="20966569">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4、每季作一次全充放试验。</w:t>
      </w:r>
    </w:p>
    <w:p w14:paraId="44B3958A">
      <w:pPr>
        <w:keepNext w:val="0"/>
        <w:keepLines w:val="0"/>
        <w:pageBreakBefore w:val="0"/>
        <w:wordWrap/>
        <w:bidi w:val="0"/>
        <w:spacing w:line="520" w:lineRule="exact"/>
        <w:ind w:firstLine="643" w:firstLineChars="200"/>
        <w:contextualSpacing/>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rPr>
        <w:t>（五）</w:t>
      </w:r>
      <w:r>
        <w:rPr>
          <w:rFonts w:hint="eastAsia" w:ascii="仿宋_GB2312" w:hAnsi="仿宋_GB2312" w:eastAsia="仿宋_GB2312" w:cs="仿宋_GB2312"/>
          <w:b/>
          <w:bCs/>
          <w:sz w:val="32"/>
          <w:szCs w:val="32"/>
          <w:lang w:val="zh-CN"/>
        </w:rPr>
        <w:t>防火分隔阻火系统（含防火门监控系统）</w:t>
      </w:r>
    </w:p>
    <w:p w14:paraId="4BB3E9F0">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1、防火卷帘门维护保养：</w:t>
      </w:r>
    </w:p>
    <w:p w14:paraId="41068219">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（1）每月定期运行检查；</w:t>
      </w:r>
    </w:p>
    <w:p w14:paraId="6983CA30">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（2）清除卷闸电机及传动链条表面灰尘，并加润滑油；</w:t>
      </w:r>
    </w:p>
    <w:p w14:paraId="0F0712B1">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（3）检查控制箱内器件，紧固接线端子，清洁箱内及表面灰尘；</w:t>
      </w:r>
    </w:p>
    <w:p w14:paraId="0C3F6FA5">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（4）检查手动开关控制盒，清洁按钮上的污物；</w:t>
      </w:r>
    </w:p>
    <w:p w14:paraId="716DEFFB">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（5）检查卷闸上下行程开关，开关滑轨加润滑油；</w:t>
      </w:r>
    </w:p>
    <w:p w14:paraId="3407C536">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（6）检查电动刹车手动开关和手动起闸装置；</w:t>
      </w:r>
    </w:p>
    <w:p w14:paraId="7E557014">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（7）手动上升和下降防火闸，检查运行情况，并调整上下行程开关位置，令卷闸开启或关闭处于适当的位置。测试过程严防卷闸冲顶或冲底；</w:t>
      </w:r>
    </w:p>
    <w:p w14:paraId="6FE5FE2D">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（8）靠近卷闸附近的烟、温感检查自动落闸，消防中心监控员在联动台上测试遥控落闸功能；</w:t>
      </w:r>
    </w:p>
    <w:p w14:paraId="115601AC">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2、防火门维护保养：</w:t>
      </w:r>
    </w:p>
    <w:p w14:paraId="1577F84B">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（1）每月检查防火门的开启力度是否适中，闭门器有无漏油或松动；</w:t>
      </w:r>
    </w:p>
    <w:p w14:paraId="37BAFD8E">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（2）检查防火门的密封性是否良好，钢质防火门有无生锈、脱漆现象；</w:t>
      </w:r>
    </w:p>
    <w:p w14:paraId="7293A820">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（3）检查双扇防火门的关闭顺序是否正确；</w:t>
      </w:r>
    </w:p>
    <w:p w14:paraId="050A44D1">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（4）检查防火门、防火卷帘门周围有无影响门正常启闭的障碍物，门能否处于正常启、闭状态，门的附件是否齐全完好。</w:t>
      </w:r>
    </w:p>
    <w:p w14:paraId="302B2D0F">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3、每季试验自动方式启动防火卷帘门、防火门和手动按钮启动防火卷帘门，抽检数量不少于总数的30%。</w:t>
      </w:r>
    </w:p>
    <w:p w14:paraId="08E21530">
      <w:pPr>
        <w:keepNext w:val="0"/>
        <w:keepLines w:val="0"/>
        <w:pageBreakBefore w:val="0"/>
        <w:wordWrap/>
        <w:bidi w:val="0"/>
        <w:spacing w:line="520" w:lineRule="exact"/>
        <w:ind w:firstLine="643" w:firstLineChars="200"/>
        <w:contextualSpacing/>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（六）防排烟系统</w:t>
      </w:r>
    </w:p>
    <w:p w14:paraId="6D3D87F8">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1、按设备规定的保养计划进行机器的保养。</w:t>
      </w:r>
    </w:p>
    <w:p w14:paraId="00BDAC05">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（1）手动盘动风机检查松紧度，发现异常马上检修；</w:t>
      </w:r>
    </w:p>
    <w:p w14:paraId="6B61B040">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（2）检查风机的风叶，清楚表面灰尘；</w:t>
      </w:r>
    </w:p>
    <w:p w14:paraId="396460C8">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（3）加注润滑油，检查坚固风机接线端子；</w:t>
      </w:r>
    </w:p>
    <w:p w14:paraId="64CE6D7C">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（4）清除控制箱表面和内部的灰尘，检查箱内器件；</w:t>
      </w:r>
    </w:p>
    <w:p w14:paraId="680B01C5">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（5）检查风机与风管间的软界，发现破损应立即更换；</w:t>
      </w:r>
    </w:p>
    <w:p w14:paraId="2ACA84A7">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（6）手动启动风机检查运行情况；</w:t>
      </w:r>
    </w:p>
    <w:p w14:paraId="7EEF59BE">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（7）定期对防火阀、排烟防火阀的操作机构加油润滑，确保机构传动灵活可靠。</w:t>
      </w:r>
    </w:p>
    <w:p w14:paraId="08F7263B">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2、每月检查排烟机的工作环境以及排烟机、电源控制柜、排烟口、防火阀等是否处于正常完好状态。</w:t>
      </w:r>
    </w:p>
    <w:p w14:paraId="370465DD">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3、每月实验手动方式启动防排烟机，每季试验联动防排烟一次，抽检数量不少于总数的20%。每半年试验自动方式打开排烟口、启动排烟机，抽检数量不少于总数50%。</w:t>
      </w:r>
    </w:p>
    <w:p w14:paraId="179B2EA3">
      <w:pPr>
        <w:keepNext w:val="0"/>
        <w:keepLines w:val="0"/>
        <w:pageBreakBefore w:val="0"/>
        <w:wordWrap/>
        <w:bidi w:val="0"/>
        <w:spacing w:line="520" w:lineRule="exact"/>
        <w:ind w:firstLine="643" w:firstLineChars="200"/>
        <w:contextualSpacing/>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（七）灭火器的维护保养</w:t>
      </w:r>
    </w:p>
    <w:p w14:paraId="54DE16DD">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1、检查移动式灭火器（手提式）压力指针是否在绿区；</w:t>
      </w:r>
    </w:p>
    <w:p w14:paraId="32075EDC">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2、检查移动式灭火器外观是否完好，有无变形、脱漆或配件缺失；</w:t>
      </w:r>
    </w:p>
    <w:p w14:paraId="6683AB5B">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3、检查移动式灭火器药剂贮瓶有无过期失效。</w:t>
      </w:r>
    </w:p>
    <w:p w14:paraId="171597A5">
      <w:pPr>
        <w:keepNext w:val="0"/>
        <w:keepLines w:val="0"/>
        <w:pageBreakBefore w:val="0"/>
        <w:wordWrap/>
        <w:bidi w:val="0"/>
        <w:spacing w:line="520" w:lineRule="exact"/>
        <w:ind w:firstLine="643" w:firstLineChars="200"/>
        <w:contextualSpacing/>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（八）微型消防站的维护</w:t>
      </w:r>
    </w:p>
    <w:p w14:paraId="5DBB4FB9">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检查微型消防站器械是否齐全、功能完好；</w:t>
      </w:r>
    </w:p>
    <w:p w14:paraId="4BB8294B">
      <w:pPr>
        <w:keepNext w:val="0"/>
        <w:keepLines w:val="0"/>
        <w:pageBreakBefore w:val="0"/>
        <w:wordWrap/>
        <w:bidi w:val="0"/>
        <w:spacing w:line="520" w:lineRule="exact"/>
        <w:ind w:firstLine="643" w:firstLineChars="200"/>
        <w:contextualSpacing/>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（九）制作消防平面图（采用亚克力板反打制作）</w:t>
      </w:r>
    </w:p>
    <w:p w14:paraId="25AF8D68">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1、消防控制室：</w:t>
      </w:r>
    </w:p>
    <w:p w14:paraId="510FD19B">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（1）消防总平面布局图，标明消防通道、扑救面、室外消火栓、水泵接合器、消控室位置、建筑通向室外主要出口、学校出入口等部位；</w:t>
      </w:r>
    </w:p>
    <w:p w14:paraId="75C18F81">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（2）将各楼宇报警设备编号点位定位楼层图平面图并以纸张的形式粘贴于消控室以便发生报警时及时对照。</w:t>
      </w:r>
    </w:p>
    <w:p w14:paraId="5DD887EC">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2、各单体建筑每层疏散引导图。</w:t>
      </w:r>
    </w:p>
    <w:p w14:paraId="5D588BE3">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3、消防标识标牌材料费用由成交供应商承担。</w:t>
      </w:r>
    </w:p>
    <w:p w14:paraId="3B706FAA">
      <w:pPr>
        <w:keepNext w:val="0"/>
        <w:keepLines w:val="0"/>
        <w:pageBreakBefore w:val="0"/>
        <w:wordWrap/>
        <w:bidi w:val="0"/>
        <w:spacing w:line="520" w:lineRule="exact"/>
        <w:ind w:firstLine="643" w:firstLineChars="200"/>
        <w:contextualSpacing/>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（十）其他</w:t>
      </w:r>
    </w:p>
    <w:p w14:paraId="6BA0A51A">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1、每年不少于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eastAsia="zh-CN"/>
        </w:rPr>
        <w:t>次消防活动，包括单位人员培训</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eastAsia="zh-CN"/>
        </w:rPr>
        <w:t>次及消防演练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eastAsia="zh-CN"/>
        </w:rPr>
        <w:t>次，要求成交供应商邀请消防支队参加。</w:t>
      </w:r>
    </w:p>
    <w:p w14:paraId="0EC36571">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2、每年对消防系统进行一次综合试验，同时出具年度消防设备维护保养总结报告，保证年度检测时合格；如有不合格项目，乙方负责及时整改和维护，并承担相应费用，确保消防系统正常安全运行。</w:t>
      </w:r>
    </w:p>
    <w:p w14:paraId="25870C92">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3、现场维保、施工人员必须具有作业人员上岗证书。拆卸、搬迁和安装过程中，不得损坏其它公共设施及个人财产，文明施工，工完场清。供应商自带维护施工所需用具，并能正确使用各种操作工具，确保施工人员和采购单位相关工作人员的人身和财产的安全；</w:t>
      </w:r>
    </w:p>
    <w:p w14:paraId="35577F2E">
      <w:pPr>
        <w:keepNext w:val="0"/>
        <w:keepLines w:val="0"/>
        <w:pageBreakBefore w:val="0"/>
        <w:wordWrap/>
        <w:bidi w:val="0"/>
        <w:spacing w:line="520" w:lineRule="exact"/>
        <w:ind w:firstLine="643" w:firstLineChars="200"/>
        <w:contextualSpacing/>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val="zh-CN"/>
        </w:rPr>
        <w:t>、耗材及配件费用说明</w:t>
      </w:r>
    </w:p>
    <w:p w14:paraId="10753BDB">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1、维护保养过程中需要更换的设备单价在100元以内的由中标方承担。配件及耗材包括但不限于</w:t>
      </w:r>
      <w:r>
        <w:rPr>
          <w:rFonts w:hint="eastAsia" w:ascii="仿宋_GB2312" w:hAnsi="仿宋_GB2312" w:eastAsia="仿宋_GB2312" w:cs="仿宋_GB2312"/>
          <w:sz w:val="32"/>
          <w:szCs w:val="32"/>
          <w:lang w:val="en-US" w:eastAsia="zh-CN"/>
        </w:rPr>
        <w:t>以下内容</w:t>
      </w:r>
      <w:r>
        <w:rPr>
          <w:rFonts w:hint="eastAsia" w:ascii="仿宋_GB2312" w:hAnsi="仿宋_GB2312" w:eastAsia="仿宋_GB2312" w:cs="仿宋_GB2312"/>
          <w:sz w:val="32"/>
          <w:szCs w:val="32"/>
          <w:lang w:val="zh-CN" w:eastAsia="zh-CN"/>
        </w:rPr>
        <w:t>（如小铜嘴阀门、喷淋头、消火栓阀、应急灯、消防卷盘阀门、温感等。需附零配件名单）</w:t>
      </w:r>
    </w:p>
    <w:p w14:paraId="2B3D673A">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2、单价高于100元的配件费用由学校承担，如校方认为配件报价偏高，也可自行购买后成交供应商免费更换，对此成交供应商不得有异议。</w:t>
      </w:r>
    </w:p>
    <w:p w14:paraId="2EBBBDE3">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3、材料更换前，必须得到采购方同意，否则不予结算。同时，更换时必须有采购方人员在现场且签字确认，所更换的废旧材料由采购方保存，供应商不得以任何理由带离学校，否则不予结算。</w:t>
      </w:r>
    </w:p>
    <w:p w14:paraId="3539D673">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4、所有新配置和更换的消防设备器材均需提供一年质保。</w:t>
      </w:r>
    </w:p>
    <w:p w14:paraId="2D92B353">
      <w:pPr>
        <w:keepNext w:val="0"/>
        <w:keepLines w:val="0"/>
        <w:pageBreakBefore w:val="0"/>
        <w:wordWrap/>
        <w:bidi w:val="0"/>
        <w:spacing w:line="520" w:lineRule="exact"/>
        <w:ind w:firstLine="643" w:firstLineChars="200"/>
        <w:contextualSpacing/>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val="zh-CN"/>
        </w:rPr>
        <w:t>、维修保养工作质量要求</w:t>
      </w:r>
    </w:p>
    <w:p w14:paraId="27999098">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编制消防维保方案。中标方必须有完整的维保台账资料。保证整个消防系统处于正常完好的状态，随时能发挥作用。维保单位对我校实行全年365天无休服务。开通24小时报修电话和监督电话，当维保单位接到故障抢修通知后，应在1小时内派员到达现场对该故障进行排除。一般故障应该立即排除，严重故障维保方应增加技术力量在24小时内修复，外送修理项目7日内完成修复，期间采取应急安全措施，同时报后勤处备案。</w:t>
      </w:r>
    </w:p>
    <w:p w14:paraId="160B1CD9">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1、维保单位应依照相关法律法规、技术标准，开展建筑消防设施维修保养技术服务活动，对维修保养质量负责。</w:t>
      </w:r>
    </w:p>
    <w:p w14:paraId="58553577">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根据维修保养对象的实际情况，拟定具体的维修保养方案，明确项目负责人（须持有一级注册消防工程师证书，至少指定2名以上执业人员（须持有中级及以上消防设施操作员资格证书）负责实施。执业人员维修保养时应当认真如实填写维修保养记录，由经办人、项目负责人签名，并经招标方相关负责人签字确认。</w:t>
      </w:r>
    </w:p>
    <w:p w14:paraId="4F2DDBB6">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3、严格按照《建筑消防设施的维护管理》、《建筑消防设施检测技术规程》等消防技术标准规定的内容、程序、周期等要求，对合同约定范围内的建筑消防设施开展检查、维修、保养、测试等技术服务。</w:t>
      </w:r>
    </w:p>
    <w:p w14:paraId="501D3D3A">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4、各投标单位在投标前请认真勘查我校消防设施情况。中标单位对招标单位消防系统原有故障问题负责进行维修排除（签定合同后15内完成，如不能完成的需做出书面的情况说明），确保消防系统的正常可靠运行。维保合同到期前，负责与新维保单位进行交接，必须保证交接时消防设施的完好、有效运行。</w:t>
      </w:r>
    </w:p>
    <w:p w14:paraId="3151E017">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5、在维保期间因维保单位工作原因造成不良后果的由维保单位承担一切损失。</w:t>
      </w:r>
    </w:p>
    <w:p w14:paraId="110CE95A">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6、对故障零部件提供临时备件（如小铜嘴阀门、喷淋头、消火栓阀、应急灯、消防卷盘阀门、温感等），保障消防设施能够在紧急状态下发挥作用。</w:t>
      </w:r>
    </w:p>
    <w:p w14:paraId="779738DC">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7、对招标方值班或管理人员进行专业技术指导。</w:t>
      </w:r>
    </w:p>
    <w:p w14:paraId="3BE2BBF2">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8、维保单位所提供的消防标识标牌材料人工等费用由维保单位承担。维保过程中发生的维修人工费用一律由维保单位自行承担。</w:t>
      </w:r>
    </w:p>
    <w:p w14:paraId="25F6D78A">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9、因重大节日、重大活动等消防安全需要，配合校方对消防设施进行检测和消防检查、消防培训，以及其它相关工作。做好消防设施资料建档工作，及时更新台帐资料。</w:t>
      </w:r>
    </w:p>
    <w:p w14:paraId="6CADF9E5">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10、消防部门来校检查消防设施设备安全运转情况，如未能通过检查，所产生的一切责任由中标方负责。</w:t>
      </w:r>
    </w:p>
    <w:p w14:paraId="637A088B">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11、投标方承担维修保养施工安全责任，并采取相应安全措施。若发生安全事故（包括施工人员的意外伤害等）由投标方承担全部责任，与招标方无关。</w:t>
      </w:r>
    </w:p>
    <w:p w14:paraId="795AAA4D">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12、中标方提供的所有维护保养等台账资料必须由电脑打印并加盖公章。</w:t>
      </w:r>
    </w:p>
    <w:p w14:paraId="186C51C3">
      <w:pPr>
        <w:keepNext w:val="0"/>
        <w:keepLines w:val="0"/>
        <w:pageBreakBefore w:val="0"/>
        <w:wordWrap/>
        <w:bidi w:val="0"/>
        <w:spacing w:line="520" w:lineRule="exact"/>
        <w:ind w:firstLine="643" w:firstLineChars="200"/>
        <w:contextualSpacing/>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val="zh-CN"/>
        </w:rPr>
        <w:t>合同总价款</w:t>
      </w:r>
      <w:r>
        <w:rPr>
          <w:rFonts w:hint="eastAsia" w:ascii="仿宋_GB2312" w:hAnsi="仿宋_GB2312" w:eastAsia="仿宋_GB2312" w:cs="仿宋_GB2312"/>
          <w:b/>
          <w:bCs/>
          <w:sz w:val="32"/>
          <w:szCs w:val="32"/>
          <w:lang w:val="en-US" w:eastAsia="zh-CN"/>
        </w:rPr>
        <w:t>及结算</w:t>
      </w:r>
    </w:p>
    <w:p w14:paraId="5E78A99F">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一、本合同项目服务费总价款为        元/年整。</w:t>
      </w:r>
    </w:p>
    <w:p w14:paraId="377AFCED">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zh-CN" w:eastAsia="zh-CN"/>
        </w:rPr>
        <w:t>签订合同预付合同金额（年度消防维保服务费用）的</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zh-CN" w:eastAsia="zh-CN"/>
        </w:rPr>
        <w:t>％；</w:t>
      </w:r>
    </w:p>
    <w:p w14:paraId="1BE5114A">
      <w:pPr>
        <w:keepNext w:val="0"/>
        <w:keepLines w:val="0"/>
        <w:pageBreakBefore w:val="0"/>
        <w:wordWrap/>
        <w:bidi w:val="0"/>
        <w:spacing w:line="520" w:lineRule="exact"/>
        <w:ind w:firstLine="640" w:firstLineChars="200"/>
        <w:contextualSpacing/>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zh-CN" w:eastAsia="zh-CN"/>
        </w:rPr>
        <w:t>完成采购人要求的消防维保服务事项，支付合同金额（年度消防维保服务费用</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不计利息）</w:t>
      </w:r>
    </w:p>
    <w:p w14:paraId="3C94AB8D">
      <w:pPr>
        <w:keepNext w:val="0"/>
        <w:keepLines w:val="0"/>
        <w:pageBreakBefore w:val="0"/>
        <w:wordWrap/>
        <w:bidi w:val="0"/>
        <w:spacing w:line="520" w:lineRule="exact"/>
        <w:ind w:firstLine="640" w:firstLineChars="200"/>
        <w:contextualSpacing/>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zh-CN" w:eastAsia="zh-CN"/>
        </w:rPr>
        <w:t>、如遇管理服务内容发生变动，双方协商后就变动部分另行签订补充协议。</w:t>
      </w:r>
    </w:p>
    <w:p w14:paraId="2F1FF9B0">
      <w:pPr>
        <w:keepNext w:val="0"/>
        <w:keepLines w:val="0"/>
        <w:pageBreakBefore w:val="0"/>
        <w:wordWrap/>
        <w:bidi w:val="0"/>
        <w:spacing w:line="520" w:lineRule="exact"/>
        <w:ind w:firstLine="643" w:firstLineChars="200"/>
        <w:contextualSpacing/>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lang w:val="zh-CN"/>
        </w:rPr>
        <w:t>、服务期限</w:t>
      </w:r>
    </w:p>
    <w:p w14:paraId="4426629A">
      <w:pPr>
        <w:keepNext w:val="0"/>
        <w:keepLines w:val="0"/>
        <w:pageBreakBefore w:val="0"/>
        <w:wordWrap/>
        <w:bidi w:val="0"/>
        <w:spacing w:line="520" w:lineRule="exact"/>
        <w:ind w:firstLine="640" w:firstLineChars="200"/>
        <w:jc w:val="left"/>
        <w:rPr>
          <w:rFonts w:hint="eastAsia" w:hAnsi="宋体" w:cs="宋体"/>
          <w:b/>
          <w:bCs/>
          <w:kern w:val="0"/>
          <w:sz w:val="24"/>
          <w:szCs w:val="24"/>
          <w:highlight w:val="none"/>
        </w:rPr>
      </w:pPr>
      <w:r>
        <w:rPr>
          <w:rFonts w:hint="eastAsia" w:ascii="仿宋_GB2312" w:hAnsi="仿宋_GB2312" w:eastAsia="仿宋_GB2312" w:cs="仿宋_GB2312"/>
          <w:sz w:val="32"/>
          <w:szCs w:val="32"/>
          <w:lang w:val="zh-CN" w:eastAsia="zh-CN"/>
        </w:rPr>
        <w:t>合同先签订壹年，采购人有权对成交供应商履职期间的情况进行综合考评并决定是否续签合同的权利，可以采用1+N年【N﹤3】方式续签合同。具体续签合同按采购相关文件执行。</w:t>
      </w:r>
    </w:p>
    <w:p w14:paraId="3134BC1A">
      <w:pPr>
        <w:keepNext w:val="0"/>
        <w:keepLines w:val="0"/>
        <w:pageBreakBefore w:val="0"/>
        <w:wordWrap/>
        <w:bidi w:val="0"/>
        <w:spacing w:line="520" w:lineRule="exact"/>
        <w:ind w:firstLine="643" w:firstLineChars="200"/>
        <w:contextualSpacing/>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 xml:space="preserve">第十一条  违约责任  </w:t>
      </w:r>
    </w:p>
    <w:p w14:paraId="14CB6FDB">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一、乙方未按合同规定的质量要求提供服务，经甲方要求整改后不整改或整改仍不合格则甲方有权解除合同。</w:t>
      </w:r>
    </w:p>
    <w:p w14:paraId="308B71FF">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二、乙方必须自己完成合同内容，不得自行分包，否则，甲方有权解除合同；乙方需要分包的都必须在书面明确单位承担和承担单位的情况介绍并经甲方同意。</w:t>
      </w:r>
    </w:p>
    <w:p w14:paraId="3D4E1959">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三、乙方负有对自己员工的安全责任，甲方不承担任何相关责任。</w:t>
      </w:r>
    </w:p>
    <w:p w14:paraId="4E224D28">
      <w:pPr>
        <w:keepNext w:val="0"/>
        <w:keepLines w:val="0"/>
        <w:pageBreakBefore w:val="0"/>
        <w:wordWrap/>
        <w:bidi w:val="0"/>
        <w:spacing w:line="520" w:lineRule="exact"/>
        <w:ind w:firstLine="643" w:firstLineChars="200"/>
        <w:contextualSpacing/>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第十二条   提前解除合同情形</w:t>
      </w:r>
    </w:p>
    <w:p w14:paraId="4DCABD4E">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乙方在服务期限内存在以下情形，应承担相应的法律后果，甲方有权单方提前解除合同。</w:t>
      </w:r>
    </w:p>
    <w:p w14:paraId="3325F147">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1、乙方未按照甲方规定要求进行施工，提供服务，影响甲方的网络安全、使用等。</w:t>
      </w:r>
    </w:p>
    <w:p w14:paraId="1BAE9A99">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2、乙方不能完全履行合同约定的其它义务，且经甲方两次通知整改，未整改到位。</w:t>
      </w:r>
    </w:p>
    <w:p w14:paraId="1DCC46CF">
      <w:pPr>
        <w:keepNext w:val="0"/>
        <w:keepLines w:val="0"/>
        <w:pageBreakBefore w:val="0"/>
        <w:wordWrap/>
        <w:bidi w:val="0"/>
        <w:spacing w:line="520" w:lineRule="exact"/>
        <w:ind w:firstLine="643" w:firstLineChars="200"/>
        <w:contextualSpacing/>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 xml:space="preserve">第十三条   争议的解决 </w:t>
      </w:r>
    </w:p>
    <w:p w14:paraId="0121CC31">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一、因履行本合同引起的或与本合同有关的争议，甲、乙双方应首先通过友好协商解决，如果协商不能解决争议，则采取以下2种方式解决争议： </w:t>
      </w:r>
    </w:p>
    <w:p w14:paraId="428E3504">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1、向甲方所在地有管辖权的人民法院提起诉讼； </w:t>
      </w:r>
    </w:p>
    <w:p w14:paraId="0BB99B17">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2、向项目所在地申请仲裁。 </w:t>
      </w:r>
    </w:p>
    <w:p w14:paraId="2FFFBB9B">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二、在仲裁期间，本合同应继续履行。 </w:t>
      </w:r>
    </w:p>
    <w:p w14:paraId="32DD3773">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三、违约方应当承担守约方的一切费用包括但不限于仲裁费、保全费、律师费、差旅费等</w:t>
      </w:r>
    </w:p>
    <w:p w14:paraId="0CACFBAE">
      <w:pPr>
        <w:keepNext w:val="0"/>
        <w:keepLines w:val="0"/>
        <w:pageBreakBefore w:val="0"/>
        <w:wordWrap/>
        <w:bidi w:val="0"/>
        <w:spacing w:line="520" w:lineRule="exact"/>
        <w:ind w:firstLine="643" w:firstLineChars="200"/>
        <w:contextualSpacing/>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 xml:space="preserve">第十四条   合同生效及其他 </w:t>
      </w:r>
    </w:p>
    <w:p w14:paraId="31406A3B">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一、成交通知书、投标文件、招标文件及本合同之所有附件均为本合同的有效组成部分，与本合同具有同样法律效力，解释的顺序以文件生成时间在后的为准。</w:t>
      </w:r>
    </w:p>
    <w:p w14:paraId="14E70620">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二、在执行本合同的过程中，所有经甲乙双方签署确认的文件（包括会议纪要、补充协议、合同修改书、往来信函等）均为本合同的有效组成部分，其生效日期为双方均签字盖章或确认之日期。</w:t>
      </w:r>
    </w:p>
    <w:p w14:paraId="5EE46CED">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三、本合同一式肆份，甲乙双方各执贰份，具有同等法律效力。 </w:t>
      </w:r>
    </w:p>
    <w:p w14:paraId="51FEBCB0">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四、本合同执行期间如遇不可抗力，致使合同无法履行时，双方应按有关法律规定及时协商处理。 </w:t>
      </w:r>
    </w:p>
    <w:p w14:paraId="7382955D">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val="zh-CN" w:eastAsia="zh-CN"/>
        </w:rPr>
        <w:t>如遇管理服务内容发生变动，双方协商后就变动部分另行签订补充协议</w:t>
      </w:r>
    </w:p>
    <w:p w14:paraId="57463B67">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val="zh-CN" w:eastAsia="zh-CN"/>
        </w:rPr>
        <w:t xml:space="preserve">、本合同应按照中华人民共和国的现行法律进行解释，条款中如与国家规定、条例有抵触的，则该条款无效并按国家规定和条例执行，合同的其它条款继续有效。 </w:t>
      </w:r>
    </w:p>
    <w:p w14:paraId="323D0C2E">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val="zh-CN" w:eastAsia="zh-CN"/>
        </w:rPr>
        <w:t>、送达：</w:t>
      </w:r>
    </w:p>
    <w:p w14:paraId="0689331A">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双方一致确认本合同约定的送达地址的适用范围包括非诉阶段和争议进入仲裁、民事诉讼程序后的一审、二审、再审和执行程序，法院或仲裁庭可直接通过邮寄或其他方式向双方预留的地址送达法律文书。</w:t>
      </w:r>
    </w:p>
    <w:p w14:paraId="57AF1698">
      <w:pPr>
        <w:keepNext w:val="0"/>
        <w:keepLines w:val="0"/>
        <w:pageBreakBefore w:val="0"/>
        <w:wordWrap/>
        <w:bidi w:val="0"/>
        <w:spacing w:line="520" w:lineRule="exact"/>
        <w:outlineLvl w:val="1"/>
        <w:rPr>
          <w:rFonts w:cs="宋体"/>
          <w:sz w:val="24"/>
          <w:szCs w:val="24"/>
          <w:highlight w:val="none"/>
        </w:rPr>
      </w:pPr>
    </w:p>
    <w:p w14:paraId="4FA4E596">
      <w:pPr>
        <w:keepNext w:val="0"/>
        <w:keepLines w:val="0"/>
        <w:pageBreakBefore w:val="0"/>
        <w:wordWrap/>
        <w:bidi w:val="0"/>
        <w:spacing w:line="520" w:lineRule="exact"/>
        <w:rPr>
          <w:rFonts w:hint="eastAsia" w:ascii="仿宋_GB2312" w:hAnsi="仿宋_GB2312" w:eastAsia="仿宋_GB2312" w:cs="仿宋_GB2312"/>
          <w:b/>
          <w:bCs/>
          <w:sz w:val="32"/>
          <w:szCs w:val="32"/>
          <w:lang w:val="zh-CN"/>
        </w:rPr>
      </w:pPr>
      <w:r>
        <w:rPr>
          <w:rFonts w:hint="eastAsia" w:hAnsi="宋体" w:cs="宋体"/>
          <w:sz w:val="24"/>
          <w:szCs w:val="24"/>
          <w:highlight w:val="none"/>
        </w:rPr>
        <w:br w:type="page"/>
      </w:r>
    </w:p>
    <w:p w14:paraId="5BAF6CB4">
      <w:pPr>
        <w:keepNext w:val="0"/>
        <w:keepLines w:val="0"/>
        <w:pageBreakBefore w:val="0"/>
        <w:wordWrap/>
        <w:bidi w:val="0"/>
        <w:spacing w:line="520" w:lineRule="exact"/>
        <w:ind w:firstLine="643" w:firstLineChars="200"/>
        <w:contextualSpacing/>
        <w:rPr>
          <w:rFonts w:hAnsi="宋体" w:cs="宋体"/>
          <w:sz w:val="24"/>
          <w:szCs w:val="24"/>
          <w:highlight w:val="none"/>
        </w:rPr>
      </w:pPr>
      <w:r>
        <w:rPr>
          <w:rFonts w:hint="eastAsia" w:ascii="仿宋_GB2312" w:hAnsi="仿宋_GB2312" w:eastAsia="仿宋_GB2312" w:cs="仿宋_GB2312"/>
          <w:b/>
          <w:bCs/>
          <w:sz w:val="32"/>
          <w:szCs w:val="32"/>
          <w:lang w:val="zh-CN"/>
        </w:rPr>
        <w:t>（以下无正文，本页为签章页）</w:t>
      </w:r>
    </w:p>
    <w:p w14:paraId="5E5E6551">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甲方（盖章）：                          </w:t>
      </w:r>
    </w:p>
    <w:p w14:paraId="4883A441">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法定代表人或授权代表：                            </w:t>
      </w:r>
    </w:p>
    <w:p w14:paraId="6E841010">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地址：              </w:t>
      </w:r>
    </w:p>
    <w:p w14:paraId="077062EE">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开户银行：         </w:t>
      </w:r>
    </w:p>
    <w:p w14:paraId="1FE63582">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付款人：</w:t>
      </w:r>
    </w:p>
    <w:p w14:paraId="122559D7">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银行账号：  </w:t>
      </w:r>
    </w:p>
    <w:p w14:paraId="38E3BEE4">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电    话：                        </w:t>
      </w:r>
    </w:p>
    <w:p w14:paraId="3DCBD3FE">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日    期:                             </w:t>
      </w:r>
    </w:p>
    <w:p w14:paraId="4F53CBD9">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    </w:t>
      </w:r>
    </w:p>
    <w:p w14:paraId="67A79CA2">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乙方（盖章）：</w:t>
      </w:r>
    </w:p>
    <w:p w14:paraId="1EDD813C">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法定代表人或授权代表：</w:t>
      </w:r>
    </w:p>
    <w:p w14:paraId="5BEDFBBC">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地址：</w:t>
      </w:r>
    </w:p>
    <w:p w14:paraId="72C26E0D">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开户银行：</w:t>
      </w:r>
    </w:p>
    <w:p w14:paraId="05693A8F">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收款人：</w:t>
      </w:r>
    </w:p>
    <w:p w14:paraId="4356C93C">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银行账号：</w:t>
      </w:r>
    </w:p>
    <w:p w14:paraId="55A6FDAC">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电    话：</w:t>
      </w:r>
    </w:p>
    <w:p w14:paraId="0350635B">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日    期：</w:t>
      </w:r>
    </w:p>
    <w:p w14:paraId="65C31EAA">
      <w:pPr>
        <w:keepNext w:val="0"/>
        <w:keepLines w:val="0"/>
        <w:pageBreakBefore w:val="0"/>
        <w:wordWrap/>
        <w:bidi w:val="0"/>
        <w:spacing w:line="520" w:lineRule="exact"/>
        <w:ind w:firstLine="640" w:firstLineChars="200"/>
        <w:jc w:val="left"/>
        <w:rPr>
          <w:rFonts w:hint="eastAsia" w:ascii="仿宋_GB2312" w:hAnsi="仿宋_GB2312" w:eastAsia="仿宋_GB2312" w:cs="仿宋_GB2312"/>
          <w:sz w:val="32"/>
          <w:szCs w:val="32"/>
          <w:lang w:val="zh-CN" w:eastAsia="zh-CN"/>
        </w:rPr>
      </w:pPr>
    </w:p>
    <w:p w14:paraId="07F36DD5">
      <w:pPr>
        <w:pStyle w:val="9"/>
        <w:keepNext w:val="0"/>
        <w:keepLines w:val="0"/>
        <w:pageBreakBefore w:val="0"/>
        <w:wordWrap/>
        <w:bidi w:val="0"/>
        <w:spacing w:line="520" w:lineRule="exact"/>
        <w:rPr>
          <w:rFonts w:hint="eastAsia"/>
          <w:lang w:val="zh-CN" w:eastAsia="zh-CN"/>
        </w:rPr>
      </w:pPr>
    </w:p>
    <w:p w14:paraId="07CFBB06">
      <w:pPr>
        <w:keepNext w:val="0"/>
        <w:keepLines w:val="0"/>
        <w:pageBreakBefore w:val="0"/>
        <w:wordWrap/>
        <w:bidi w:val="0"/>
        <w:snapToGrid w:val="0"/>
        <w:spacing w:line="520" w:lineRule="exact"/>
        <w:jc w:val="center"/>
        <w:rPr>
          <w:b/>
          <w:sz w:val="28"/>
          <w:szCs w:val="28"/>
          <w:highlight w:val="none"/>
        </w:rPr>
      </w:pPr>
      <w:r>
        <w:rPr>
          <w:rFonts w:hint="eastAsia" w:ascii="仿宋_GB2312" w:hAnsi="仿宋_GB2312" w:eastAsia="仿宋_GB2312" w:cs="仿宋_GB2312"/>
          <w:b/>
          <w:bCs/>
          <w:sz w:val="32"/>
          <w:szCs w:val="32"/>
          <w:lang w:val="zh-CN"/>
        </w:rPr>
        <w:t>采购人保留对合同修改和完善的权利。</w:t>
      </w:r>
      <w:r>
        <w:rPr>
          <w:rFonts w:hint="eastAsia" w:cs="宋体"/>
          <w:b/>
          <w:sz w:val="24"/>
          <w:szCs w:val="24"/>
          <w:highlight w:val="none"/>
        </w:rPr>
        <w:br w:type="page"/>
      </w:r>
      <w:r>
        <w:rPr>
          <w:rFonts w:hint="eastAsia" w:cs="宋体"/>
          <w:b/>
          <w:sz w:val="24"/>
          <w:szCs w:val="24"/>
          <w:highlight w:val="none"/>
          <w:lang w:val="en-US" w:eastAsia="zh-CN"/>
        </w:rPr>
        <w:t>1、</w:t>
      </w:r>
      <w:r>
        <w:rPr>
          <w:rFonts w:hint="eastAsia" w:ascii="仿宋_GB2312" w:hAnsi="仿宋_GB2312" w:eastAsia="仿宋_GB2312" w:cs="仿宋_GB2312"/>
          <w:b/>
          <w:bCs/>
          <w:sz w:val="32"/>
          <w:szCs w:val="32"/>
          <w:lang w:val="zh-CN"/>
        </w:rPr>
        <w:t>供应商一般情况表</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8"/>
        <w:gridCol w:w="586"/>
        <w:gridCol w:w="1479"/>
        <w:gridCol w:w="1875"/>
        <w:gridCol w:w="2946"/>
      </w:tblGrid>
      <w:tr w14:paraId="1CB7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2578" w:type="dxa"/>
            <w:vAlign w:val="center"/>
          </w:tcPr>
          <w:p w14:paraId="22339EAF">
            <w:pPr>
              <w:keepNext w:val="0"/>
              <w:keepLines w:val="0"/>
              <w:pageBreakBefore w:val="0"/>
              <w:wordWrap/>
              <w:bidi w:val="0"/>
              <w:spacing w:line="520" w:lineRule="exact"/>
              <w:jc w:val="center"/>
              <w:rPr>
                <w:rFonts w:cs="宋体"/>
                <w:sz w:val="24"/>
                <w:szCs w:val="24"/>
                <w:highlight w:val="none"/>
              </w:rPr>
            </w:pPr>
            <w:r>
              <w:rPr>
                <w:rFonts w:hint="eastAsia" w:ascii="仿宋_GB2312" w:hAnsi="仿宋_GB2312" w:eastAsia="仿宋_GB2312" w:cs="仿宋_GB2312"/>
                <w:sz w:val="32"/>
                <w:szCs w:val="32"/>
                <w:lang w:val="zh-CN" w:eastAsia="zh-CN"/>
              </w:rPr>
              <w:t>企业名称</w:t>
            </w:r>
          </w:p>
        </w:tc>
        <w:tc>
          <w:tcPr>
            <w:tcW w:w="6886" w:type="dxa"/>
            <w:gridSpan w:val="4"/>
          </w:tcPr>
          <w:p w14:paraId="1E488FC9">
            <w:pPr>
              <w:keepNext w:val="0"/>
              <w:keepLines w:val="0"/>
              <w:pageBreakBefore w:val="0"/>
              <w:wordWrap/>
              <w:bidi w:val="0"/>
              <w:spacing w:line="520" w:lineRule="exact"/>
              <w:ind w:firstLine="484" w:firstLineChars="202"/>
              <w:rPr>
                <w:rFonts w:cs="宋体"/>
                <w:sz w:val="24"/>
                <w:szCs w:val="24"/>
                <w:highlight w:val="none"/>
              </w:rPr>
            </w:pPr>
          </w:p>
        </w:tc>
      </w:tr>
      <w:tr w14:paraId="75FC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78" w:type="dxa"/>
            <w:vAlign w:val="center"/>
          </w:tcPr>
          <w:p w14:paraId="278E1F99">
            <w:pPr>
              <w:keepNext w:val="0"/>
              <w:keepLines w:val="0"/>
              <w:pageBreakBefore w:val="0"/>
              <w:wordWrap/>
              <w:bidi w:val="0"/>
              <w:spacing w:line="520" w:lineRule="exact"/>
              <w:jc w:val="center"/>
              <w:rPr>
                <w:rFonts w:cs="宋体"/>
                <w:sz w:val="24"/>
                <w:szCs w:val="24"/>
                <w:highlight w:val="none"/>
              </w:rPr>
            </w:pPr>
            <w:r>
              <w:rPr>
                <w:rFonts w:hint="eastAsia" w:ascii="仿宋_GB2312" w:hAnsi="仿宋_GB2312" w:eastAsia="仿宋_GB2312" w:cs="仿宋_GB2312"/>
                <w:sz w:val="32"/>
                <w:szCs w:val="32"/>
                <w:lang w:val="zh-CN" w:eastAsia="zh-CN"/>
              </w:rPr>
              <w:t>总部地址</w:t>
            </w:r>
          </w:p>
        </w:tc>
        <w:tc>
          <w:tcPr>
            <w:tcW w:w="6886" w:type="dxa"/>
            <w:gridSpan w:val="4"/>
          </w:tcPr>
          <w:p w14:paraId="5625DEDB">
            <w:pPr>
              <w:keepNext w:val="0"/>
              <w:keepLines w:val="0"/>
              <w:pageBreakBefore w:val="0"/>
              <w:wordWrap/>
              <w:bidi w:val="0"/>
              <w:spacing w:line="520" w:lineRule="exact"/>
              <w:ind w:firstLine="484" w:firstLineChars="202"/>
              <w:rPr>
                <w:rFonts w:cs="宋体"/>
                <w:sz w:val="24"/>
                <w:szCs w:val="24"/>
                <w:highlight w:val="none"/>
              </w:rPr>
            </w:pPr>
          </w:p>
        </w:tc>
      </w:tr>
      <w:tr w14:paraId="7582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78" w:type="dxa"/>
            <w:vAlign w:val="center"/>
          </w:tcPr>
          <w:p w14:paraId="43ACC337">
            <w:pPr>
              <w:keepNext w:val="0"/>
              <w:keepLines w:val="0"/>
              <w:pageBreakBefore w:val="0"/>
              <w:wordWrap/>
              <w:bidi w:val="0"/>
              <w:spacing w:line="520" w:lineRule="exact"/>
              <w:jc w:val="center"/>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分支机构</w:t>
            </w:r>
          </w:p>
        </w:tc>
        <w:tc>
          <w:tcPr>
            <w:tcW w:w="6886" w:type="dxa"/>
            <w:gridSpan w:val="4"/>
          </w:tcPr>
          <w:p w14:paraId="0B23DFF6">
            <w:pPr>
              <w:keepNext w:val="0"/>
              <w:keepLines w:val="0"/>
              <w:pageBreakBefore w:val="0"/>
              <w:wordWrap/>
              <w:bidi w:val="0"/>
              <w:spacing w:line="520" w:lineRule="exact"/>
              <w:ind w:firstLine="484" w:firstLineChars="202"/>
              <w:rPr>
                <w:rFonts w:cs="宋体"/>
                <w:sz w:val="24"/>
                <w:szCs w:val="24"/>
                <w:highlight w:val="none"/>
              </w:rPr>
            </w:pPr>
          </w:p>
        </w:tc>
      </w:tr>
      <w:tr w14:paraId="48E4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78" w:type="dxa"/>
            <w:vAlign w:val="center"/>
          </w:tcPr>
          <w:p w14:paraId="4D2132F4">
            <w:pPr>
              <w:keepNext w:val="0"/>
              <w:keepLines w:val="0"/>
              <w:pageBreakBefore w:val="0"/>
              <w:wordWrap/>
              <w:bidi w:val="0"/>
              <w:spacing w:line="520" w:lineRule="exact"/>
              <w:jc w:val="center"/>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当地代表处地址</w:t>
            </w:r>
          </w:p>
        </w:tc>
        <w:tc>
          <w:tcPr>
            <w:tcW w:w="6886" w:type="dxa"/>
            <w:gridSpan w:val="4"/>
          </w:tcPr>
          <w:p w14:paraId="52669C91">
            <w:pPr>
              <w:keepNext w:val="0"/>
              <w:keepLines w:val="0"/>
              <w:pageBreakBefore w:val="0"/>
              <w:wordWrap/>
              <w:bidi w:val="0"/>
              <w:spacing w:line="520" w:lineRule="exact"/>
              <w:ind w:firstLine="484" w:firstLineChars="202"/>
              <w:rPr>
                <w:rFonts w:cs="宋体"/>
                <w:sz w:val="24"/>
                <w:szCs w:val="24"/>
                <w:highlight w:val="none"/>
              </w:rPr>
            </w:pPr>
          </w:p>
        </w:tc>
      </w:tr>
      <w:tr w14:paraId="53BD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vAlign w:val="center"/>
          </w:tcPr>
          <w:p w14:paraId="7D248AD3">
            <w:pPr>
              <w:keepNext w:val="0"/>
              <w:keepLines w:val="0"/>
              <w:pageBreakBefore w:val="0"/>
              <w:wordWrap/>
              <w:bidi w:val="0"/>
              <w:spacing w:line="520" w:lineRule="exact"/>
              <w:jc w:val="center"/>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电话</w:t>
            </w:r>
          </w:p>
        </w:tc>
        <w:tc>
          <w:tcPr>
            <w:tcW w:w="2065" w:type="dxa"/>
            <w:gridSpan w:val="2"/>
          </w:tcPr>
          <w:p w14:paraId="7A645B2F">
            <w:pPr>
              <w:keepNext w:val="0"/>
              <w:keepLines w:val="0"/>
              <w:pageBreakBefore w:val="0"/>
              <w:wordWrap/>
              <w:bidi w:val="0"/>
              <w:spacing w:line="520" w:lineRule="exact"/>
              <w:ind w:firstLine="484" w:firstLineChars="202"/>
              <w:rPr>
                <w:rFonts w:cs="宋体"/>
                <w:sz w:val="24"/>
                <w:szCs w:val="24"/>
                <w:highlight w:val="none"/>
              </w:rPr>
            </w:pPr>
          </w:p>
        </w:tc>
        <w:tc>
          <w:tcPr>
            <w:tcW w:w="1875" w:type="dxa"/>
          </w:tcPr>
          <w:p w14:paraId="7D0A31F8">
            <w:pPr>
              <w:keepNext w:val="0"/>
              <w:keepLines w:val="0"/>
              <w:pageBreakBefore w:val="0"/>
              <w:wordWrap/>
              <w:bidi w:val="0"/>
              <w:spacing w:line="520" w:lineRule="exact"/>
              <w:jc w:val="center"/>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联系人</w:t>
            </w:r>
          </w:p>
        </w:tc>
        <w:tc>
          <w:tcPr>
            <w:tcW w:w="2946" w:type="dxa"/>
          </w:tcPr>
          <w:p w14:paraId="3ABC6203">
            <w:pPr>
              <w:keepNext w:val="0"/>
              <w:keepLines w:val="0"/>
              <w:pageBreakBefore w:val="0"/>
              <w:wordWrap/>
              <w:bidi w:val="0"/>
              <w:spacing w:line="520" w:lineRule="exact"/>
              <w:ind w:firstLine="484" w:firstLineChars="202"/>
              <w:rPr>
                <w:rFonts w:cs="宋体"/>
                <w:sz w:val="24"/>
                <w:szCs w:val="24"/>
                <w:highlight w:val="none"/>
              </w:rPr>
            </w:pPr>
          </w:p>
        </w:tc>
      </w:tr>
      <w:tr w14:paraId="2036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vAlign w:val="center"/>
          </w:tcPr>
          <w:p w14:paraId="3A9B98EC">
            <w:pPr>
              <w:keepNext w:val="0"/>
              <w:keepLines w:val="0"/>
              <w:pageBreakBefore w:val="0"/>
              <w:wordWrap/>
              <w:bidi w:val="0"/>
              <w:spacing w:line="520" w:lineRule="exact"/>
              <w:jc w:val="center"/>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传真</w:t>
            </w:r>
          </w:p>
        </w:tc>
        <w:tc>
          <w:tcPr>
            <w:tcW w:w="2065" w:type="dxa"/>
            <w:gridSpan w:val="2"/>
          </w:tcPr>
          <w:p w14:paraId="14C06238">
            <w:pPr>
              <w:keepNext w:val="0"/>
              <w:keepLines w:val="0"/>
              <w:pageBreakBefore w:val="0"/>
              <w:wordWrap/>
              <w:bidi w:val="0"/>
              <w:spacing w:line="520" w:lineRule="exact"/>
              <w:ind w:firstLine="484" w:firstLineChars="202"/>
              <w:rPr>
                <w:rFonts w:cs="宋体"/>
                <w:sz w:val="24"/>
                <w:szCs w:val="24"/>
                <w:highlight w:val="none"/>
              </w:rPr>
            </w:pPr>
          </w:p>
        </w:tc>
        <w:tc>
          <w:tcPr>
            <w:tcW w:w="1875" w:type="dxa"/>
          </w:tcPr>
          <w:p w14:paraId="06259C14">
            <w:pPr>
              <w:keepNext w:val="0"/>
              <w:keepLines w:val="0"/>
              <w:pageBreakBefore w:val="0"/>
              <w:wordWrap/>
              <w:bidi w:val="0"/>
              <w:spacing w:line="520" w:lineRule="exact"/>
              <w:jc w:val="center"/>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电子邮件</w:t>
            </w:r>
          </w:p>
        </w:tc>
        <w:tc>
          <w:tcPr>
            <w:tcW w:w="2946" w:type="dxa"/>
          </w:tcPr>
          <w:p w14:paraId="4EADB96D">
            <w:pPr>
              <w:keepNext w:val="0"/>
              <w:keepLines w:val="0"/>
              <w:pageBreakBefore w:val="0"/>
              <w:wordWrap/>
              <w:bidi w:val="0"/>
              <w:spacing w:line="520" w:lineRule="exact"/>
              <w:ind w:firstLine="484" w:firstLineChars="202"/>
              <w:rPr>
                <w:rFonts w:cs="宋体"/>
                <w:sz w:val="24"/>
                <w:szCs w:val="24"/>
                <w:highlight w:val="none"/>
              </w:rPr>
            </w:pPr>
          </w:p>
        </w:tc>
      </w:tr>
      <w:tr w14:paraId="4916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vAlign w:val="center"/>
          </w:tcPr>
          <w:p w14:paraId="2143EE94">
            <w:pPr>
              <w:keepNext w:val="0"/>
              <w:keepLines w:val="0"/>
              <w:pageBreakBefore w:val="0"/>
              <w:wordWrap/>
              <w:bidi w:val="0"/>
              <w:spacing w:line="520" w:lineRule="exact"/>
              <w:jc w:val="center"/>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注册地</w:t>
            </w:r>
          </w:p>
        </w:tc>
        <w:tc>
          <w:tcPr>
            <w:tcW w:w="2065" w:type="dxa"/>
            <w:gridSpan w:val="2"/>
          </w:tcPr>
          <w:p w14:paraId="391456FD">
            <w:pPr>
              <w:keepNext w:val="0"/>
              <w:keepLines w:val="0"/>
              <w:pageBreakBefore w:val="0"/>
              <w:wordWrap/>
              <w:bidi w:val="0"/>
              <w:spacing w:line="520" w:lineRule="exact"/>
              <w:ind w:firstLine="484" w:firstLineChars="202"/>
              <w:rPr>
                <w:rFonts w:cs="宋体"/>
                <w:sz w:val="24"/>
                <w:szCs w:val="24"/>
                <w:highlight w:val="none"/>
              </w:rPr>
            </w:pPr>
          </w:p>
        </w:tc>
        <w:tc>
          <w:tcPr>
            <w:tcW w:w="1875" w:type="dxa"/>
          </w:tcPr>
          <w:p w14:paraId="344A587F">
            <w:pPr>
              <w:keepNext w:val="0"/>
              <w:keepLines w:val="0"/>
              <w:pageBreakBefore w:val="0"/>
              <w:wordWrap/>
              <w:bidi w:val="0"/>
              <w:spacing w:line="520" w:lineRule="exact"/>
              <w:jc w:val="center"/>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注册年份</w:t>
            </w:r>
          </w:p>
        </w:tc>
        <w:tc>
          <w:tcPr>
            <w:tcW w:w="2946" w:type="dxa"/>
          </w:tcPr>
          <w:p w14:paraId="3B8AB6E1">
            <w:pPr>
              <w:keepNext w:val="0"/>
              <w:keepLines w:val="0"/>
              <w:pageBreakBefore w:val="0"/>
              <w:wordWrap/>
              <w:bidi w:val="0"/>
              <w:spacing w:line="520" w:lineRule="exact"/>
              <w:ind w:firstLine="484" w:firstLineChars="202"/>
              <w:rPr>
                <w:rFonts w:cs="宋体"/>
                <w:sz w:val="24"/>
                <w:szCs w:val="24"/>
                <w:highlight w:val="none"/>
              </w:rPr>
            </w:pPr>
          </w:p>
        </w:tc>
      </w:tr>
      <w:tr w14:paraId="378D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trPr>
        <w:tc>
          <w:tcPr>
            <w:tcW w:w="2578" w:type="dxa"/>
            <w:vAlign w:val="center"/>
          </w:tcPr>
          <w:p w14:paraId="3572540A">
            <w:pPr>
              <w:keepNext w:val="0"/>
              <w:keepLines w:val="0"/>
              <w:pageBreakBefore w:val="0"/>
              <w:wordWrap/>
              <w:bidi w:val="0"/>
              <w:spacing w:line="520" w:lineRule="exact"/>
              <w:ind w:firstLine="646" w:firstLineChars="202"/>
              <w:rPr>
                <w:rFonts w:cs="宋体"/>
                <w:sz w:val="24"/>
                <w:szCs w:val="24"/>
                <w:highlight w:val="none"/>
              </w:rPr>
            </w:pPr>
            <w:r>
              <w:rPr>
                <w:rFonts w:hint="eastAsia" w:ascii="仿宋_GB2312" w:hAnsi="仿宋_GB2312" w:eastAsia="仿宋_GB2312" w:cs="仿宋_GB2312"/>
                <w:sz w:val="32"/>
                <w:szCs w:val="32"/>
                <w:lang w:val="zh-CN" w:eastAsia="zh-CN"/>
              </w:rPr>
              <w:t>经营范围</w:t>
            </w:r>
          </w:p>
        </w:tc>
        <w:tc>
          <w:tcPr>
            <w:tcW w:w="6886" w:type="dxa"/>
            <w:gridSpan w:val="4"/>
          </w:tcPr>
          <w:p w14:paraId="37465593">
            <w:pPr>
              <w:keepNext w:val="0"/>
              <w:keepLines w:val="0"/>
              <w:pageBreakBefore w:val="0"/>
              <w:wordWrap/>
              <w:bidi w:val="0"/>
              <w:spacing w:line="520" w:lineRule="exact"/>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营业执照载明：</w:t>
            </w:r>
          </w:p>
          <w:p w14:paraId="4B1AF16C">
            <w:pPr>
              <w:keepNext w:val="0"/>
              <w:keepLines w:val="0"/>
              <w:pageBreakBefore w:val="0"/>
              <w:wordWrap/>
              <w:bidi w:val="0"/>
              <w:spacing w:line="520" w:lineRule="exact"/>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1.                                               </w:t>
            </w:r>
          </w:p>
          <w:p w14:paraId="0C13120C">
            <w:pPr>
              <w:keepNext w:val="0"/>
              <w:keepLines w:val="0"/>
              <w:pageBreakBefore w:val="0"/>
              <w:wordWrap/>
              <w:bidi w:val="0"/>
              <w:spacing w:line="520" w:lineRule="exact"/>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2.                                               </w:t>
            </w:r>
          </w:p>
          <w:p w14:paraId="128D1AAF">
            <w:pPr>
              <w:keepNext w:val="0"/>
              <w:keepLines w:val="0"/>
              <w:pageBreakBefore w:val="0"/>
              <w:wordWrap/>
              <w:bidi w:val="0"/>
              <w:spacing w:line="520" w:lineRule="exact"/>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3.                                               </w:t>
            </w:r>
          </w:p>
          <w:p w14:paraId="2E2F92E9">
            <w:pPr>
              <w:keepNext w:val="0"/>
              <w:keepLines w:val="0"/>
              <w:pageBreakBefore w:val="0"/>
              <w:wordWrap/>
              <w:bidi w:val="0"/>
              <w:spacing w:line="520" w:lineRule="exact"/>
              <w:jc w:val="both"/>
              <w:rPr>
                <w:rFonts w:cs="宋体"/>
                <w:sz w:val="24"/>
                <w:szCs w:val="24"/>
                <w:highlight w:val="none"/>
              </w:rPr>
            </w:pPr>
            <w:r>
              <w:rPr>
                <w:rFonts w:hint="eastAsia" w:ascii="仿宋_GB2312" w:hAnsi="仿宋_GB2312" w:eastAsia="仿宋_GB2312" w:cs="仿宋_GB2312"/>
                <w:sz w:val="32"/>
                <w:szCs w:val="32"/>
                <w:lang w:val="zh-CN" w:eastAsia="zh-CN"/>
              </w:rPr>
              <w:t>………………………</w:t>
            </w:r>
          </w:p>
        </w:tc>
      </w:tr>
      <w:tr w14:paraId="4A64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3164" w:type="dxa"/>
            <w:gridSpan w:val="2"/>
            <w:vAlign w:val="center"/>
          </w:tcPr>
          <w:p w14:paraId="15D9AA27">
            <w:pPr>
              <w:keepNext w:val="0"/>
              <w:keepLines w:val="0"/>
              <w:pageBreakBefore w:val="0"/>
              <w:wordWrap/>
              <w:bidi w:val="0"/>
              <w:spacing w:line="520" w:lineRule="exact"/>
              <w:rPr>
                <w:rFonts w:cs="宋体"/>
                <w:sz w:val="24"/>
                <w:szCs w:val="24"/>
                <w:highlight w:val="none"/>
              </w:rPr>
            </w:pPr>
            <w:r>
              <w:rPr>
                <w:rFonts w:hint="eastAsia" w:ascii="仿宋_GB2312" w:hAnsi="仿宋_GB2312" w:eastAsia="仿宋_GB2312" w:cs="仿宋_GB2312"/>
                <w:sz w:val="32"/>
                <w:szCs w:val="32"/>
                <w:lang w:val="zh-CN" w:eastAsia="zh-CN"/>
              </w:rPr>
              <w:t>从事类似相关项目的经历及年数</w:t>
            </w:r>
          </w:p>
        </w:tc>
        <w:tc>
          <w:tcPr>
            <w:tcW w:w="6300" w:type="dxa"/>
            <w:gridSpan w:val="3"/>
          </w:tcPr>
          <w:p w14:paraId="76101A70">
            <w:pPr>
              <w:keepNext w:val="0"/>
              <w:keepLines w:val="0"/>
              <w:pageBreakBefore w:val="0"/>
              <w:wordWrap/>
              <w:bidi w:val="0"/>
              <w:spacing w:line="520" w:lineRule="exact"/>
              <w:ind w:firstLine="484" w:firstLineChars="202"/>
              <w:rPr>
                <w:rFonts w:cs="宋体"/>
                <w:sz w:val="24"/>
                <w:szCs w:val="24"/>
                <w:highlight w:val="none"/>
              </w:rPr>
            </w:pPr>
          </w:p>
        </w:tc>
      </w:tr>
      <w:tr w14:paraId="1DAD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3164" w:type="dxa"/>
            <w:gridSpan w:val="2"/>
            <w:vAlign w:val="center"/>
          </w:tcPr>
          <w:p w14:paraId="4F33C5EE">
            <w:pPr>
              <w:keepNext w:val="0"/>
              <w:keepLines w:val="0"/>
              <w:pageBreakBefore w:val="0"/>
              <w:wordWrap/>
              <w:bidi w:val="0"/>
              <w:spacing w:line="520" w:lineRule="exact"/>
              <w:rPr>
                <w:rFonts w:cs="宋体"/>
                <w:sz w:val="24"/>
                <w:szCs w:val="24"/>
                <w:highlight w:val="none"/>
              </w:rPr>
            </w:pPr>
            <w:r>
              <w:rPr>
                <w:rFonts w:hint="eastAsia" w:ascii="仿宋_GB2312" w:hAnsi="仿宋_GB2312" w:eastAsia="仿宋_GB2312" w:cs="仿宋_GB2312"/>
                <w:sz w:val="32"/>
                <w:szCs w:val="32"/>
                <w:lang w:val="zh-CN" w:eastAsia="zh-CN"/>
              </w:rPr>
              <w:t>其他认为有必要提供的内容，可自行添加</w:t>
            </w:r>
          </w:p>
        </w:tc>
        <w:tc>
          <w:tcPr>
            <w:tcW w:w="6300" w:type="dxa"/>
            <w:gridSpan w:val="3"/>
          </w:tcPr>
          <w:p w14:paraId="1535E61E">
            <w:pPr>
              <w:keepNext w:val="0"/>
              <w:keepLines w:val="0"/>
              <w:pageBreakBefore w:val="0"/>
              <w:wordWrap/>
              <w:bidi w:val="0"/>
              <w:spacing w:line="520" w:lineRule="exact"/>
              <w:ind w:firstLine="484" w:firstLineChars="202"/>
              <w:rPr>
                <w:rFonts w:cs="宋体"/>
                <w:sz w:val="24"/>
                <w:szCs w:val="24"/>
                <w:highlight w:val="none"/>
              </w:rPr>
            </w:pPr>
          </w:p>
        </w:tc>
      </w:tr>
    </w:tbl>
    <w:p w14:paraId="528B2A89">
      <w:pPr>
        <w:keepNext w:val="0"/>
        <w:keepLines w:val="0"/>
        <w:pageBreakBefore w:val="0"/>
        <w:wordWrap/>
        <w:bidi w:val="0"/>
        <w:spacing w:line="520" w:lineRule="exact"/>
        <w:rPr>
          <w:rFonts w:hint="eastAsia" w:ascii="仿宋_GB2312" w:hAnsi="仿宋_GB2312" w:eastAsia="仿宋_GB2312" w:cs="仿宋_GB2312"/>
          <w:sz w:val="32"/>
          <w:szCs w:val="32"/>
          <w:lang w:val="zh-CN" w:eastAsia="zh-CN"/>
        </w:rPr>
      </w:pPr>
    </w:p>
    <w:p w14:paraId="43921822">
      <w:pPr>
        <w:keepNext w:val="0"/>
        <w:keepLines w:val="0"/>
        <w:pageBreakBefore w:val="0"/>
        <w:wordWrap/>
        <w:bidi w:val="0"/>
        <w:spacing w:line="520" w:lineRule="exac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投标供应商：（公章）</w:t>
      </w:r>
    </w:p>
    <w:p w14:paraId="12AA4654">
      <w:pPr>
        <w:keepNext w:val="0"/>
        <w:keepLines w:val="0"/>
        <w:pageBreakBefore w:val="0"/>
        <w:wordWrap/>
        <w:bidi w:val="0"/>
        <w:spacing w:line="520" w:lineRule="exac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法定代表人或被授权人（签字或盖章）：  </w:t>
      </w:r>
    </w:p>
    <w:p w14:paraId="7DBD07CA">
      <w:pPr>
        <w:keepNext w:val="0"/>
        <w:keepLines w:val="0"/>
        <w:pageBreakBefore w:val="0"/>
        <w:wordWrap/>
        <w:bidi w:val="0"/>
        <w:spacing w:line="520" w:lineRule="exac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日期：</w:t>
      </w:r>
    </w:p>
    <w:p w14:paraId="002BA6F4">
      <w:pPr>
        <w:keepNext w:val="0"/>
        <w:keepLines w:val="0"/>
        <w:pageBreakBefore w:val="0"/>
        <w:wordWrap/>
        <w:overflowPunct w:val="0"/>
        <w:bidi w:val="0"/>
        <w:adjustRightInd w:val="0"/>
        <w:spacing w:line="520" w:lineRule="exact"/>
        <w:jc w:val="left"/>
        <w:textAlignment w:val="baseline"/>
        <w:rPr>
          <w:rFonts w:cs="宋体"/>
          <w:b/>
          <w:sz w:val="24"/>
          <w:szCs w:val="24"/>
          <w:highlight w:val="none"/>
        </w:rPr>
      </w:pPr>
    </w:p>
    <w:p w14:paraId="1250DBB8">
      <w:pPr>
        <w:keepNext w:val="0"/>
        <w:keepLines w:val="0"/>
        <w:pageBreakBefore w:val="0"/>
        <w:wordWrap/>
        <w:overflowPunct w:val="0"/>
        <w:bidi w:val="0"/>
        <w:adjustRightInd w:val="0"/>
        <w:spacing w:line="520" w:lineRule="exact"/>
        <w:jc w:val="left"/>
        <w:textAlignment w:val="baseline"/>
        <w:rPr>
          <w:rFonts w:cs="宋体"/>
          <w:b/>
          <w:sz w:val="24"/>
          <w:szCs w:val="24"/>
          <w:highlight w:val="none"/>
        </w:rPr>
      </w:pPr>
    </w:p>
    <w:p w14:paraId="11ED6EB4">
      <w:pPr>
        <w:keepNext w:val="0"/>
        <w:keepLines w:val="0"/>
        <w:pageBreakBefore w:val="0"/>
        <w:wordWrap/>
        <w:overflowPunct w:val="0"/>
        <w:bidi w:val="0"/>
        <w:adjustRightInd w:val="0"/>
        <w:spacing w:line="520" w:lineRule="exact"/>
        <w:jc w:val="left"/>
        <w:textAlignment w:val="baseline"/>
        <w:rPr>
          <w:rFonts w:cs="宋体"/>
          <w:b/>
          <w:sz w:val="24"/>
          <w:szCs w:val="24"/>
          <w:highlight w:val="none"/>
        </w:rPr>
      </w:pPr>
    </w:p>
    <w:p w14:paraId="075E9F8F">
      <w:pPr>
        <w:keepNext w:val="0"/>
        <w:keepLines w:val="0"/>
        <w:pageBreakBefore w:val="0"/>
        <w:wordWrap/>
        <w:bidi w:val="0"/>
        <w:snapToGrid w:val="0"/>
        <w:spacing w:line="520" w:lineRule="exact"/>
        <w:ind w:firstLine="3534" w:firstLineChars="1100"/>
        <w:jc w:val="both"/>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zh-CN"/>
        </w:rPr>
        <w:t>现场勘察函</w:t>
      </w:r>
    </w:p>
    <w:p w14:paraId="15CDEF9F">
      <w:pPr>
        <w:snapToGrid w:val="0"/>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南通市</w:t>
      </w:r>
      <w:r>
        <w:rPr>
          <w:rFonts w:hint="eastAsia" w:ascii="仿宋_GB2312" w:hAnsi="仿宋_GB2312" w:eastAsia="仿宋_GB2312" w:cs="仿宋_GB2312"/>
          <w:sz w:val="32"/>
          <w:szCs w:val="32"/>
          <w:u w:val="single"/>
          <w:lang w:val="en-US" w:eastAsia="zh-CN"/>
        </w:rPr>
        <w:t>儿童业余体育学校</w:t>
      </w:r>
      <w:r>
        <w:rPr>
          <w:rFonts w:hint="eastAsia" w:ascii="仿宋_GB2312" w:hAnsi="仿宋_GB2312" w:eastAsia="仿宋_GB2312" w:cs="仿宋_GB2312"/>
          <w:sz w:val="32"/>
          <w:szCs w:val="32"/>
        </w:rPr>
        <w:t>：</w:t>
      </w:r>
    </w:p>
    <w:p w14:paraId="62DB249E">
      <w:pPr>
        <w:pStyle w:val="52"/>
        <w:adjustRightInd w:val="0"/>
        <w:snapToGrid w:val="0"/>
        <w:spacing w:line="52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依据贵单位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（采购项目名称)项目询价文件的要求。我方已于</w:t>
      </w:r>
      <w:r>
        <w:rPr>
          <w:rFonts w:hint="eastAsia" w:ascii="仿宋_GB2312" w:hAnsi="仿宋_GB2312" w:eastAsia="仿宋_GB2312" w:cs="仿宋_GB2312"/>
          <w:sz w:val="32"/>
          <w:szCs w:val="32"/>
          <w:u w:val="single"/>
        </w:rPr>
        <w:t>20</w:t>
      </w:r>
      <w:r>
        <w:rPr>
          <w:rFonts w:hint="eastAsia" w:hAnsi="仿宋_GB2312" w:cs="仿宋_GB2312"/>
          <w:sz w:val="32"/>
          <w:szCs w:val="32"/>
          <w:u w:val="single"/>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日对该项目进行了现场勘察，现就现场勘察情况做如下承诺：</w:t>
      </w:r>
    </w:p>
    <w:p w14:paraId="0B29A3AE">
      <w:pPr>
        <w:pStyle w:val="52"/>
        <w:adjustRightInd w:val="0"/>
        <w:snapToGrid w:val="0"/>
        <w:spacing w:line="52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1、经现场勘察，我方已熟悉与该项目相关的设备情况、现场、环境、现场周围交通道路等所有情况。</w:t>
      </w:r>
    </w:p>
    <w:p w14:paraId="022C64CB">
      <w:pPr>
        <w:pStyle w:val="52"/>
        <w:adjustRightInd w:val="0"/>
        <w:snapToGrid w:val="0"/>
        <w:spacing w:line="52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2、我方承诺自行承担本次现场勘察所发生的所有费用并承担勘察现场的相关责任和风险。</w:t>
      </w:r>
    </w:p>
    <w:p w14:paraId="2D744DBB">
      <w:pPr>
        <w:pStyle w:val="52"/>
        <w:adjustRightInd w:val="0"/>
        <w:snapToGrid w:val="0"/>
        <w:spacing w:line="52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3、我方承诺在任何情况下均不以不完全了解现场情况为理由而向采购人提出任何索赔的要求。</w:t>
      </w:r>
    </w:p>
    <w:p w14:paraId="3FB2261A">
      <w:pPr>
        <w:pStyle w:val="52"/>
        <w:adjustRightInd w:val="0"/>
        <w:snapToGrid w:val="0"/>
        <w:spacing w:line="520" w:lineRule="exact"/>
        <w:ind w:firstLine="640" w:firstLineChars="200"/>
        <w:contextualSpacing/>
        <w:rPr>
          <w:rFonts w:hint="eastAsia" w:ascii="仿宋_GB2312" w:hAnsi="仿宋_GB2312" w:eastAsia="仿宋_GB2312" w:cs="仿宋_GB2312"/>
          <w:sz w:val="32"/>
          <w:szCs w:val="32"/>
        </w:rPr>
      </w:pPr>
    </w:p>
    <w:p w14:paraId="747B9AF3">
      <w:pPr>
        <w:pStyle w:val="52"/>
        <w:adjustRightInd w:val="0"/>
        <w:snapToGrid w:val="0"/>
        <w:spacing w:line="520" w:lineRule="exact"/>
        <w:ind w:firstLine="640" w:firstLineChars="200"/>
        <w:contextualSpacing/>
        <w:rPr>
          <w:rFonts w:hint="eastAsia" w:ascii="仿宋_GB2312" w:hAnsi="仿宋_GB2312" w:eastAsia="仿宋_GB2312" w:cs="仿宋_GB2312"/>
          <w:sz w:val="32"/>
          <w:szCs w:val="32"/>
        </w:rPr>
      </w:pPr>
    </w:p>
    <w:p w14:paraId="79BE5FEC">
      <w:pPr>
        <w:pStyle w:val="52"/>
        <w:adjustRightInd w:val="0"/>
        <w:snapToGrid w:val="0"/>
        <w:spacing w:line="520" w:lineRule="exact"/>
        <w:ind w:firstLine="640" w:firstLineChars="200"/>
        <w:contextualSpacing/>
        <w:rPr>
          <w:rFonts w:hint="eastAsia" w:ascii="仿宋_GB2312" w:hAnsi="仿宋_GB2312" w:eastAsia="仿宋_GB2312" w:cs="仿宋_GB2312"/>
          <w:sz w:val="32"/>
          <w:szCs w:val="32"/>
        </w:rPr>
      </w:pPr>
    </w:p>
    <w:p w14:paraId="47D4D3D0">
      <w:pPr>
        <w:pStyle w:val="52"/>
        <w:adjustRightInd w:val="0"/>
        <w:snapToGrid w:val="0"/>
        <w:spacing w:line="52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供应商：        （加盖公章）</w:t>
      </w:r>
    </w:p>
    <w:p w14:paraId="03F0F125">
      <w:pPr>
        <w:pStyle w:val="52"/>
        <w:adjustRightInd w:val="0"/>
        <w:snapToGrid w:val="0"/>
        <w:spacing w:line="52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法定代表人或被授权人：      （签字或盖章）</w:t>
      </w:r>
    </w:p>
    <w:p w14:paraId="1F95DB69">
      <w:pPr>
        <w:pStyle w:val="52"/>
        <w:adjustRightInd w:val="0"/>
        <w:snapToGrid w:val="0"/>
        <w:spacing w:line="52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14:paraId="6FC17AC3">
      <w:pPr>
        <w:snapToGrid w:val="0"/>
        <w:spacing w:line="520" w:lineRule="exact"/>
        <w:ind w:firstLine="482" w:firstLineChars="200"/>
        <w:rPr>
          <w:rFonts w:hint="eastAsia"/>
          <w:b/>
          <w:sz w:val="24"/>
          <w:szCs w:val="24"/>
        </w:rPr>
      </w:pPr>
    </w:p>
    <w:p w14:paraId="41A161F3">
      <w:pPr>
        <w:tabs>
          <w:tab w:val="left" w:pos="4050"/>
        </w:tabs>
        <w:spacing w:line="500" w:lineRule="exact"/>
        <w:jc w:val="left"/>
        <w:rPr>
          <w:rFonts w:hint="eastAsia" w:ascii="宋体" w:hAnsi="宋体" w:cs="宋体"/>
          <w:b/>
          <w:bCs/>
          <w:sz w:val="24"/>
          <w:szCs w:val="24"/>
        </w:rPr>
      </w:pPr>
    </w:p>
    <w:p w14:paraId="693027E3">
      <w:pPr>
        <w:keepNext w:val="0"/>
        <w:keepLines w:val="0"/>
        <w:pageBreakBefore w:val="0"/>
        <w:wordWrap/>
        <w:overflowPunct w:val="0"/>
        <w:bidi w:val="0"/>
        <w:adjustRightInd w:val="0"/>
        <w:spacing w:line="520" w:lineRule="exact"/>
        <w:ind w:firstLine="1285" w:firstLineChars="400"/>
        <w:jc w:val="left"/>
        <w:textAlignment w:val="baseline"/>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rPr>
        <w:t>注:请将勘察现场的图片附在现场勘察涵后面。</w:t>
      </w:r>
      <w:r>
        <w:rPr>
          <w:rFonts w:hint="eastAsia" w:ascii="仿宋_GB2312" w:hAnsi="仿宋_GB2312" w:eastAsia="仿宋_GB2312" w:cs="仿宋_GB2312"/>
          <w:b/>
          <w:bCs/>
          <w:sz w:val="32"/>
          <w:szCs w:val="32"/>
          <w:lang w:val="zh-CN"/>
        </w:rPr>
        <w:br w:type="page"/>
      </w:r>
    </w:p>
    <w:p w14:paraId="77486729">
      <w:pPr>
        <w:keepNext w:val="0"/>
        <w:keepLines w:val="0"/>
        <w:pageBreakBefore w:val="0"/>
        <w:wordWrap/>
        <w:bidi w:val="0"/>
        <w:snapToGrid w:val="0"/>
        <w:spacing w:line="520" w:lineRule="exact"/>
        <w:ind w:firstLine="3534" w:firstLineChars="1100"/>
        <w:jc w:val="both"/>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zh-CN"/>
        </w:rPr>
        <w:t>询价响应报价表</w:t>
      </w:r>
    </w:p>
    <w:tbl>
      <w:tblPr>
        <w:tblStyle w:val="26"/>
        <w:tblW w:w="91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90"/>
        <w:gridCol w:w="4449"/>
        <w:gridCol w:w="1842"/>
      </w:tblGrid>
      <w:tr w14:paraId="4E127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2890" w:type="dxa"/>
            <w:tcBorders>
              <w:top w:val="single" w:color="auto" w:sz="4" w:space="0"/>
              <w:left w:val="single" w:color="auto" w:sz="4" w:space="0"/>
              <w:bottom w:val="single" w:color="auto" w:sz="4" w:space="0"/>
              <w:right w:val="single" w:color="auto" w:sz="4" w:space="0"/>
            </w:tcBorders>
            <w:vAlign w:val="center"/>
          </w:tcPr>
          <w:p w14:paraId="4B3FD363">
            <w:pPr>
              <w:keepNext w:val="0"/>
              <w:keepLines w:val="0"/>
              <w:pageBreakBefore w:val="0"/>
              <w:wordWrap/>
              <w:bidi w:val="0"/>
              <w:snapToGrid w:val="0"/>
              <w:spacing w:line="520" w:lineRule="exact"/>
              <w:jc w:val="center"/>
              <w:rPr>
                <w:rFonts w:hint="eastAsia" w:ascii="仿宋_GB2312" w:hAnsi="仿宋_GB2312" w:eastAsia="仿宋_GB2312" w:cs="仿宋_GB2312"/>
                <w:b/>
                <w:bCs/>
                <w:sz w:val="32"/>
                <w:szCs w:val="32"/>
                <w:lang w:val="zh-CN" w:eastAsia="en-US"/>
              </w:rPr>
            </w:pPr>
            <w:r>
              <w:rPr>
                <w:rFonts w:hint="eastAsia" w:ascii="仿宋_GB2312" w:hAnsi="仿宋_GB2312" w:eastAsia="仿宋_GB2312" w:cs="仿宋_GB2312"/>
                <w:b/>
                <w:bCs/>
                <w:sz w:val="32"/>
                <w:szCs w:val="32"/>
                <w:lang w:val="zh-CN" w:eastAsia="en-US"/>
              </w:rPr>
              <w:t>项目名称</w:t>
            </w:r>
          </w:p>
        </w:tc>
        <w:tc>
          <w:tcPr>
            <w:tcW w:w="4449" w:type="dxa"/>
            <w:tcBorders>
              <w:top w:val="single" w:color="auto" w:sz="4" w:space="0"/>
              <w:left w:val="single" w:color="auto" w:sz="4" w:space="0"/>
              <w:bottom w:val="single" w:color="auto" w:sz="4" w:space="0"/>
              <w:right w:val="single" w:color="auto" w:sz="4" w:space="0"/>
            </w:tcBorders>
            <w:vAlign w:val="center"/>
          </w:tcPr>
          <w:p w14:paraId="1F507365">
            <w:pPr>
              <w:keepNext w:val="0"/>
              <w:keepLines w:val="0"/>
              <w:pageBreakBefore w:val="0"/>
              <w:wordWrap/>
              <w:bidi w:val="0"/>
              <w:snapToGrid w:val="0"/>
              <w:spacing w:line="520" w:lineRule="exact"/>
              <w:jc w:val="center"/>
              <w:rPr>
                <w:rFonts w:hint="eastAsia" w:ascii="仿宋_GB2312" w:hAnsi="仿宋_GB2312" w:eastAsia="仿宋_GB2312" w:cs="仿宋_GB2312"/>
                <w:b/>
                <w:bCs/>
                <w:sz w:val="32"/>
                <w:szCs w:val="32"/>
                <w:lang w:val="zh-CN" w:eastAsia="en-US"/>
              </w:rPr>
            </w:pPr>
            <w:r>
              <w:rPr>
                <w:rFonts w:hint="eastAsia" w:ascii="仿宋_GB2312" w:hAnsi="仿宋_GB2312" w:eastAsia="仿宋_GB2312" w:cs="仿宋_GB2312"/>
                <w:b/>
                <w:bCs/>
                <w:sz w:val="32"/>
                <w:szCs w:val="32"/>
                <w:lang w:val="zh-CN"/>
              </w:rPr>
              <w:t>投标总报</w:t>
            </w:r>
            <w:r>
              <w:rPr>
                <w:rFonts w:hint="eastAsia" w:ascii="仿宋_GB2312" w:hAnsi="仿宋_GB2312" w:eastAsia="仿宋_GB2312" w:cs="仿宋_GB2312"/>
                <w:b/>
                <w:bCs/>
                <w:sz w:val="32"/>
                <w:szCs w:val="32"/>
                <w:lang w:val="zh-CN" w:eastAsia="en-US"/>
              </w:rPr>
              <w:t>价</w:t>
            </w:r>
          </w:p>
        </w:tc>
        <w:tc>
          <w:tcPr>
            <w:tcW w:w="1842" w:type="dxa"/>
            <w:tcBorders>
              <w:top w:val="single" w:color="auto" w:sz="4" w:space="0"/>
              <w:left w:val="single" w:color="auto" w:sz="4" w:space="0"/>
              <w:bottom w:val="single" w:color="auto" w:sz="4" w:space="0"/>
              <w:right w:val="single" w:color="auto" w:sz="4" w:space="0"/>
            </w:tcBorders>
            <w:vAlign w:val="center"/>
          </w:tcPr>
          <w:p w14:paraId="77B26B76">
            <w:pPr>
              <w:keepNext w:val="0"/>
              <w:keepLines w:val="0"/>
              <w:pageBreakBefore w:val="0"/>
              <w:wordWrap/>
              <w:bidi w:val="0"/>
              <w:snapToGrid w:val="0"/>
              <w:spacing w:line="520" w:lineRule="exact"/>
              <w:jc w:val="center"/>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服务期限及付款方式</w:t>
            </w:r>
          </w:p>
        </w:tc>
      </w:tr>
      <w:tr w14:paraId="7841D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11" w:hRule="atLeast"/>
          <w:jc w:val="center"/>
        </w:trPr>
        <w:tc>
          <w:tcPr>
            <w:tcW w:w="2890" w:type="dxa"/>
            <w:tcBorders>
              <w:top w:val="single" w:color="auto" w:sz="4" w:space="0"/>
              <w:left w:val="single" w:color="auto" w:sz="4" w:space="0"/>
              <w:bottom w:val="single" w:color="auto" w:sz="4" w:space="0"/>
              <w:right w:val="single" w:color="auto" w:sz="4" w:space="0"/>
            </w:tcBorders>
            <w:vAlign w:val="center"/>
          </w:tcPr>
          <w:p w14:paraId="36C380C0">
            <w:pPr>
              <w:keepNext w:val="0"/>
              <w:keepLines w:val="0"/>
              <w:pageBreakBefore w:val="0"/>
              <w:wordWrap/>
              <w:bidi w:val="0"/>
              <w:spacing w:line="520" w:lineRule="exact"/>
              <w:ind w:left="1"/>
              <w:jc w:val="center"/>
              <w:textAlignment w:val="bottom"/>
              <w:rPr>
                <w:b/>
                <w:bCs/>
                <w:kern w:val="0"/>
                <w:sz w:val="24"/>
                <w:szCs w:val="24"/>
                <w:highlight w:val="none"/>
              </w:rPr>
            </w:pPr>
          </w:p>
        </w:tc>
        <w:tc>
          <w:tcPr>
            <w:tcW w:w="4449" w:type="dxa"/>
            <w:tcBorders>
              <w:top w:val="single" w:color="auto" w:sz="4" w:space="0"/>
              <w:left w:val="single" w:color="auto" w:sz="4" w:space="0"/>
              <w:bottom w:val="single" w:color="auto" w:sz="4" w:space="0"/>
              <w:right w:val="single" w:color="auto" w:sz="4" w:space="0"/>
            </w:tcBorders>
            <w:vAlign w:val="center"/>
          </w:tcPr>
          <w:p w14:paraId="206EB578">
            <w:pPr>
              <w:keepNext w:val="0"/>
              <w:keepLines w:val="0"/>
              <w:pageBreakBefore w:val="0"/>
              <w:wordWrap/>
              <w:bidi w:val="0"/>
              <w:spacing w:line="520" w:lineRule="exact"/>
              <w:ind w:left="1" w:firstLine="35" w:firstLineChars="11"/>
              <w:textAlignment w:val="bottom"/>
              <w:rPr>
                <w:b/>
                <w:kern w:val="0"/>
                <w:sz w:val="24"/>
                <w:szCs w:val="24"/>
                <w:highlight w:val="none"/>
              </w:rPr>
            </w:pPr>
            <w:r>
              <w:rPr>
                <w:rFonts w:hint="eastAsia" w:ascii="仿宋_GB2312" w:hAnsi="仿宋_GB2312" w:eastAsia="仿宋_GB2312" w:cs="仿宋_GB2312"/>
                <w:b/>
                <w:bCs/>
                <w:sz w:val="32"/>
                <w:szCs w:val="32"/>
                <w:lang w:val="zh-CN"/>
              </w:rPr>
              <w:t>大写：人民币</w:t>
            </w:r>
            <w:r>
              <w:rPr>
                <w:b/>
                <w:kern w:val="0"/>
                <w:sz w:val="24"/>
                <w:szCs w:val="24"/>
                <w:highlight w:val="none"/>
                <w:u w:val="single"/>
              </w:rPr>
              <w:t xml:space="preserve">                        </w:t>
            </w:r>
            <w:r>
              <w:rPr>
                <w:b/>
                <w:kern w:val="0"/>
                <w:sz w:val="24"/>
                <w:szCs w:val="24"/>
                <w:highlight w:val="none"/>
              </w:rPr>
              <w:t xml:space="preserve">                  </w:t>
            </w:r>
          </w:p>
          <w:p w14:paraId="708C329A">
            <w:pPr>
              <w:keepNext w:val="0"/>
              <w:keepLines w:val="0"/>
              <w:pageBreakBefore w:val="0"/>
              <w:wordWrap/>
              <w:bidi w:val="0"/>
              <w:spacing w:line="520" w:lineRule="exact"/>
              <w:ind w:left="1" w:firstLine="35" w:firstLineChars="11"/>
              <w:textAlignment w:val="bottom"/>
              <w:rPr>
                <w:kern w:val="0"/>
                <w:sz w:val="24"/>
                <w:szCs w:val="24"/>
                <w:highlight w:val="none"/>
              </w:rPr>
            </w:pPr>
            <w:r>
              <w:rPr>
                <w:rFonts w:hint="eastAsia" w:ascii="仿宋_GB2312" w:hAnsi="仿宋_GB2312" w:eastAsia="仿宋_GB2312" w:cs="仿宋_GB2312"/>
                <w:b/>
                <w:bCs/>
                <w:sz w:val="32"/>
                <w:szCs w:val="32"/>
                <w:lang w:val="zh-CN"/>
              </w:rPr>
              <w:t>小写：¥</w:t>
            </w:r>
            <w:r>
              <w:rPr>
                <w:sz w:val="24"/>
                <w:szCs w:val="24"/>
                <w:highlight w:val="none"/>
                <w:u w:val="single"/>
              </w:rPr>
              <w:t xml:space="preserve">                                  </w:t>
            </w:r>
          </w:p>
        </w:tc>
        <w:tc>
          <w:tcPr>
            <w:tcW w:w="1842" w:type="dxa"/>
            <w:tcBorders>
              <w:top w:val="single" w:color="auto" w:sz="4" w:space="0"/>
              <w:left w:val="single" w:color="auto" w:sz="4" w:space="0"/>
              <w:bottom w:val="single" w:color="auto" w:sz="4" w:space="0"/>
              <w:right w:val="single" w:color="auto" w:sz="4" w:space="0"/>
            </w:tcBorders>
            <w:vAlign w:val="center"/>
          </w:tcPr>
          <w:p w14:paraId="70E03CBB">
            <w:pPr>
              <w:keepNext w:val="0"/>
              <w:keepLines w:val="0"/>
              <w:pageBreakBefore w:val="0"/>
              <w:wordWrap/>
              <w:bidi w:val="0"/>
              <w:spacing w:line="520" w:lineRule="exact"/>
              <w:textAlignment w:val="bottom"/>
              <w:rPr>
                <w:kern w:val="0"/>
                <w:sz w:val="24"/>
                <w:szCs w:val="24"/>
                <w:highlight w:val="none"/>
              </w:rPr>
            </w:pPr>
            <w:r>
              <w:rPr>
                <w:rFonts w:hint="eastAsia" w:ascii="仿宋_GB2312" w:hAnsi="仿宋_GB2312" w:eastAsia="仿宋_GB2312" w:cs="仿宋_GB2312"/>
                <w:sz w:val="32"/>
                <w:szCs w:val="32"/>
                <w:lang w:val="zh-CN" w:eastAsia="zh-CN"/>
              </w:rPr>
              <w:t>完全响应招标文件要求</w:t>
            </w:r>
          </w:p>
        </w:tc>
      </w:tr>
    </w:tbl>
    <w:p w14:paraId="28A22E79">
      <w:pPr>
        <w:keepNext w:val="0"/>
        <w:keepLines w:val="0"/>
        <w:pageBreakBefore w:val="0"/>
        <w:kinsoku w:val="0"/>
        <w:wordWrap/>
        <w:topLinePunct/>
        <w:bidi w:val="0"/>
        <w:snapToGrid w:val="0"/>
        <w:spacing w:line="520" w:lineRule="exact"/>
        <w:rPr>
          <w:rFonts w:cs="宋体"/>
          <w:sz w:val="24"/>
          <w:szCs w:val="24"/>
          <w:highlight w:val="none"/>
        </w:rPr>
      </w:pPr>
    </w:p>
    <w:p w14:paraId="3E5ED8CD">
      <w:pPr>
        <w:keepNext w:val="0"/>
        <w:keepLines w:val="0"/>
        <w:pageBreakBefore w:val="0"/>
        <w:wordWrap/>
        <w:bidi w:val="0"/>
        <w:snapToGrid w:val="0"/>
        <w:spacing w:line="520" w:lineRule="exact"/>
        <w:outlineLvl w:val="3"/>
        <w:rPr>
          <w:rFonts w:cs="宋体"/>
          <w:b/>
          <w:sz w:val="24"/>
          <w:szCs w:val="24"/>
          <w:highlight w:val="none"/>
        </w:rPr>
      </w:pPr>
    </w:p>
    <w:p w14:paraId="717D08E5">
      <w:pPr>
        <w:keepNext w:val="0"/>
        <w:keepLines w:val="0"/>
        <w:pageBreakBefore w:val="0"/>
        <w:kinsoku w:val="0"/>
        <w:wordWrap/>
        <w:topLinePunct/>
        <w:bidi w:val="0"/>
        <w:snapToGrid w:val="0"/>
        <w:spacing w:line="520" w:lineRule="exact"/>
        <w:rPr>
          <w:rFonts w:cs="宋体"/>
          <w:sz w:val="24"/>
          <w:szCs w:val="24"/>
          <w:highlight w:val="none"/>
        </w:rPr>
      </w:pPr>
    </w:p>
    <w:p w14:paraId="37272A1C">
      <w:pPr>
        <w:keepNext w:val="0"/>
        <w:keepLines w:val="0"/>
        <w:pageBreakBefore w:val="0"/>
        <w:wordWrap/>
        <w:bidi w:val="0"/>
        <w:spacing w:line="520" w:lineRule="exact"/>
        <w:textAlignment w:val="bottom"/>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投标供应商：（盖章）             </w:t>
      </w:r>
    </w:p>
    <w:p w14:paraId="71187E29">
      <w:pPr>
        <w:keepNext w:val="0"/>
        <w:keepLines w:val="0"/>
        <w:pageBreakBefore w:val="0"/>
        <w:wordWrap/>
        <w:bidi w:val="0"/>
        <w:spacing w:line="520" w:lineRule="exact"/>
        <w:textAlignment w:val="bottom"/>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法定代表人或被授权人（签字或盖章）：</w:t>
      </w:r>
    </w:p>
    <w:p w14:paraId="6EFBB97E">
      <w:pPr>
        <w:keepNext w:val="0"/>
        <w:keepLines w:val="0"/>
        <w:pageBreakBefore w:val="0"/>
        <w:wordWrap/>
        <w:bidi w:val="0"/>
        <w:spacing w:line="520" w:lineRule="exact"/>
        <w:textAlignment w:val="bottom"/>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日期：</w:t>
      </w:r>
    </w:p>
    <w:p w14:paraId="7FF604A6">
      <w:pPr>
        <w:keepNext w:val="0"/>
        <w:keepLines w:val="0"/>
        <w:pageBreakBefore w:val="0"/>
        <w:kinsoku w:val="0"/>
        <w:wordWrap/>
        <w:topLinePunct/>
        <w:bidi w:val="0"/>
        <w:snapToGrid w:val="0"/>
        <w:spacing w:line="520" w:lineRule="exact"/>
        <w:rPr>
          <w:rFonts w:cs="宋体"/>
          <w:sz w:val="24"/>
          <w:szCs w:val="24"/>
          <w:highlight w:val="none"/>
        </w:rPr>
      </w:pPr>
    </w:p>
    <w:p w14:paraId="13AC4C7D">
      <w:pPr>
        <w:keepNext w:val="0"/>
        <w:keepLines w:val="0"/>
        <w:pageBreakBefore w:val="0"/>
        <w:wordWrap/>
        <w:bidi w:val="0"/>
        <w:spacing w:line="520" w:lineRule="exact"/>
        <w:ind w:left="1" w:firstLine="357" w:firstLineChars="111"/>
        <w:textAlignment w:val="bottom"/>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注：</w:t>
      </w:r>
    </w:p>
    <w:p w14:paraId="3B22B565">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bottom"/>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1、本表式，不得自行改动，必须提供。</w:t>
      </w:r>
    </w:p>
    <w:p w14:paraId="52BA9A4D">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bottom"/>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本次投标报价（以人民币计价）包含但不限于完成本项目所需的技术鉴定成本、专业检测人员费用、检测办公室及测量仪器、常用试验器具、交通工具、咨询服务费、办公、通讯、利润、人工费、管理费、税金、政策性调整风险费及相关伴随服务以及售后服务等一切费用，即完成本采购项目服务的所有费用及包含响应招标文件采购要求的所有费用。 同时，报价也包含了合同履行过程中可能发生的一切风险。</w:t>
      </w:r>
    </w:p>
    <w:p w14:paraId="1A5246FD">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rPr>
          <w:sz w:val="24"/>
          <w:szCs w:val="24"/>
          <w:highlight w:val="none"/>
        </w:rPr>
      </w:pPr>
    </w:p>
    <w:p w14:paraId="4DEDA042">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rPr>
          <w:sz w:val="24"/>
          <w:szCs w:val="24"/>
          <w:highlight w:val="none"/>
        </w:rPr>
      </w:pPr>
    </w:p>
    <w:p w14:paraId="523524A1">
      <w:pPr>
        <w:snapToGrid w:val="0"/>
        <w:spacing w:line="520" w:lineRule="exact"/>
        <w:ind w:firstLine="573"/>
        <w:rPr>
          <w:sz w:val="24"/>
          <w:szCs w:val="24"/>
          <w:highlight w:val="none"/>
        </w:rPr>
      </w:pPr>
    </w:p>
    <w:p w14:paraId="653D5858">
      <w:pPr>
        <w:widowControl/>
        <w:jc w:val="left"/>
        <w:rPr>
          <w:highlight w:val="none"/>
        </w:rPr>
      </w:pPr>
    </w:p>
    <w:sectPr>
      <w:headerReference r:id="rId5" w:type="default"/>
      <w:footerReference r:id="rId6" w:type="default"/>
      <w:pgSz w:w="11906" w:h="16838"/>
      <w:pgMar w:top="1361" w:right="1077" w:bottom="1361" w:left="1077" w:header="737" w:footer="737"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1" w:fontKey="{8F5E7B51-9A50-4CB1-BC62-A489FEAA8D1D}"/>
  </w:font>
  <w:font w:name="Cambria">
    <w:panose1 w:val="02040503050406030204"/>
    <w:charset w:val="00"/>
    <w:family w:val="roman"/>
    <w:pitch w:val="default"/>
    <w:sig w:usb0="E00006FF" w:usb1="420024FF" w:usb2="02000000" w:usb3="00000000" w:csb0="2000019F" w:csb1="00000000"/>
  </w:font>
  <w:font w:name="方正仿宋简体">
    <w:panose1 w:val="02010601030101010101"/>
    <w:charset w:val="86"/>
    <w:family w:val="auto"/>
    <w:pitch w:val="default"/>
    <w:sig w:usb0="00000001" w:usb1="080E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C7D697D2-D8C2-4FBA-8CB0-4809FCF10FD9}"/>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1353B">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w="15875">
                        <a:noFill/>
                      </a:ln>
                    </wps:spPr>
                    <wps:txbx>
                      <w:txbxContent>
                        <w:p w14:paraId="1F711EC3">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 xml:space="preserve">— </w:t>
                          </w: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r>
                            <w:rPr>
                              <w:rFonts w:ascii="Times New Roman" w:hAnsi="Times New Roman" w:eastAsia="宋体" w:cs="Times New Roman"/>
                              <w:kern w:val="2"/>
                              <w:sz w:val="18"/>
                              <w:szCs w:val="1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27.05pt;mso-position-horizontal:center;mso-position-horizontal-relative:margin;mso-wrap-style:none;z-index:251659264;mso-width-relative:page;mso-height-relative:page;" filled="f" stroked="f" coordsize="21600,21600" o:gfxdata="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XLR3NUAAAADAQAADwAAAAAAAAABACAA&#10;AAAiAAAAZHJzL2Rvd25yZXYueG1sUEsBAhQAFAAAAAgAh07iQPYYYtrXAQAAoQMAAA4AAAAAAAAA&#10;AQAgAAAAJAEAAGRycy9lMm9Eb2MueG1sUEsFBgAAAAAGAAYAWQEAAG0FAAAAAA==&#10;">
              <v:fill on="f" focussize="0,0"/>
              <v:stroke on="f" weight="1.25pt"/>
              <v:imagedata o:title=""/>
              <o:lock v:ext="edit" aspectratio="f"/>
              <v:textbox inset="0mm,0mm,0mm,0mm" style="mso-fit-shape-to-text:t;">
                <w:txbxContent>
                  <w:p w14:paraId="1F711EC3">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 xml:space="preserve">— </w:t>
                    </w: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r>
                      <w:rPr>
                        <w:rFonts w:ascii="Times New Roman" w:hAnsi="Times New Roman" w:eastAsia="宋体" w:cs="Times New Roman"/>
                        <w:kern w:val="2"/>
                        <w:sz w:val="18"/>
                        <w:szCs w:val="18"/>
                        <w:lang w:val="en-US" w:eastAsia="zh-CN" w:bidi="ar-SA"/>
                      </w:rPr>
                      <w:t xml:space="preserve"> —</w:t>
                    </w:r>
                  </w:p>
                </w:txbxContent>
              </v:textbox>
            </v:shape>
          </w:pict>
        </mc:Fallback>
      </mc:AlternateContent>
    </w:r>
  </w:p>
  <w:p w14:paraId="706D4DEF">
    <w:pPr>
      <w:widowControl w:val="0"/>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74594">
    <w:pPr>
      <w:pStyle w:val="17"/>
      <w:framePr w:wrap="around" w:vAnchor="text" w:hAnchor="margin" w:xAlign="center" w:y="1"/>
      <w:rPr>
        <w:rStyle w:val="30"/>
      </w:rPr>
    </w:pPr>
    <w:r>
      <w:fldChar w:fldCharType="begin"/>
    </w:r>
    <w:r>
      <w:rPr>
        <w:rStyle w:val="30"/>
      </w:rPr>
      <w:instrText xml:space="preserve">PAGE  </w:instrText>
    </w:r>
    <w:r>
      <w:fldChar w:fldCharType="separate"/>
    </w:r>
    <w:r>
      <w:rPr>
        <w:rStyle w:val="30"/>
      </w:rPr>
      <w:t>1</w:t>
    </w:r>
    <w:r>
      <w:fldChar w:fldCharType="end"/>
    </w:r>
  </w:p>
  <w:p w14:paraId="4095AA7C">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788DA">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E25BB">
    <w:pPr>
      <w:pStyle w:val="1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ZDRiNzE2ODc4NzIzYjk4NGI3YjU4OTg2OGIwNDgifQ=="/>
  </w:docVars>
  <w:rsids>
    <w:rsidRoot w:val="009774A2"/>
    <w:rsid w:val="00002C6D"/>
    <w:rsid w:val="00004960"/>
    <w:rsid w:val="00004C3E"/>
    <w:rsid w:val="00004F4F"/>
    <w:rsid w:val="00006AC5"/>
    <w:rsid w:val="00010C3E"/>
    <w:rsid w:val="000134F7"/>
    <w:rsid w:val="00015F72"/>
    <w:rsid w:val="000166B6"/>
    <w:rsid w:val="00017FD8"/>
    <w:rsid w:val="00020C69"/>
    <w:rsid w:val="00021FBC"/>
    <w:rsid w:val="000221C3"/>
    <w:rsid w:val="00024247"/>
    <w:rsid w:val="0002502C"/>
    <w:rsid w:val="00025A99"/>
    <w:rsid w:val="00030DA8"/>
    <w:rsid w:val="00033B1D"/>
    <w:rsid w:val="00036967"/>
    <w:rsid w:val="00036EEA"/>
    <w:rsid w:val="000409B3"/>
    <w:rsid w:val="000439A5"/>
    <w:rsid w:val="0004795E"/>
    <w:rsid w:val="00047CE5"/>
    <w:rsid w:val="0005215C"/>
    <w:rsid w:val="00055240"/>
    <w:rsid w:val="00055A45"/>
    <w:rsid w:val="00060651"/>
    <w:rsid w:val="00060752"/>
    <w:rsid w:val="00070685"/>
    <w:rsid w:val="00072589"/>
    <w:rsid w:val="00075097"/>
    <w:rsid w:val="00075C6C"/>
    <w:rsid w:val="000762E8"/>
    <w:rsid w:val="00081220"/>
    <w:rsid w:val="000861C0"/>
    <w:rsid w:val="00090447"/>
    <w:rsid w:val="00091EFF"/>
    <w:rsid w:val="000921B0"/>
    <w:rsid w:val="00093884"/>
    <w:rsid w:val="000948F0"/>
    <w:rsid w:val="00094C28"/>
    <w:rsid w:val="000A081F"/>
    <w:rsid w:val="000A1298"/>
    <w:rsid w:val="000A340B"/>
    <w:rsid w:val="000B1163"/>
    <w:rsid w:val="000B44DD"/>
    <w:rsid w:val="000B5EAE"/>
    <w:rsid w:val="000B6CA2"/>
    <w:rsid w:val="000C3477"/>
    <w:rsid w:val="000D23CA"/>
    <w:rsid w:val="000D72A2"/>
    <w:rsid w:val="000E0921"/>
    <w:rsid w:val="000E4DC9"/>
    <w:rsid w:val="000E60D9"/>
    <w:rsid w:val="000E783F"/>
    <w:rsid w:val="000E7AFF"/>
    <w:rsid w:val="000F1B53"/>
    <w:rsid w:val="000F6CEE"/>
    <w:rsid w:val="00102434"/>
    <w:rsid w:val="00102EAB"/>
    <w:rsid w:val="00103DB1"/>
    <w:rsid w:val="00110C8B"/>
    <w:rsid w:val="0011120C"/>
    <w:rsid w:val="00113ACE"/>
    <w:rsid w:val="00122DB7"/>
    <w:rsid w:val="00124100"/>
    <w:rsid w:val="00124C97"/>
    <w:rsid w:val="00126736"/>
    <w:rsid w:val="001361AD"/>
    <w:rsid w:val="00136824"/>
    <w:rsid w:val="001400FF"/>
    <w:rsid w:val="00140EFC"/>
    <w:rsid w:val="001422DA"/>
    <w:rsid w:val="00147CD7"/>
    <w:rsid w:val="00150179"/>
    <w:rsid w:val="00150C7E"/>
    <w:rsid w:val="001551D7"/>
    <w:rsid w:val="0016062F"/>
    <w:rsid w:val="00160AD4"/>
    <w:rsid w:val="00161A25"/>
    <w:rsid w:val="001635E6"/>
    <w:rsid w:val="001715EA"/>
    <w:rsid w:val="001718D8"/>
    <w:rsid w:val="00172A9E"/>
    <w:rsid w:val="001731FE"/>
    <w:rsid w:val="001822F8"/>
    <w:rsid w:val="00185092"/>
    <w:rsid w:val="00186A85"/>
    <w:rsid w:val="00187C9C"/>
    <w:rsid w:val="001900BC"/>
    <w:rsid w:val="00190F70"/>
    <w:rsid w:val="0019125B"/>
    <w:rsid w:val="00192F55"/>
    <w:rsid w:val="001A125D"/>
    <w:rsid w:val="001A4B2F"/>
    <w:rsid w:val="001A4C91"/>
    <w:rsid w:val="001A54D5"/>
    <w:rsid w:val="001A56D0"/>
    <w:rsid w:val="001A655C"/>
    <w:rsid w:val="001B06C8"/>
    <w:rsid w:val="001B278D"/>
    <w:rsid w:val="001C102B"/>
    <w:rsid w:val="001C1862"/>
    <w:rsid w:val="001C2679"/>
    <w:rsid w:val="001C3DDB"/>
    <w:rsid w:val="001C4D98"/>
    <w:rsid w:val="001C4DF6"/>
    <w:rsid w:val="001C5FDC"/>
    <w:rsid w:val="001D008D"/>
    <w:rsid w:val="001D4250"/>
    <w:rsid w:val="001D7ADD"/>
    <w:rsid w:val="001E0377"/>
    <w:rsid w:val="001E1862"/>
    <w:rsid w:val="001E3B85"/>
    <w:rsid w:val="001E7C30"/>
    <w:rsid w:val="001E7E35"/>
    <w:rsid w:val="001F0F4A"/>
    <w:rsid w:val="001F2FE9"/>
    <w:rsid w:val="001F67F1"/>
    <w:rsid w:val="002009DC"/>
    <w:rsid w:val="002033B2"/>
    <w:rsid w:val="0020402B"/>
    <w:rsid w:val="00205091"/>
    <w:rsid w:val="00211662"/>
    <w:rsid w:val="00211FD8"/>
    <w:rsid w:val="00213095"/>
    <w:rsid w:val="00222E07"/>
    <w:rsid w:val="002309AC"/>
    <w:rsid w:val="002343CF"/>
    <w:rsid w:val="002349FC"/>
    <w:rsid w:val="002364D4"/>
    <w:rsid w:val="00240136"/>
    <w:rsid w:val="00240907"/>
    <w:rsid w:val="00244D5C"/>
    <w:rsid w:val="00245763"/>
    <w:rsid w:val="00251CC5"/>
    <w:rsid w:val="00254137"/>
    <w:rsid w:val="00256F35"/>
    <w:rsid w:val="00257E01"/>
    <w:rsid w:val="0026515A"/>
    <w:rsid w:val="00266D1A"/>
    <w:rsid w:val="00267C25"/>
    <w:rsid w:val="0027245F"/>
    <w:rsid w:val="00273BE0"/>
    <w:rsid w:val="0027608C"/>
    <w:rsid w:val="00277D9D"/>
    <w:rsid w:val="00277EBA"/>
    <w:rsid w:val="00283C19"/>
    <w:rsid w:val="0028429C"/>
    <w:rsid w:val="00284A89"/>
    <w:rsid w:val="00284B15"/>
    <w:rsid w:val="00284F75"/>
    <w:rsid w:val="00287C64"/>
    <w:rsid w:val="00287D32"/>
    <w:rsid w:val="002911D9"/>
    <w:rsid w:val="0029350B"/>
    <w:rsid w:val="00293989"/>
    <w:rsid w:val="00293DCD"/>
    <w:rsid w:val="002A2187"/>
    <w:rsid w:val="002A5B5D"/>
    <w:rsid w:val="002B3932"/>
    <w:rsid w:val="002B4778"/>
    <w:rsid w:val="002B798B"/>
    <w:rsid w:val="002C18B9"/>
    <w:rsid w:val="002C2AD3"/>
    <w:rsid w:val="002C329D"/>
    <w:rsid w:val="002C427E"/>
    <w:rsid w:val="002C4663"/>
    <w:rsid w:val="002D7799"/>
    <w:rsid w:val="002D7CBB"/>
    <w:rsid w:val="002E1EF5"/>
    <w:rsid w:val="002E3BB6"/>
    <w:rsid w:val="002E5D42"/>
    <w:rsid w:val="002E7B2E"/>
    <w:rsid w:val="002F4984"/>
    <w:rsid w:val="002F5584"/>
    <w:rsid w:val="002F5F48"/>
    <w:rsid w:val="00300B74"/>
    <w:rsid w:val="00302AC5"/>
    <w:rsid w:val="00305179"/>
    <w:rsid w:val="003057F8"/>
    <w:rsid w:val="00311A45"/>
    <w:rsid w:val="003125DD"/>
    <w:rsid w:val="00324B5A"/>
    <w:rsid w:val="0032722B"/>
    <w:rsid w:val="0032793B"/>
    <w:rsid w:val="003336C6"/>
    <w:rsid w:val="003375EB"/>
    <w:rsid w:val="00341D13"/>
    <w:rsid w:val="003477CE"/>
    <w:rsid w:val="00353452"/>
    <w:rsid w:val="003541F9"/>
    <w:rsid w:val="0036050E"/>
    <w:rsid w:val="0036367A"/>
    <w:rsid w:val="0037378B"/>
    <w:rsid w:val="0037430A"/>
    <w:rsid w:val="00376682"/>
    <w:rsid w:val="003802D0"/>
    <w:rsid w:val="00382229"/>
    <w:rsid w:val="00382688"/>
    <w:rsid w:val="00384EB5"/>
    <w:rsid w:val="0038682C"/>
    <w:rsid w:val="00386F43"/>
    <w:rsid w:val="00387BEF"/>
    <w:rsid w:val="00390768"/>
    <w:rsid w:val="003A3333"/>
    <w:rsid w:val="003A3B64"/>
    <w:rsid w:val="003A4ED8"/>
    <w:rsid w:val="003A5CA9"/>
    <w:rsid w:val="003A71DA"/>
    <w:rsid w:val="003A7F0E"/>
    <w:rsid w:val="003B23B8"/>
    <w:rsid w:val="003B2908"/>
    <w:rsid w:val="003B3C4E"/>
    <w:rsid w:val="003B5940"/>
    <w:rsid w:val="003B77B5"/>
    <w:rsid w:val="003C2065"/>
    <w:rsid w:val="003C59FA"/>
    <w:rsid w:val="003D18A0"/>
    <w:rsid w:val="003E0F55"/>
    <w:rsid w:val="003E171C"/>
    <w:rsid w:val="003E7622"/>
    <w:rsid w:val="003F2D13"/>
    <w:rsid w:val="003F3B50"/>
    <w:rsid w:val="003F4BC3"/>
    <w:rsid w:val="004007D5"/>
    <w:rsid w:val="00401668"/>
    <w:rsid w:val="00401BA6"/>
    <w:rsid w:val="00407EB5"/>
    <w:rsid w:val="00411202"/>
    <w:rsid w:val="00413263"/>
    <w:rsid w:val="004243A1"/>
    <w:rsid w:val="00424BEC"/>
    <w:rsid w:val="00425059"/>
    <w:rsid w:val="00425EBE"/>
    <w:rsid w:val="00426E6F"/>
    <w:rsid w:val="00432EF1"/>
    <w:rsid w:val="004449E4"/>
    <w:rsid w:val="00445A94"/>
    <w:rsid w:val="004460AC"/>
    <w:rsid w:val="004465B8"/>
    <w:rsid w:val="00451AA3"/>
    <w:rsid w:val="004539B8"/>
    <w:rsid w:val="00455222"/>
    <w:rsid w:val="00455C44"/>
    <w:rsid w:val="00462AD2"/>
    <w:rsid w:val="0046394A"/>
    <w:rsid w:val="00463A08"/>
    <w:rsid w:val="00463E16"/>
    <w:rsid w:val="00464169"/>
    <w:rsid w:val="004664B0"/>
    <w:rsid w:val="0047417D"/>
    <w:rsid w:val="00476466"/>
    <w:rsid w:val="00480617"/>
    <w:rsid w:val="00481393"/>
    <w:rsid w:val="00486A1C"/>
    <w:rsid w:val="00493E7E"/>
    <w:rsid w:val="004A0084"/>
    <w:rsid w:val="004A58A6"/>
    <w:rsid w:val="004A5A44"/>
    <w:rsid w:val="004A6731"/>
    <w:rsid w:val="004A68D6"/>
    <w:rsid w:val="004B0461"/>
    <w:rsid w:val="004B078C"/>
    <w:rsid w:val="004B1E65"/>
    <w:rsid w:val="004B57E9"/>
    <w:rsid w:val="004C1264"/>
    <w:rsid w:val="004C1D04"/>
    <w:rsid w:val="004C51D6"/>
    <w:rsid w:val="004D0E5E"/>
    <w:rsid w:val="004D16EF"/>
    <w:rsid w:val="004D5A0C"/>
    <w:rsid w:val="004D6390"/>
    <w:rsid w:val="004D7782"/>
    <w:rsid w:val="004E3081"/>
    <w:rsid w:val="004E5FC0"/>
    <w:rsid w:val="004E6668"/>
    <w:rsid w:val="004E7156"/>
    <w:rsid w:val="004F1BB0"/>
    <w:rsid w:val="0050038E"/>
    <w:rsid w:val="0050048F"/>
    <w:rsid w:val="00501310"/>
    <w:rsid w:val="0050136A"/>
    <w:rsid w:val="00501383"/>
    <w:rsid w:val="00505273"/>
    <w:rsid w:val="00511DAF"/>
    <w:rsid w:val="005155E4"/>
    <w:rsid w:val="0051583E"/>
    <w:rsid w:val="005159D5"/>
    <w:rsid w:val="00521B14"/>
    <w:rsid w:val="00522CD9"/>
    <w:rsid w:val="00523070"/>
    <w:rsid w:val="00534DA3"/>
    <w:rsid w:val="00540E58"/>
    <w:rsid w:val="00542C97"/>
    <w:rsid w:val="005439D8"/>
    <w:rsid w:val="00544ACD"/>
    <w:rsid w:val="00545C0B"/>
    <w:rsid w:val="00547AED"/>
    <w:rsid w:val="00554947"/>
    <w:rsid w:val="0056359D"/>
    <w:rsid w:val="005743F5"/>
    <w:rsid w:val="005757A4"/>
    <w:rsid w:val="00576EF0"/>
    <w:rsid w:val="00577DC3"/>
    <w:rsid w:val="00581813"/>
    <w:rsid w:val="005861AB"/>
    <w:rsid w:val="00593330"/>
    <w:rsid w:val="005A0265"/>
    <w:rsid w:val="005A6095"/>
    <w:rsid w:val="005B04FD"/>
    <w:rsid w:val="005B380A"/>
    <w:rsid w:val="005B3D11"/>
    <w:rsid w:val="005B48AC"/>
    <w:rsid w:val="005B5091"/>
    <w:rsid w:val="005B6243"/>
    <w:rsid w:val="005C06D4"/>
    <w:rsid w:val="005C1D5F"/>
    <w:rsid w:val="005C35B9"/>
    <w:rsid w:val="005C3AE5"/>
    <w:rsid w:val="005C3D58"/>
    <w:rsid w:val="005C3E4F"/>
    <w:rsid w:val="005C4877"/>
    <w:rsid w:val="005C4C7E"/>
    <w:rsid w:val="005D2094"/>
    <w:rsid w:val="005D56B5"/>
    <w:rsid w:val="005D6252"/>
    <w:rsid w:val="005D725D"/>
    <w:rsid w:val="005E2424"/>
    <w:rsid w:val="005E3380"/>
    <w:rsid w:val="005E341D"/>
    <w:rsid w:val="005E7F5C"/>
    <w:rsid w:val="005F62A0"/>
    <w:rsid w:val="0060533C"/>
    <w:rsid w:val="006056B8"/>
    <w:rsid w:val="006066BB"/>
    <w:rsid w:val="00606B38"/>
    <w:rsid w:val="006104F8"/>
    <w:rsid w:val="00613932"/>
    <w:rsid w:val="00614D7F"/>
    <w:rsid w:val="00615A52"/>
    <w:rsid w:val="00615A55"/>
    <w:rsid w:val="00617E4D"/>
    <w:rsid w:val="00623B76"/>
    <w:rsid w:val="00623C30"/>
    <w:rsid w:val="00625A64"/>
    <w:rsid w:val="00630E43"/>
    <w:rsid w:val="0063102F"/>
    <w:rsid w:val="006337B8"/>
    <w:rsid w:val="00634CE2"/>
    <w:rsid w:val="0063687D"/>
    <w:rsid w:val="00640408"/>
    <w:rsid w:val="00643FAC"/>
    <w:rsid w:val="006441D6"/>
    <w:rsid w:val="0064547E"/>
    <w:rsid w:val="00646D66"/>
    <w:rsid w:val="006528F1"/>
    <w:rsid w:val="00652A0D"/>
    <w:rsid w:val="00653F70"/>
    <w:rsid w:val="0065758E"/>
    <w:rsid w:val="00661B57"/>
    <w:rsid w:val="00664B46"/>
    <w:rsid w:val="0066647B"/>
    <w:rsid w:val="00670E8A"/>
    <w:rsid w:val="00671593"/>
    <w:rsid w:val="00673C41"/>
    <w:rsid w:val="00676ACB"/>
    <w:rsid w:val="00677B13"/>
    <w:rsid w:val="006803E3"/>
    <w:rsid w:val="006813FE"/>
    <w:rsid w:val="006842A2"/>
    <w:rsid w:val="0068483A"/>
    <w:rsid w:val="0068495E"/>
    <w:rsid w:val="00684CEE"/>
    <w:rsid w:val="00684E4A"/>
    <w:rsid w:val="006900B2"/>
    <w:rsid w:val="00692153"/>
    <w:rsid w:val="006947B5"/>
    <w:rsid w:val="00696DC8"/>
    <w:rsid w:val="006A2421"/>
    <w:rsid w:val="006A4DBB"/>
    <w:rsid w:val="006A4E22"/>
    <w:rsid w:val="006A5232"/>
    <w:rsid w:val="006A7645"/>
    <w:rsid w:val="006B08DC"/>
    <w:rsid w:val="006B17AB"/>
    <w:rsid w:val="006C25D0"/>
    <w:rsid w:val="006C3437"/>
    <w:rsid w:val="006D05E2"/>
    <w:rsid w:val="006D203E"/>
    <w:rsid w:val="006E1195"/>
    <w:rsid w:val="006F3B42"/>
    <w:rsid w:val="006F3EBB"/>
    <w:rsid w:val="006F5A15"/>
    <w:rsid w:val="006F6272"/>
    <w:rsid w:val="006F7A47"/>
    <w:rsid w:val="007002E2"/>
    <w:rsid w:val="007004C4"/>
    <w:rsid w:val="007024A3"/>
    <w:rsid w:val="00702DB7"/>
    <w:rsid w:val="00705B03"/>
    <w:rsid w:val="00711EF4"/>
    <w:rsid w:val="007122D4"/>
    <w:rsid w:val="00713067"/>
    <w:rsid w:val="00714E94"/>
    <w:rsid w:val="007151F8"/>
    <w:rsid w:val="007177DF"/>
    <w:rsid w:val="00717F43"/>
    <w:rsid w:val="00720097"/>
    <w:rsid w:val="0072166D"/>
    <w:rsid w:val="007275C7"/>
    <w:rsid w:val="00732A4C"/>
    <w:rsid w:val="00733168"/>
    <w:rsid w:val="00734173"/>
    <w:rsid w:val="00737C61"/>
    <w:rsid w:val="00740293"/>
    <w:rsid w:val="00740E19"/>
    <w:rsid w:val="007446C7"/>
    <w:rsid w:val="00745A80"/>
    <w:rsid w:val="00752290"/>
    <w:rsid w:val="007538B8"/>
    <w:rsid w:val="00760351"/>
    <w:rsid w:val="00761822"/>
    <w:rsid w:val="00765655"/>
    <w:rsid w:val="00765D55"/>
    <w:rsid w:val="00765FE4"/>
    <w:rsid w:val="00775907"/>
    <w:rsid w:val="00776AAD"/>
    <w:rsid w:val="00780E70"/>
    <w:rsid w:val="007819E0"/>
    <w:rsid w:val="0078556D"/>
    <w:rsid w:val="00792ADE"/>
    <w:rsid w:val="007974C4"/>
    <w:rsid w:val="007A14CD"/>
    <w:rsid w:val="007A1606"/>
    <w:rsid w:val="007A285F"/>
    <w:rsid w:val="007A3C7D"/>
    <w:rsid w:val="007A6644"/>
    <w:rsid w:val="007A74B2"/>
    <w:rsid w:val="007B2D61"/>
    <w:rsid w:val="007B3E63"/>
    <w:rsid w:val="007B494D"/>
    <w:rsid w:val="007C0592"/>
    <w:rsid w:val="007C36CD"/>
    <w:rsid w:val="007C5B60"/>
    <w:rsid w:val="007D1423"/>
    <w:rsid w:val="007D3F58"/>
    <w:rsid w:val="007E1504"/>
    <w:rsid w:val="007E3DE8"/>
    <w:rsid w:val="007E480A"/>
    <w:rsid w:val="007F31D1"/>
    <w:rsid w:val="007F64E9"/>
    <w:rsid w:val="00801FF9"/>
    <w:rsid w:val="0080235F"/>
    <w:rsid w:val="008079B9"/>
    <w:rsid w:val="00807FB4"/>
    <w:rsid w:val="0081011E"/>
    <w:rsid w:val="00810788"/>
    <w:rsid w:val="008139CA"/>
    <w:rsid w:val="00815722"/>
    <w:rsid w:val="008218F2"/>
    <w:rsid w:val="00823ADF"/>
    <w:rsid w:val="00826ED2"/>
    <w:rsid w:val="00841A9B"/>
    <w:rsid w:val="008431D8"/>
    <w:rsid w:val="00843667"/>
    <w:rsid w:val="008466D7"/>
    <w:rsid w:val="00846EEE"/>
    <w:rsid w:val="00847B1D"/>
    <w:rsid w:val="00855F0C"/>
    <w:rsid w:val="00860261"/>
    <w:rsid w:val="008613B2"/>
    <w:rsid w:val="0086181A"/>
    <w:rsid w:val="0086246F"/>
    <w:rsid w:val="00863951"/>
    <w:rsid w:val="0086707B"/>
    <w:rsid w:val="00867969"/>
    <w:rsid w:val="00871CBC"/>
    <w:rsid w:val="00874E04"/>
    <w:rsid w:val="00875C43"/>
    <w:rsid w:val="00877B20"/>
    <w:rsid w:val="008863AE"/>
    <w:rsid w:val="0088669D"/>
    <w:rsid w:val="0089095D"/>
    <w:rsid w:val="008912A3"/>
    <w:rsid w:val="00891E70"/>
    <w:rsid w:val="008960D7"/>
    <w:rsid w:val="00896D22"/>
    <w:rsid w:val="00896F5E"/>
    <w:rsid w:val="008A106D"/>
    <w:rsid w:val="008A29F9"/>
    <w:rsid w:val="008A35B6"/>
    <w:rsid w:val="008A5A43"/>
    <w:rsid w:val="008A65D1"/>
    <w:rsid w:val="008A7F59"/>
    <w:rsid w:val="008B25FB"/>
    <w:rsid w:val="008B32EE"/>
    <w:rsid w:val="008B75FB"/>
    <w:rsid w:val="008C1094"/>
    <w:rsid w:val="008C141D"/>
    <w:rsid w:val="008C3310"/>
    <w:rsid w:val="008C46C3"/>
    <w:rsid w:val="008C5706"/>
    <w:rsid w:val="008D0AB5"/>
    <w:rsid w:val="008D60F5"/>
    <w:rsid w:val="008E292C"/>
    <w:rsid w:val="008E613E"/>
    <w:rsid w:val="008E72AA"/>
    <w:rsid w:val="008F2299"/>
    <w:rsid w:val="008F4AF9"/>
    <w:rsid w:val="008F4E7B"/>
    <w:rsid w:val="00901D50"/>
    <w:rsid w:val="00901D98"/>
    <w:rsid w:val="00903395"/>
    <w:rsid w:val="009045A8"/>
    <w:rsid w:val="009100E7"/>
    <w:rsid w:val="009126F7"/>
    <w:rsid w:val="00913A0C"/>
    <w:rsid w:val="009168E1"/>
    <w:rsid w:val="00916931"/>
    <w:rsid w:val="00917047"/>
    <w:rsid w:val="00917B6C"/>
    <w:rsid w:val="0092196A"/>
    <w:rsid w:val="00922F78"/>
    <w:rsid w:val="0092624D"/>
    <w:rsid w:val="00930400"/>
    <w:rsid w:val="00930637"/>
    <w:rsid w:val="0093098A"/>
    <w:rsid w:val="00931C21"/>
    <w:rsid w:val="00942D24"/>
    <w:rsid w:val="009469FE"/>
    <w:rsid w:val="009474A5"/>
    <w:rsid w:val="00950288"/>
    <w:rsid w:val="0096257E"/>
    <w:rsid w:val="00971BB0"/>
    <w:rsid w:val="009739C4"/>
    <w:rsid w:val="0097698E"/>
    <w:rsid w:val="009774A2"/>
    <w:rsid w:val="00977565"/>
    <w:rsid w:val="00980AAA"/>
    <w:rsid w:val="009823A8"/>
    <w:rsid w:val="0098246A"/>
    <w:rsid w:val="009829D7"/>
    <w:rsid w:val="00982A8B"/>
    <w:rsid w:val="009840C2"/>
    <w:rsid w:val="009861AA"/>
    <w:rsid w:val="009863B0"/>
    <w:rsid w:val="00987195"/>
    <w:rsid w:val="009927AE"/>
    <w:rsid w:val="00992CFF"/>
    <w:rsid w:val="00992F44"/>
    <w:rsid w:val="00997395"/>
    <w:rsid w:val="00997EDB"/>
    <w:rsid w:val="009A5157"/>
    <w:rsid w:val="009A7E54"/>
    <w:rsid w:val="009B0077"/>
    <w:rsid w:val="009B2883"/>
    <w:rsid w:val="009B6C6D"/>
    <w:rsid w:val="009B728B"/>
    <w:rsid w:val="009C590F"/>
    <w:rsid w:val="009D1FB1"/>
    <w:rsid w:val="009D4854"/>
    <w:rsid w:val="009D500D"/>
    <w:rsid w:val="009D5A3E"/>
    <w:rsid w:val="009D66CF"/>
    <w:rsid w:val="009E055E"/>
    <w:rsid w:val="009E26EC"/>
    <w:rsid w:val="009E71A4"/>
    <w:rsid w:val="009E780B"/>
    <w:rsid w:val="009F1021"/>
    <w:rsid w:val="009F1362"/>
    <w:rsid w:val="009F17DB"/>
    <w:rsid w:val="009F494B"/>
    <w:rsid w:val="009F4969"/>
    <w:rsid w:val="009F7155"/>
    <w:rsid w:val="00A119C3"/>
    <w:rsid w:val="00A15259"/>
    <w:rsid w:val="00A17333"/>
    <w:rsid w:val="00A23372"/>
    <w:rsid w:val="00A27AA3"/>
    <w:rsid w:val="00A367B7"/>
    <w:rsid w:val="00A369E2"/>
    <w:rsid w:val="00A40082"/>
    <w:rsid w:val="00A40D4B"/>
    <w:rsid w:val="00A41FBC"/>
    <w:rsid w:val="00A455B6"/>
    <w:rsid w:val="00A47163"/>
    <w:rsid w:val="00A514FC"/>
    <w:rsid w:val="00A51DA8"/>
    <w:rsid w:val="00A52058"/>
    <w:rsid w:val="00A535B1"/>
    <w:rsid w:val="00A547CC"/>
    <w:rsid w:val="00A602F5"/>
    <w:rsid w:val="00A621C8"/>
    <w:rsid w:val="00A62D49"/>
    <w:rsid w:val="00A63EF0"/>
    <w:rsid w:val="00A67D6C"/>
    <w:rsid w:val="00A7453C"/>
    <w:rsid w:val="00A763A4"/>
    <w:rsid w:val="00A80634"/>
    <w:rsid w:val="00A81AB5"/>
    <w:rsid w:val="00A836A1"/>
    <w:rsid w:val="00A83D14"/>
    <w:rsid w:val="00A8704E"/>
    <w:rsid w:val="00A90FF0"/>
    <w:rsid w:val="00A94528"/>
    <w:rsid w:val="00A95317"/>
    <w:rsid w:val="00A95A90"/>
    <w:rsid w:val="00AA08FE"/>
    <w:rsid w:val="00AA3E50"/>
    <w:rsid w:val="00AA3F49"/>
    <w:rsid w:val="00AA4B9F"/>
    <w:rsid w:val="00AB14C3"/>
    <w:rsid w:val="00AB1873"/>
    <w:rsid w:val="00AB1EB9"/>
    <w:rsid w:val="00AB3E65"/>
    <w:rsid w:val="00AC1ABF"/>
    <w:rsid w:val="00AC3F62"/>
    <w:rsid w:val="00AC44D5"/>
    <w:rsid w:val="00AC60EE"/>
    <w:rsid w:val="00AD0D57"/>
    <w:rsid w:val="00AD33B9"/>
    <w:rsid w:val="00AD4648"/>
    <w:rsid w:val="00AE0A7E"/>
    <w:rsid w:val="00AE31FD"/>
    <w:rsid w:val="00AE3FFC"/>
    <w:rsid w:val="00AE6058"/>
    <w:rsid w:val="00AF191D"/>
    <w:rsid w:val="00AF245A"/>
    <w:rsid w:val="00AF5F6A"/>
    <w:rsid w:val="00AF72AF"/>
    <w:rsid w:val="00B00714"/>
    <w:rsid w:val="00B01A17"/>
    <w:rsid w:val="00B03559"/>
    <w:rsid w:val="00B10F12"/>
    <w:rsid w:val="00B1169D"/>
    <w:rsid w:val="00B15BE6"/>
    <w:rsid w:val="00B211EB"/>
    <w:rsid w:val="00B21DFF"/>
    <w:rsid w:val="00B2282D"/>
    <w:rsid w:val="00B24841"/>
    <w:rsid w:val="00B301FD"/>
    <w:rsid w:val="00B30721"/>
    <w:rsid w:val="00B30839"/>
    <w:rsid w:val="00B3111F"/>
    <w:rsid w:val="00B31A92"/>
    <w:rsid w:val="00B35FB1"/>
    <w:rsid w:val="00B40B17"/>
    <w:rsid w:val="00B41E47"/>
    <w:rsid w:val="00B45020"/>
    <w:rsid w:val="00B45AF6"/>
    <w:rsid w:val="00B51992"/>
    <w:rsid w:val="00B62B07"/>
    <w:rsid w:val="00B64172"/>
    <w:rsid w:val="00B648E7"/>
    <w:rsid w:val="00B66A58"/>
    <w:rsid w:val="00B66F9A"/>
    <w:rsid w:val="00B81F79"/>
    <w:rsid w:val="00B85E09"/>
    <w:rsid w:val="00B86CB5"/>
    <w:rsid w:val="00B95CF5"/>
    <w:rsid w:val="00B97081"/>
    <w:rsid w:val="00BA1B9C"/>
    <w:rsid w:val="00BA317D"/>
    <w:rsid w:val="00BA504B"/>
    <w:rsid w:val="00BB0F17"/>
    <w:rsid w:val="00BB150C"/>
    <w:rsid w:val="00BB243E"/>
    <w:rsid w:val="00BB43F1"/>
    <w:rsid w:val="00BB7117"/>
    <w:rsid w:val="00BC1417"/>
    <w:rsid w:val="00BC5042"/>
    <w:rsid w:val="00BC63F5"/>
    <w:rsid w:val="00BD0581"/>
    <w:rsid w:val="00BD2196"/>
    <w:rsid w:val="00BD2353"/>
    <w:rsid w:val="00BD4CA1"/>
    <w:rsid w:val="00BD571C"/>
    <w:rsid w:val="00BD71AB"/>
    <w:rsid w:val="00BE1AB0"/>
    <w:rsid w:val="00BE1FC1"/>
    <w:rsid w:val="00BE3F02"/>
    <w:rsid w:val="00BE4B74"/>
    <w:rsid w:val="00BE7EB0"/>
    <w:rsid w:val="00BF0029"/>
    <w:rsid w:val="00BF02D7"/>
    <w:rsid w:val="00BF508D"/>
    <w:rsid w:val="00BF5D21"/>
    <w:rsid w:val="00BF6DE8"/>
    <w:rsid w:val="00C01D30"/>
    <w:rsid w:val="00C032FB"/>
    <w:rsid w:val="00C03606"/>
    <w:rsid w:val="00C04934"/>
    <w:rsid w:val="00C07FC9"/>
    <w:rsid w:val="00C10630"/>
    <w:rsid w:val="00C13F2B"/>
    <w:rsid w:val="00C143C8"/>
    <w:rsid w:val="00C145D4"/>
    <w:rsid w:val="00C15A21"/>
    <w:rsid w:val="00C15D05"/>
    <w:rsid w:val="00C174EE"/>
    <w:rsid w:val="00C1786D"/>
    <w:rsid w:val="00C22EAA"/>
    <w:rsid w:val="00C23D72"/>
    <w:rsid w:val="00C35C06"/>
    <w:rsid w:val="00C37B98"/>
    <w:rsid w:val="00C406EB"/>
    <w:rsid w:val="00C4535A"/>
    <w:rsid w:val="00C45637"/>
    <w:rsid w:val="00C511A7"/>
    <w:rsid w:val="00C5356D"/>
    <w:rsid w:val="00C5416F"/>
    <w:rsid w:val="00C625CD"/>
    <w:rsid w:val="00C65257"/>
    <w:rsid w:val="00C659BB"/>
    <w:rsid w:val="00C7218A"/>
    <w:rsid w:val="00C736D4"/>
    <w:rsid w:val="00C7438D"/>
    <w:rsid w:val="00C8540C"/>
    <w:rsid w:val="00C93B9A"/>
    <w:rsid w:val="00C948FC"/>
    <w:rsid w:val="00C954BE"/>
    <w:rsid w:val="00C95DEE"/>
    <w:rsid w:val="00CB0964"/>
    <w:rsid w:val="00CB7BC8"/>
    <w:rsid w:val="00CC26B1"/>
    <w:rsid w:val="00CC2C85"/>
    <w:rsid w:val="00CD1287"/>
    <w:rsid w:val="00CD12EE"/>
    <w:rsid w:val="00CD1729"/>
    <w:rsid w:val="00CE40CE"/>
    <w:rsid w:val="00CE4CF2"/>
    <w:rsid w:val="00CE52C3"/>
    <w:rsid w:val="00CE73CC"/>
    <w:rsid w:val="00CE7F6D"/>
    <w:rsid w:val="00CF2EB7"/>
    <w:rsid w:val="00CF4E61"/>
    <w:rsid w:val="00D1416C"/>
    <w:rsid w:val="00D15C10"/>
    <w:rsid w:val="00D15CFD"/>
    <w:rsid w:val="00D2061E"/>
    <w:rsid w:val="00D244B3"/>
    <w:rsid w:val="00D25D00"/>
    <w:rsid w:val="00D325CA"/>
    <w:rsid w:val="00D33D36"/>
    <w:rsid w:val="00D355EE"/>
    <w:rsid w:val="00D45B35"/>
    <w:rsid w:val="00D46281"/>
    <w:rsid w:val="00D51C61"/>
    <w:rsid w:val="00D52C69"/>
    <w:rsid w:val="00D6194E"/>
    <w:rsid w:val="00D6377B"/>
    <w:rsid w:val="00D64069"/>
    <w:rsid w:val="00D662B0"/>
    <w:rsid w:val="00D669CD"/>
    <w:rsid w:val="00D67166"/>
    <w:rsid w:val="00D72E5D"/>
    <w:rsid w:val="00D73FCC"/>
    <w:rsid w:val="00D75A92"/>
    <w:rsid w:val="00D82DC7"/>
    <w:rsid w:val="00D85BE3"/>
    <w:rsid w:val="00D9045F"/>
    <w:rsid w:val="00D90EC4"/>
    <w:rsid w:val="00D9116E"/>
    <w:rsid w:val="00D9268E"/>
    <w:rsid w:val="00D9377C"/>
    <w:rsid w:val="00D95DC9"/>
    <w:rsid w:val="00D9633B"/>
    <w:rsid w:val="00D964DA"/>
    <w:rsid w:val="00DA30D6"/>
    <w:rsid w:val="00DA4E80"/>
    <w:rsid w:val="00DA7EFF"/>
    <w:rsid w:val="00DB05EB"/>
    <w:rsid w:val="00DB0A73"/>
    <w:rsid w:val="00DB0E3D"/>
    <w:rsid w:val="00DB1540"/>
    <w:rsid w:val="00DB3F04"/>
    <w:rsid w:val="00DB4BD6"/>
    <w:rsid w:val="00DB5E14"/>
    <w:rsid w:val="00DC6350"/>
    <w:rsid w:val="00DD515E"/>
    <w:rsid w:val="00DD5A6D"/>
    <w:rsid w:val="00DE144A"/>
    <w:rsid w:val="00DE3F43"/>
    <w:rsid w:val="00DF226B"/>
    <w:rsid w:val="00DF507E"/>
    <w:rsid w:val="00DF5547"/>
    <w:rsid w:val="00DF562D"/>
    <w:rsid w:val="00E02067"/>
    <w:rsid w:val="00E044FD"/>
    <w:rsid w:val="00E0486D"/>
    <w:rsid w:val="00E05866"/>
    <w:rsid w:val="00E05E58"/>
    <w:rsid w:val="00E06B70"/>
    <w:rsid w:val="00E0700C"/>
    <w:rsid w:val="00E07F58"/>
    <w:rsid w:val="00E10C3F"/>
    <w:rsid w:val="00E1119B"/>
    <w:rsid w:val="00E1164E"/>
    <w:rsid w:val="00E1394D"/>
    <w:rsid w:val="00E153BF"/>
    <w:rsid w:val="00E163F1"/>
    <w:rsid w:val="00E22E1F"/>
    <w:rsid w:val="00E23252"/>
    <w:rsid w:val="00E23A8F"/>
    <w:rsid w:val="00E243DD"/>
    <w:rsid w:val="00E24915"/>
    <w:rsid w:val="00E25B1F"/>
    <w:rsid w:val="00E3394F"/>
    <w:rsid w:val="00E34EB7"/>
    <w:rsid w:val="00E36C98"/>
    <w:rsid w:val="00E37462"/>
    <w:rsid w:val="00E4529B"/>
    <w:rsid w:val="00E51503"/>
    <w:rsid w:val="00E52B73"/>
    <w:rsid w:val="00E55A06"/>
    <w:rsid w:val="00E55B9D"/>
    <w:rsid w:val="00E564A8"/>
    <w:rsid w:val="00E5667C"/>
    <w:rsid w:val="00E57BAC"/>
    <w:rsid w:val="00E57D9D"/>
    <w:rsid w:val="00E60F5C"/>
    <w:rsid w:val="00E66812"/>
    <w:rsid w:val="00E71AF3"/>
    <w:rsid w:val="00E74E4D"/>
    <w:rsid w:val="00E75189"/>
    <w:rsid w:val="00E75F5E"/>
    <w:rsid w:val="00E7798E"/>
    <w:rsid w:val="00E82F97"/>
    <w:rsid w:val="00E871B0"/>
    <w:rsid w:val="00E876BE"/>
    <w:rsid w:val="00E9003B"/>
    <w:rsid w:val="00E91078"/>
    <w:rsid w:val="00E9119D"/>
    <w:rsid w:val="00E93A99"/>
    <w:rsid w:val="00E93CBF"/>
    <w:rsid w:val="00E942A7"/>
    <w:rsid w:val="00E950FC"/>
    <w:rsid w:val="00E95A4D"/>
    <w:rsid w:val="00E96697"/>
    <w:rsid w:val="00E96BAD"/>
    <w:rsid w:val="00E974F7"/>
    <w:rsid w:val="00EA3185"/>
    <w:rsid w:val="00EB1169"/>
    <w:rsid w:val="00EB1AB6"/>
    <w:rsid w:val="00EB6067"/>
    <w:rsid w:val="00EB6D5E"/>
    <w:rsid w:val="00EB7919"/>
    <w:rsid w:val="00EC350A"/>
    <w:rsid w:val="00EC39FA"/>
    <w:rsid w:val="00EC3A4F"/>
    <w:rsid w:val="00EC5C90"/>
    <w:rsid w:val="00ED236C"/>
    <w:rsid w:val="00ED49A9"/>
    <w:rsid w:val="00ED7D9D"/>
    <w:rsid w:val="00EE1397"/>
    <w:rsid w:val="00EE27DD"/>
    <w:rsid w:val="00EE28DF"/>
    <w:rsid w:val="00EE35C9"/>
    <w:rsid w:val="00EE38BB"/>
    <w:rsid w:val="00EF1520"/>
    <w:rsid w:val="00EF2333"/>
    <w:rsid w:val="00EF6E60"/>
    <w:rsid w:val="00EF7BAF"/>
    <w:rsid w:val="00F012BC"/>
    <w:rsid w:val="00F0135D"/>
    <w:rsid w:val="00F02F89"/>
    <w:rsid w:val="00F03BFB"/>
    <w:rsid w:val="00F043D8"/>
    <w:rsid w:val="00F1397E"/>
    <w:rsid w:val="00F169D8"/>
    <w:rsid w:val="00F22556"/>
    <w:rsid w:val="00F2300D"/>
    <w:rsid w:val="00F2616E"/>
    <w:rsid w:val="00F263D7"/>
    <w:rsid w:val="00F31767"/>
    <w:rsid w:val="00F31A7A"/>
    <w:rsid w:val="00F37A66"/>
    <w:rsid w:val="00F41454"/>
    <w:rsid w:val="00F42593"/>
    <w:rsid w:val="00F46F79"/>
    <w:rsid w:val="00F54DB3"/>
    <w:rsid w:val="00F56434"/>
    <w:rsid w:val="00F61FB9"/>
    <w:rsid w:val="00F62D8A"/>
    <w:rsid w:val="00F67B38"/>
    <w:rsid w:val="00F67BE5"/>
    <w:rsid w:val="00F7018D"/>
    <w:rsid w:val="00F73D1E"/>
    <w:rsid w:val="00F74C4C"/>
    <w:rsid w:val="00F8028B"/>
    <w:rsid w:val="00F82F4F"/>
    <w:rsid w:val="00F836FA"/>
    <w:rsid w:val="00F8533C"/>
    <w:rsid w:val="00F8724A"/>
    <w:rsid w:val="00F90E10"/>
    <w:rsid w:val="00F976C5"/>
    <w:rsid w:val="00FA1649"/>
    <w:rsid w:val="00FA359E"/>
    <w:rsid w:val="00FA487C"/>
    <w:rsid w:val="00FA4FB9"/>
    <w:rsid w:val="00FB31E8"/>
    <w:rsid w:val="00FB365D"/>
    <w:rsid w:val="00FB3D83"/>
    <w:rsid w:val="00FB4FA9"/>
    <w:rsid w:val="00FB5FCF"/>
    <w:rsid w:val="00FB7504"/>
    <w:rsid w:val="00FD000B"/>
    <w:rsid w:val="00FD4990"/>
    <w:rsid w:val="00FD769A"/>
    <w:rsid w:val="00FE02F1"/>
    <w:rsid w:val="00FF5180"/>
    <w:rsid w:val="00FF57C5"/>
    <w:rsid w:val="00FF6662"/>
    <w:rsid w:val="028916DF"/>
    <w:rsid w:val="02AF5777"/>
    <w:rsid w:val="03C95A0C"/>
    <w:rsid w:val="03FE065A"/>
    <w:rsid w:val="04B549AD"/>
    <w:rsid w:val="04E87F82"/>
    <w:rsid w:val="06BA3381"/>
    <w:rsid w:val="06CC447C"/>
    <w:rsid w:val="07481F1D"/>
    <w:rsid w:val="07595F4D"/>
    <w:rsid w:val="079C20DA"/>
    <w:rsid w:val="098F38E6"/>
    <w:rsid w:val="09C6412E"/>
    <w:rsid w:val="0B171BAA"/>
    <w:rsid w:val="0BCB7053"/>
    <w:rsid w:val="0D9C25A6"/>
    <w:rsid w:val="0FC243B2"/>
    <w:rsid w:val="0FCA15B1"/>
    <w:rsid w:val="11603F53"/>
    <w:rsid w:val="118B7FC6"/>
    <w:rsid w:val="11D50946"/>
    <w:rsid w:val="151F51B7"/>
    <w:rsid w:val="177E42E5"/>
    <w:rsid w:val="1835469D"/>
    <w:rsid w:val="188B3C8D"/>
    <w:rsid w:val="18CD0120"/>
    <w:rsid w:val="18EA56F8"/>
    <w:rsid w:val="190653E0"/>
    <w:rsid w:val="1A3664FF"/>
    <w:rsid w:val="1A4A57A0"/>
    <w:rsid w:val="1B110E42"/>
    <w:rsid w:val="1C2B0900"/>
    <w:rsid w:val="1D385E40"/>
    <w:rsid w:val="1E1D4ED4"/>
    <w:rsid w:val="1E395755"/>
    <w:rsid w:val="212C0445"/>
    <w:rsid w:val="21B803D7"/>
    <w:rsid w:val="222D12C1"/>
    <w:rsid w:val="226B3182"/>
    <w:rsid w:val="23145E7E"/>
    <w:rsid w:val="233F5DCA"/>
    <w:rsid w:val="24C34933"/>
    <w:rsid w:val="25A825D4"/>
    <w:rsid w:val="26237712"/>
    <w:rsid w:val="2650413E"/>
    <w:rsid w:val="285A74F6"/>
    <w:rsid w:val="28CC1062"/>
    <w:rsid w:val="296258EE"/>
    <w:rsid w:val="29B45E66"/>
    <w:rsid w:val="2B54022C"/>
    <w:rsid w:val="2C371DB3"/>
    <w:rsid w:val="2D1C4D7A"/>
    <w:rsid w:val="2F2D1529"/>
    <w:rsid w:val="311B3530"/>
    <w:rsid w:val="313C3C3D"/>
    <w:rsid w:val="323B5CA2"/>
    <w:rsid w:val="342B43F2"/>
    <w:rsid w:val="36590287"/>
    <w:rsid w:val="368B73B7"/>
    <w:rsid w:val="37293DD7"/>
    <w:rsid w:val="37E63B42"/>
    <w:rsid w:val="3942200C"/>
    <w:rsid w:val="3A026F76"/>
    <w:rsid w:val="3A7D4F0C"/>
    <w:rsid w:val="3AAF1923"/>
    <w:rsid w:val="3AD2116E"/>
    <w:rsid w:val="3C806455"/>
    <w:rsid w:val="3CCC1991"/>
    <w:rsid w:val="3D4B1A69"/>
    <w:rsid w:val="3D9624C9"/>
    <w:rsid w:val="438242CB"/>
    <w:rsid w:val="43A1036B"/>
    <w:rsid w:val="459534C4"/>
    <w:rsid w:val="45EA1394"/>
    <w:rsid w:val="485F4203"/>
    <w:rsid w:val="4A8E2F72"/>
    <w:rsid w:val="4BE47BD2"/>
    <w:rsid w:val="4C0C457D"/>
    <w:rsid w:val="4D65770F"/>
    <w:rsid w:val="4E18382A"/>
    <w:rsid w:val="4E992332"/>
    <w:rsid w:val="4F4C5069"/>
    <w:rsid w:val="4F9A79F9"/>
    <w:rsid w:val="4FDF3051"/>
    <w:rsid w:val="50F532AC"/>
    <w:rsid w:val="54684708"/>
    <w:rsid w:val="55EB4085"/>
    <w:rsid w:val="56F7774C"/>
    <w:rsid w:val="57601881"/>
    <w:rsid w:val="591E0859"/>
    <w:rsid w:val="59C13888"/>
    <w:rsid w:val="59F6057D"/>
    <w:rsid w:val="5C313AEE"/>
    <w:rsid w:val="5C732C8F"/>
    <w:rsid w:val="5CB17343"/>
    <w:rsid w:val="5CD92379"/>
    <w:rsid w:val="5EF85464"/>
    <w:rsid w:val="5F9F0A49"/>
    <w:rsid w:val="5FF5339A"/>
    <w:rsid w:val="5FFF08D8"/>
    <w:rsid w:val="60C56EFB"/>
    <w:rsid w:val="62083543"/>
    <w:rsid w:val="62C423AA"/>
    <w:rsid w:val="62CD2097"/>
    <w:rsid w:val="631D39E9"/>
    <w:rsid w:val="63EC4F30"/>
    <w:rsid w:val="63EF496F"/>
    <w:rsid w:val="646A4C99"/>
    <w:rsid w:val="65924DC9"/>
    <w:rsid w:val="669716B5"/>
    <w:rsid w:val="66E27132"/>
    <w:rsid w:val="6B0753D9"/>
    <w:rsid w:val="6CD90B1D"/>
    <w:rsid w:val="6D142D9C"/>
    <w:rsid w:val="6D195D25"/>
    <w:rsid w:val="6D785391"/>
    <w:rsid w:val="6DA570EC"/>
    <w:rsid w:val="6F5210A9"/>
    <w:rsid w:val="6F727995"/>
    <w:rsid w:val="6F8F1FB6"/>
    <w:rsid w:val="6FB61651"/>
    <w:rsid w:val="6FD2114F"/>
    <w:rsid w:val="70324CA8"/>
    <w:rsid w:val="712B49B4"/>
    <w:rsid w:val="73241AFD"/>
    <w:rsid w:val="732A0C03"/>
    <w:rsid w:val="78475CF2"/>
    <w:rsid w:val="78B50E64"/>
    <w:rsid w:val="791A3CA3"/>
    <w:rsid w:val="7BEE6EAE"/>
    <w:rsid w:val="7E2272E3"/>
    <w:rsid w:val="7EBE6A38"/>
    <w:rsid w:val="7F0B4FDD"/>
    <w:rsid w:val="7F82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rFonts w:eastAsia="楷体_GB2312"/>
      <w:b/>
      <w:kern w:val="44"/>
      <w:sz w:val="44"/>
    </w:rPr>
  </w:style>
  <w:style w:type="paragraph" w:styleId="4">
    <w:name w:val="heading 2"/>
    <w:basedOn w:val="1"/>
    <w:next w:val="1"/>
    <w:link w:val="58"/>
    <w:qFormat/>
    <w:uiPriority w:val="9"/>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link w:val="36"/>
    <w:qFormat/>
    <w:uiPriority w:val="9"/>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spacing w:before="120" w:after="120"/>
      <w:outlineLvl w:val="3"/>
    </w:pPr>
    <w:rPr>
      <w:rFonts w:ascii="Arial" w:hAnsi="Arial" w:eastAsia="黑体"/>
      <w:b/>
      <w:kern w:val="0"/>
      <w:sz w:val="20"/>
      <w:szCs w:val="20"/>
    </w:rPr>
  </w:style>
  <w:style w:type="paragraph" w:styleId="6">
    <w:name w:val="heading 5"/>
    <w:basedOn w:val="1"/>
    <w:next w:val="1"/>
    <w:link w:val="39"/>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3"/>
    <w:qFormat/>
    <w:uiPriority w:val="0"/>
    <w:pPr>
      <w:adjustRightInd w:val="0"/>
      <w:ind w:firstLine="420"/>
      <w:jc w:val="left"/>
      <w:textAlignment w:val="baseline"/>
    </w:pPr>
    <w:rPr>
      <w:rFonts w:ascii="Calibri" w:hAnsi="Calibri" w:eastAsia="楷体_GB2312"/>
      <w:kern w:val="0"/>
      <w:sz w:val="24"/>
    </w:rPr>
  </w:style>
  <w:style w:type="paragraph" w:styleId="8">
    <w:name w:val="annotation text"/>
    <w:basedOn w:val="1"/>
    <w:link w:val="49"/>
    <w:unhideWhenUsed/>
    <w:qFormat/>
    <w:uiPriority w:val="99"/>
    <w:pPr>
      <w:jc w:val="left"/>
    </w:pPr>
    <w:rPr>
      <w:rFonts w:ascii="Calibri" w:hAnsi="Calibri"/>
      <w:szCs w:val="24"/>
    </w:rPr>
  </w:style>
  <w:style w:type="paragraph" w:styleId="9">
    <w:name w:val="Body Text"/>
    <w:basedOn w:val="1"/>
    <w:next w:val="10"/>
    <w:link w:val="61"/>
    <w:qFormat/>
    <w:uiPriority w:val="0"/>
    <w:pPr>
      <w:spacing w:after="120"/>
    </w:pPr>
    <w:rPr>
      <w:szCs w:val="24"/>
    </w:rPr>
  </w:style>
  <w:style w:type="paragraph" w:customStyle="1" w:styleId="10">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Arial" w:hAnsi="Arial" w:eastAsia="PMingLiU" w:cs="Times New Roman"/>
      <w:kern w:val="0"/>
      <w:sz w:val="20"/>
      <w:szCs w:val="20"/>
      <w:lang w:val="en-US" w:eastAsia="zh-CN" w:bidi="ar"/>
    </w:rPr>
  </w:style>
  <w:style w:type="paragraph" w:styleId="11">
    <w:name w:val="Body Text Indent"/>
    <w:basedOn w:val="1"/>
    <w:next w:val="12"/>
    <w:link w:val="54"/>
    <w:qFormat/>
    <w:uiPriority w:val="0"/>
    <w:pPr>
      <w:spacing w:after="120"/>
      <w:ind w:left="420" w:leftChars="200"/>
    </w:pPr>
    <w:rPr>
      <w:rFonts w:ascii="Calibri" w:hAnsi="Calibri"/>
      <w:szCs w:val="24"/>
    </w:rPr>
  </w:style>
  <w:style w:type="paragraph" w:styleId="12">
    <w:name w:val="envelope return"/>
    <w:basedOn w:val="1"/>
    <w:qFormat/>
    <w:uiPriority w:val="0"/>
    <w:pPr>
      <w:snapToGrid w:val="0"/>
    </w:pPr>
    <w:rPr>
      <w:rFonts w:ascii="Arial" w:hAnsi="Arial"/>
    </w:rPr>
  </w:style>
  <w:style w:type="paragraph" w:styleId="13">
    <w:name w:val="toc 3"/>
    <w:basedOn w:val="1"/>
    <w:next w:val="1"/>
    <w:qFormat/>
    <w:uiPriority w:val="0"/>
    <w:pPr>
      <w:ind w:left="840" w:leftChars="400"/>
    </w:pPr>
  </w:style>
  <w:style w:type="paragraph" w:styleId="14">
    <w:name w:val="Plain Text"/>
    <w:basedOn w:val="1"/>
    <w:link w:val="48"/>
    <w:qFormat/>
    <w:uiPriority w:val="0"/>
    <w:rPr>
      <w:rFonts w:ascii="宋体" w:hAnsi="Courier New"/>
    </w:rPr>
  </w:style>
  <w:style w:type="paragraph" w:styleId="15">
    <w:name w:val="Date"/>
    <w:basedOn w:val="1"/>
    <w:next w:val="1"/>
    <w:link w:val="42"/>
    <w:qFormat/>
    <w:uiPriority w:val="0"/>
    <w:pPr>
      <w:ind w:left="100" w:leftChars="2500"/>
    </w:pPr>
    <w:rPr>
      <w:rFonts w:ascii="Calibri" w:hAnsi="Calibri"/>
      <w:kern w:val="0"/>
      <w:sz w:val="20"/>
      <w:szCs w:val="24"/>
    </w:rPr>
  </w:style>
  <w:style w:type="paragraph" w:styleId="16">
    <w:name w:val="Balloon Text"/>
    <w:basedOn w:val="1"/>
    <w:link w:val="50"/>
    <w:unhideWhenUsed/>
    <w:qFormat/>
    <w:uiPriority w:val="99"/>
    <w:rPr>
      <w:kern w:val="0"/>
      <w:sz w:val="18"/>
      <w:szCs w:val="18"/>
    </w:rPr>
  </w:style>
  <w:style w:type="paragraph" w:styleId="17">
    <w:name w:val="footer"/>
    <w:basedOn w:val="1"/>
    <w:link w:val="34"/>
    <w:qFormat/>
    <w:uiPriority w:val="0"/>
    <w:pPr>
      <w:tabs>
        <w:tab w:val="center" w:pos="4153"/>
        <w:tab w:val="right" w:pos="8306"/>
      </w:tabs>
      <w:snapToGrid w:val="0"/>
      <w:jc w:val="left"/>
    </w:pPr>
    <w:rPr>
      <w:rFonts w:ascii="Calibri" w:hAnsi="Calibri"/>
      <w:kern w:val="0"/>
      <w:sz w:val="18"/>
      <w:szCs w:val="18"/>
    </w:rPr>
  </w:style>
  <w:style w:type="paragraph" w:styleId="18">
    <w:name w:val="header"/>
    <w:basedOn w:val="1"/>
    <w:link w:val="3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pPr>
      <w:adjustRightInd w:val="0"/>
      <w:jc w:val="left"/>
      <w:textAlignment w:val="baseline"/>
    </w:pPr>
    <w:rPr>
      <w:rFonts w:eastAsia="楷体_GB2312"/>
      <w:sz w:val="24"/>
    </w:rPr>
  </w:style>
  <w:style w:type="paragraph" w:styleId="20">
    <w:name w:val="toc 2"/>
    <w:basedOn w:val="1"/>
    <w:next w:val="1"/>
    <w:unhideWhenUsed/>
    <w:qFormat/>
    <w:uiPriority w:val="39"/>
    <w:pPr>
      <w:ind w:left="420" w:leftChars="200"/>
    </w:pPr>
    <w:rPr>
      <w:szCs w:val="24"/>
    </w:rPr>
  </w:style>
  <w:style w:type="paragraph" w:styleId="21">
    <w:name w:val="Body Text 2"/>
    <w:basedOn w:val="1"/>
    <w:link w:val="60"/>
    <w:qFormat/>
    <w:uiPriority w:val="0"/>
    <w:pPr>
      <w:spacing w:after="120" w:line="480" w:lineRule="auto"/>
    </w:pPr>
    <w:rPr>
      <w:szCs w:val="24"/>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Title"/>
    <w:basedOn w:val="1"/>
    <w:link w:val="55"/>
    <w:qFormat/>
    <w:uiPriority w:val="0"/>
    <w:pPr>
      <w:spacing w:before="240" w:after="60"/>
      <w:jc w:val="center"/>
      <w:outlineLvl w:val="0"/>
    </w:pPr>
    <w:rPr>
      <w:rFonts w:ascii="Arial" w:hAnsi="Arial"/>
      <w:b/>
      <w:bCs/>
      <w:sz w:val="32"/>
      <w:szCs w:val="32"/>
    </w:rPr>
  </w:style>
  <w:style w:type="paragraph" w:styleId="24">
    <w:name w:val="annotation subject"/>
    <w:basedOn w:val="8"/>
    <w:next w:val="8"/>
    <w:link w:val="41"/>
    <w:unhideWhenUsed/>
    <w:qFormat/>
    <w:uiPriority w:val="99"/>
    <w:rPr>
      <w:b/>
      <w:bCs/>
    </w:rPr>
  </w:style>
  <w:style w:type="paragraph" w:styleId="25">
    <w:name w:val="Body Text First Indent 2"/>
    <w:basedOn w:val="11"/>
    <w:qFormat/>
    <w:uiPriority w:val="0"/>
    <w:pPr>
      <w:ind w:firstLine="200" w:firstLineChars="200"/>
    </w:pPr>
  </w:style>
  <w:style w:type="table" w:styleId="27">
    <w:name w:val="Table Grid"/>
    <w:basedOn w:val="2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Strong"/>
    <w:basedOn w:val="28"/>
    <w:qFormat/>
    <w:uiPriority w:val="22"/>
    <w:rPr>
      <w:b/>
    </w:rPr>
  </w:style>
  <w:style w:type="character" w:styleId="30">
    <w:name w:val="page number"/>
    <w:basedOn w:val="28"/>
    <w:qFormat/>
    <w:uiPriority w:val="0"/>
  </w:style>
  <w:style w:type="character" w:styleId="31">
    <w:name w:val="Hyperlink"/>
    <w:qFormat/>
    <w:uiPriority w:val="99"/>
    <w:rPr>
      <w:color w:val="333333"/>
      <w:u w:val="none"/>
    </w:rPr>
  </w:style>
  <w:style w:type="character" w:styleId="32">
    <w:name w:val="annotation reference"/>
    <w:unhideWhenUsed/>
    <w:qFormat/>
    <w:uiPriority w:val="99"/>
    <w:rPr>
      <w:sz w:val="21"/>
      <w:szCs w:val="21"/>
    </w:rPr>
  </w:style>
  <w:style w:type="character" w:customStyle="1" w:styleId="33">
    <w:name w:val="页眉 Char"/>
    <w:link w:val="18"/>
    <w:qFormat/>
    <w:uiPriority w:val="0"/>
    <w:rPr>
      <w:sz w:val="18"/>
      <w:szCs w:val="18"/>
    </w:rPr>
  </w:style>
  <w:style w:type="character" w:customStyle="1" w:styleId="34">
    <w:name w:val="页脚 Char"/>
    <w:link w:val="17"/>
    <w:qFormat/>
    <w:uiPriority w:val="0"/>
    <w:rPr>
      <w:sz w:val="18"/>
      <w:szCs w:val="18"/>
    </w:rPr>
  </w:style>
  <w:style w:type="character" w:customStyle="1" w:styleId="35">
    <w:name w:val="标题 1 Char"/>
    <w:link w:val="3"/>
    <w:qFormat/>
    <w:uiPriority w:val="0"/>
    <w:rPr>
      <w:rFonts w:ascii="Times New Roman" w:hAnsi="Times New Roman" w:eastAsia="楷体_GB2312" w:cs="Times New Roman"/>
      <w:b/>
      <w:kern w:val="44"/>
      <w:sz w:val="44"/>
      <w:szCs w:val="20"/>
    </w:rPr>
  </w:style>
  <w:style w:type="character" w:customStyle="1" w:styleId="36">
    <w:name w:val="标题 3 Char"/>
    <w:link w:val="5"/>
    <w:semiHidden/>
    <w:qFormat/>
    <w:uiPriority w:val="9"/>
    <w:rPr>
      <w:rFonts w:ascii="Times New Roman" w:hAnsi="Times New Roman"/>
      <w:b/>
      <w:bCs/>
      <w:kern w:val="2"/>
      <w:sz w:val="32"/>
      <w:szCs w:val="32"/>
    </w:rPr>
  </w:style>
  <w:style w:type="character" w:customStyle="1" w:styleId="37">
    <w:name w:val="标题 1 Char Char"/>
    <w:qFormat/>
    <w:uiPriority w:val="0"/>
    <w:rPr>
      <w:rFonts w:eastAsia="宋体"/>
      <w:b/>
      <w:spacing w:val="-2"/>
      <w:sz w:val="24"/>
      <w:lang w:val="en-US" w:eastAsia="zh-CN"/>
    </w:rPr>
  </w:style>
  <w:style w:type="character" w:customStyle="1" w:styleId="38">
    <w:name w:val="四号 Char1"/>
    <w:qFormat/>
    <w:uiPriority w:val="0"/>
    <w:rPr>
      <w:rFonts w:ascii="Verdana" w:hAnsi="Verdana" w:eastAsia="宋体" w:cs="Verdana"/>
      <w:sz w:val="24"/>
      <w:szCs w:val="24"/>
      <w:lang w:val="en-US" w:eastAsia="zh-CN" w:bidi="ar-SA"/>
    </w:rPr>
  </w:style>
  <w:style w:type="character" w:customStyle="1" w:styleId="39">
    <w:name w:val="标题 5 Char"/>
    <w:link w:val="6"/>
    <w:qFormat/>
    <w:uiPriority w:val="9"/>
    <w:rPr>
      <w:rFonts w:ascii="Times New Roman" w:hAnsi="Times New Roman"/>
      <w:b/>
      <w:bCs/>
      <w:kern w:val="2"/>
      <w:sz w:val="28"/>
      <w:szCs w:val="28"/>
    </w:rPr>
  </w:style>
  <w:style w:type="character" w:customStyle="1" w:styleId="40">
    <w:name w:val="页眉 Char1"/>
    <w:semiHidden/>
    <w:qFormat/>
    <w:uiPriority w:val="99"/>
    <w:rPr>
      <w:rFonts w:ascii="Times New Roman" w:hAnsi="Times New Roman" w:eastAsia="宋体" w:cs="Times New Roman"/>
      <w:sz w:val="18"/>
      <w:szCs w:val="18"/>
    </w:rPr>
  </w:style>
  <w:style w:type="character" w:customStyle="1" w:styleId="41">
    <w:name w:val="批注主题 Char"/>
    <w:link w:val="24"/>
    <w:qFormat/>
    <w:uiPriority w:val="99"/>
    <w:rPr>
      <w:b/>
      <w:bCs/>
      <w:kern w:val="2"/>
      <w:sz w:val="21"/>
      <w:szCs w:val="24"/>
    </w:rPr>
  </w:style>
  <w:style w:type="character" w:customStyle="1" w:styleId="42">
    <w:name w:val="日期 Char"/>
    <w:link w:val="15"/>
    <w:qFormat/>
    <w:uiPriority w:val="0"/>
    <w:rPr>
      <w:szCs w:val="24"/>
    </w:rPr>
  </w:style>
  <w:style w:type="character" w:customStyle="1" w:styleId="43">
    <w:name w:val="正文缩进 Char"/>
    <w:link w:val="7"/>
    <w:qFormat/>
    <w:uiPriority w:val="0"/>
    <w:rPr>
      <w:rFonts w:eastAsia="楷体_GB2312"/>
      <w:sz w:val="24"/>
    </w:rPr>
  </w:style>
  <w:style w:type="character" w:customStyle="1" w:styleId="44">
    <w:name w:val="纯文本 Char1"/>
    <w:semiHidden/>
    <w:qFormat/>
    <w:uiPriority w:val="99"/>
    <w:rPr>
      <w:rFonts w:ascii="宋体" w:hAnsi="Courier New" w:cs="Courier New"/>
      <w:kern w:val="2"/>
      <w:sz w:val="21"/>
      <w:szCs w:val="21"/>
    </w:rPr>
  </w:style>
  <w:style w:type="character" w:customStyle="1" w:styleId="45">
    <w:name w:val="Char Char4"/>
    <w:qFormat/>
    <w:locked/>
    <w:uiPriority w:val="0"/>
    <w:rPr>
      <w:szCs w:val="24"/>
    </w:rPr>
  </w:style>
  <w:style w:type="character" w:customStyle="1" w:styleId="46">
    <w:name w:val="16"/>
    <w:qFormat/>
    <w:uiPriority w:val="0"/>
    <w:rPr>
      <w:rFonts w:hint="default" w:ascii="Calibri" w:hAnsi="Calibri" w:cs="Calibri"/>
      <w:color w:val="0000FF"/>
      <w:u w:val="single"/>
    </w:rPr>
  </w:style>
  <w:style w:type="character" w:customStyle="1" w:styleId="47">
    <w:name w:val="日期 Char1"/>
    <w:semiHidden/>
    <w:qFormat/>
    <w:uiPriority w:val="99"/>
    <w:rPr>
      <w:rFonts w:ascii="Times New Roman" w:hAnsi="Times New Roman" w:eastAsia="宋体" w:cs="Times New Roman"/>
      <w:szCs w:val="20"/>
    </w:rPr>
  </w:style>
  <w:style w:type="character" w:customStyle="1" w:styleId="48">
    <w:name w:val="纯文本 Char"/>
    <w:link w:val="14"/>
    <w:qFormat/>
    <w:uiPriority w:val="0"/>
    <w:rPr>
      <w:rFonts w:ascii="宋体" w:hAnsi="Courier New"/>
      <w:kern w:val="2"/>
      <w:sz w:val="21"/>
    </w:rPr>
  </w:style>
  <w:style w:type="character" w:customStyle="1" w:styleId="49">
    <w:name w:val="批注文字 Char"/>
    <w:link w:val="8"/>
    <w:qFormat/>
    <w:uiPriority w:val="99"/>
    <w:rPr>
      <w:kern w:val="2"/>
      <w:sz w:val="21"/>
      <w:szCs w:val="24"/>
    </w:rPr>
  </w:style>
  <w:style w:type="character" w:customStyle="1" w:styleId="50">
    <w:name w:val="批注框文本 Char"/>
    <w:link w:val="16"/>
    <w:semiHidden/>
    <w:qFormat/>
    <w:uiPriority w:val="99"/>
    <w:rPr>
      <w:rFonts w:ascii="Times New Roman" w:hAnsi="Times New Roman" w:eastAsia="宋体" w:cs="Times New Roman"/>
      <w:sz w:val="18"/>
      <w:szCs w:val="18"/>
    </w:rPr>
  </w:style>
  <w:style w:type="character" w:customStyle="1" w:styleId="51">
    <w:name w:val="正文缩进2格 Char Char"/>
    <w:link w:val="52"/>
    <w:qFormat/>
    <w:uiPriority w:val="0"/>
    <w:rPr>
      <w:rFonts w:ascii="仿宋_GB2312" w:hAnsi="宋体" w:eastAsia="仿宋_GB2312"/>
      <w:kern w:val="2"/>
      <w:sz w:val="31"/>
      <w:szCs w:val="28"/>
    </w:rPr>
  </w:style>
  <w:style w:type="paragraph" w:customStyle="1" w:styleId="52">
    <w:name w:val="正文缩进2格"/>
    <w:basedOn w:val="1"/>
    <w:link w:val="51"/>
    <w:qFormat/>
    <w:uiPriority w:val="0"/>
    <w:pPr>
      <w:spacing w:line="600" w:lineRule="exact"/>
      <w:ind w:firstLine="639" w:firstLineChars="206"/>
    </w:pPr>
    <w:rPr>
      <w:rFonts w:ascii="仿宋_GB2312" w:hAnsi="宋体" w:eastAsia="仿宋_GB2312"/>
      <w:sz w:val="31"/>
      <w:szCs w:val="28"/>
    </w:rPr>
  </w:style>
  <w:style w:type="character" w:customStyle="1" w:styleId="53">
    <w:name w:val="正文文本缩进 Char1"/>
    <w:semiHidden/>
    <w:qFormat/>
    <w:uiPriority w:val="99"/>
    <w:rPr>
      <w:rFonts w:ascii="Times New Roman" w:hAnsi="Times New Roman"/>
      <w:kern w:val="2"/>
      <w:sz w:val="21"/>
    </w:rPr>
  </w:style>
  <w:style w:type="character" w:customStyle="1" w:styleId="54">
    <w:name w:val="正文文本缩进 Char"/>
    <w:link w:val="11"/>
    <w:qFormat/>
    <w:uiPriority w:val="0"/>
    <w:rPr>
      <w:kern w:val="2"/>
      <w:sz w:val="21"/>
      <w:szCs w:val="24"/>
    </w:rPr>
  </w:style>
  <w:style w:type="character" w:customStyle="1" w:styleId="55">
    <w:name w:val="标题 Char"/>
    <w:link w:val="23"/>
    <w:qFormat/>
    <w:uiPriority w:val="0"/>
    <w:rPr>
      <w:rFonts w:ascii="Arial" w:hAnsi="Arial" w:cs="Arial"/>
      <w:b/>
      <w:bCs/>
      <w:kern w:val="2"/>
      <w:sz w:val="32"/>
      <w:szCs w:val="32"/>
    </w:rPr>
  </w:style>
  <w:style w:type="character" w:customStyle="1" w:styleId="56">
    <w:name w:val="页脚 Char1"/>
    <w:semiHidden/>
    <w:qFormat/>
    <w:uiPriority w:val="99"/>
    <w:rPr>
      <w:rFonts w:ascii="Times New Roman" w:hAnsi="Times New Roman" w:eastAsia="宋体" w:cs="Times New Roman"/>
      <w:sz w:val="18"/>
      <w:szCs w:val="18"/>
    </w:rPr>
  </w:style>
  <w:style w:type="character" w:customStyle="1" w:styleId="57">
    <w:name w:val="批注文字 Char1"/>
    <w:semiHidden/>
    <w:qFormat/>
    <w:uiPriority w:val="99"/>
    <w:rPr>
      <w:rFonts w:ascii="Times New Roman" w:hAnsi="Times New Roman"/>
      <w:kern w:val="2"/>
      <w:sz w:val="21"/>
    </w:rPr>
  </w:style>
  <w:style w:type="character" w:customStyle="1" w:styleId="58">
    <w:name w:val="标题 2 Char"/>
    <w:link w:val="4"/>
    <w:qFormat/>
    <w:uiPriority w:val="9"/>
    <w:rPr>
      <w:rFonts w:ascii="等线 Light" w:hAnsi="等线 Light" w:eastAsia="等线 Light"/>
      <w:b/>
      <w:bCs/>
      <w:kern w:val="2"/>
      <w:sz w:val="32"/>
      <w:szCs w:val="32"/>
    </w:rPr>
  </w:style>
  <w:style w:type="character" w:customStyle="1" w:styleId="59">
    <w:name w:val="批注主题 Char1"/>
    <w:semiHidden/>
    <w:qFormat/>
    <w:uiPriority w:val="99"/>
    <w:rPr>
      <w:rFonts w:ascii="Times New Roman" w:hAnsi="Times New Roman"/>
      <w:b/>
      <w:bCs/>
      <w:kern w:val="2"/>
      <w:sz w:val="21"/>
    </w:rPr>
  </w:style>
  <w:style w:type="character" w:customStyle="1" w:styleId="60">
    <w:name w:val="正文文本 2 Char"/>
    <w:link w:val="21"/>
    <w:qFormat/>
    <w:uiPriority w:val="0"/>
    <w:rPr>
      <w:rFonts w:ascii="Times New Roman" w:hAnsi="Times New Roman"/>
      <w:kern w:val="2"/>
      <w:sz w:val="21"/>
      <w:szCs w:val="24"/>
    </w:rPr>
  </w:style>
  <w:style w:type="character" w:customStyle="1" w:styleId="61">
    <w:name w:val="正文文本 Char"/>
    <w:link w:val="9"/>
    <w:qFormat/>
    <w:uiPriority w:val="0"/>
    <w:rPr>
      <w:rFonts w:ascii="Times New Roman" w:hAnsi="Times New Roman"/>
      <w:kern w:val="2"/>
      <w:sz w:val="21"/>
      <w:szCs w:val="24"/>
    </w:rPr>
  </w:style>
  <w:style w:type="paragraph" w:customStyle="1" w:styleId="62">
    <w:name w:val="标准正文"/>
    <w:basedOn w:val="1"/>
    <w:qFormat/>
    <w:uiPriority w:val="0"/>
    <w:pPr>
      <w:snapToGrid w:val="0"/>
      <w:spacing w:line="312" w:lineRule="auto"/>
      <w:ind w:firstLine="482"/>
    </w:pPr>
    <w:rPr>
      <w:sz w:val="24"/>
    </w:rPr>
  </w:style>
  <w:style w:type="paragraph" w:styleId="63">
    <w:name w:val="List Paragraph"/>
    <w:basedOn w:val="1"/>
    <w:qFormat/>
    <w:uiPriority w:val="99"/>
    <w:pPr>
      <w:ind w:firstLine="420" w:firstLineChars="200"/>
    </w:pPr>
    <w:rPr>
      <w:rFonts w:ascii="Calibri" w:hAnsi="Calibri"/>
      <w:szCs w:val="22"/>
    </w:rPr>
  </w:style>
  <w:style w:type="paragraph" w:customStyle="1" w:styleId="64">
    <w:name w:val="标题3"/>
    <w:basedOn w:val="23"/>
    <w:qFormat/>
    <w:uiPriority w:val="0"/>
    <w:pPr>
      <w:spacing w:before="120" w:after="120" w:line="560" w:lineRule="exact"/>
      <w:jc w:val="left"/>
    </w:pPr>
    <w:rPr>
      <w:rFonts w:ascii="仿宋_GB2312"/>
      <w:sz w:val="28"/>
    </w:rPr>
  </w:style>
  <w:style w:type="paragraph" w:customStyle="1" w:styleId="65">
    <w:name w:val="纯文本1"/>
    <w:basedOn w:val="1"/>
    <w:qFormat/>
    <w:uiPriority w:val="0"/>
    <w:rPr>
      <w:rFonts w:ascii="宋体" w:hAnsi="Courier New" w:eastAsia="Times New Roman"/>
    </w:rPr>
  </w:style>
  <w:style w:type="paragraph" w:customStyle="1" w:styleId="66">
    <w:name w:val="样式 标题 5H5PIM 5Block Labeldashdsddh5口口1口2Roman listhe..."/>
    <w:basedOn w:val="6"/>
    <w:qFormat/>
    <w:uiPriority w:val="0"/>
    <w:pPr>
      <w:tabs>
        <w:tab w:val="left" w:pos="1260"/>
      </w:tabs>
      <w:spacing w:afterLines="50" w:line="377" w:lineRule="auto"/>
      <w:ind w:left="2125" w:hanging="1558"/>
    </w:pPr>
    <w:rPr>
      <w:rFonts w:ascii="Arial" w:hAnsi="Arial" w:cs="宋体"/>
      <w:spacing w:val="10"/>
      <w:kern w:val="0"/>
      <w:sz w:val="21"/>
      <w:szCs w:val="20"/>
    </w:rPr>
  </w:style>
  <w:style w:type="paragraph" w:customStyle="1" w:styleId="67">
    <w:name w:val="文档正文"/>
    <w:basedOn w:val="1"/>
    <w:qFormat/>
    <w:uiPriority w:val="0"/>
    <w:pPr>
      <w:adjustRightInd w:val="0"/>
      <w:spacing w:line="360" w:lineRule="auto"/>
      <w:ind w:left="142"/>
      <w:textAlignment w:val="baseline"/>
    </w:pPr>
    <w:rPr>
      <w:rFonts w:hAnsi="宋体"/>
      <w:color w:val="000000"/>
      <w:spacing w:val="4"/>
      <w:kern w:val="0"/>
      <w:sz w:val="20"/>
    </w:rPr>
  </w:style>
  <w:style w:type="paragraph" w:customStyle="1" w:styleId="68">
    <w:name w:val="_Style 0"/>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6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目录标题"/>
    <w:basedOn w:val="3"/>
    <w:next w:val="1"/>
    <w:qFormat/>
    <w:uiPriority w:val="39"/>
    <w:pPr>
      <w:widowControl/>
      <w:spacing w:before="480" w:after="0" w:line="276" w:lineRule="auto"/>
      <w:jc w:val="left"/>
      <w:outlineLvl w:val="9"/>
    </w:pPr>
    <w:rPr>
      <w:rFonts w:ascii="Cambria" w:hAnsi="Cambria" w:eastAsia="宋体"/>
      <w:bCs/>
      <w:color w:val="365F91"/>
      <w:kern w:val="0"/>
      <w:sz w:val="28"/>
      <w:szCs w:val="28"/>
    </w:rPr>
  </w:style>
  <w:style w:type="paragraph" w:customStyle="1" w:styleId="71">
    <w:name w:val="列出段落1"/>
    <w:basedOn w:val="1"/>
    <w:qFormat/>
    <w:uiPriority w:val="34"/>
    <w:pPr>
      <w:ind w:firstLine="420" w:firstLineChars="200"/>
    </w:pPr>
    <w:rPr>
      <w:rFonts w:ascii="Calibri" w:hAnsi="Calibri"/>
      <w:szCs w:val="22"/>
    </w:rPr>
  </w:style>
  <w:style w:type="table" w:customStyle="1" w:styleId="72">
    <w:name w:val="网格型1"/>
    <w:basedOn w:val="2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3">
    <w:name w:val="!正文"/>
    <w:basedOn w:val="7"/>
    <w:qFormat/>
    <w:uiPriority w:val="0"/>
    <w:pPr>
      <w:spacing w:line="360" w:lineRule="auto"/>
      <w:ind w:firstLine="480" w:firstLineChars="200"/>
    </w:pPr>
    <w:rPr>
      <w:b/>
      <w:szCs w:val="24"/>
    </w:rPr>
  </w:style>
  <w:style w:type="paragraph" w:customStyle="1" w:styleId="74">
    <w:name w:val="正文文本首行缩进 21"/>
    <w:basedOn w:val="11"/>
    <w:qFormat/>
    <w:uiPriority w:val="0"/>
    <w:pPr>
      <w:spacing w:after="0" w:line="520" w:lineRule="exact"/>
      <w:ind w:left="570" w:leftChars="0" w:firstLine="420" w:firstLineChars="200"/>
    </w:pPr>
    <w:rPr>
      <w:rFonts w:ascii="方正仿宋简体" w:hAnsi="创艺简仿宋" w:eastAsia="方正仿宋简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13823</Words>
  <Characters>13939</Characters>
  <Lines>125</Lines>
  <Paragraphs>35</Paragraphs>
  <TotalTime>5</TotalTime>
  <ScaleCrop>false</ScaleCrop>
  <LinksUpToDate>false</LinksUpToDate>
  <CharactersWithSpaces>14336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2022-06-14T07:04:00Z</dcterms:created>
  <dc:creator>何花</dc:creator>
  <cp:lastModifiedBy>小米粒</cp:lastModifiedBy>
  <cp:lastPrinted>2019-12-06T09:15:00Z</cp:lastPrinted>
  <dcterms:modified xsi:type="dcterms:W3CDTF">2025-04-11T07:02:36Z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68B1462B311B40F7B1A79A156E1E4BE1_13</vt:lpwstr>
  </property>
  <property fmtid="{D5CDD505-2E9C-101B-9397-08002B2CF9AE}" pid="4" name="KSOTemplateDocerSaveRecord">
    <vt:lpwstr>eyJoZGlkIjoiMWFhMDI2OGEzMTE4ODc2NzI5ZGQ3Mjc1NjQ3NjMwYTAiLCJ1c2VySWQiOiI0MDE2OTM1NjUifQ==</vt:lpwstr>
  </property>
</Properties>
</file>