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ascii="宋体" w:hAnsi="宋体"/>
          <w:b/>
          <w:bCs/>
          <w:sz w:val="28"/>
          <w:szCs w:val="28"/>
        </w:rPr>
      </w:pPr>
      <w:r>
        <w:rPr>
          <w:rFonts w:hint="eastAsia"/>
          <w:lang w:val="en-US" w:eastAsia="zh-CN"/>
        </w:rPr>
        <w:t>项目需求</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一、项目要求：</w:t>
      </w:r>
    </w:p>
    <w:tbl>
      <w:tblPr>
        <w:tblStyle w:val="4"/>
        <w:tblW w:w="8171" w:type="dxa"/>
        <w:jc w:val="center"/>
        <w:tblLayout w:type="fixed"/>
        <w:tblCellMar>
          <w:top w:w="0" w:type="dxa"/>
          <w:left w:w="0" w:type="dxa"/>
          <w:bottom w:w="0" w:type="dxa"/>
          <w:right w:w="0" w:type="dxa"/>
        </w:tblCellMar>
      </w:tblPr>
      <w:tblGrid>
        <w:gridCol w:w="1763"/>
        <w:gridCol w:w="3076"/>
        <w:gridCol w:w="1359"/>
        <w:gridCol w:w="1973"/>
      </w:tblGrid>
      <w:tr>
        <w:tblPrEx>
          <w:tblCellMar>
            <w:top w:w="0" w:type="dxa"/>
            <w:left w:w="0" w:type="dxa"/>
            <w:bottom w:w="0" w:type="dxa"/>
            <w:right w:w="0" w:type="dxa"/>
          </w:tblCellMar>
        </w:tblPrEx>
        <w:trPr>
          <w:trHeight w:val="430"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项目名称</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单位</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r>
      <w:tr>
        <w:tblPrEx>
          <w:tblCellMar>
            <w:top w:w="0" w:type="dxa"/>
            <w:left w:w="0" w:type="dxa"/>
            <w:bottom w:w="0" w:type="dxa"/>
            <w:right w:w="0" w:type="dxa"/>
          </w:tblCellMar>
        </w:tblPrEx>
        <w:trPr>
          <w:trHeight w:val="395"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szCs w:val="24"/>
              </w:rPr>
            </w:pPr>
            <w:r>
              <w:rPr>
                <w:rFonts w:hint="eastAsia" w:ascii="宋体" w:hAnsi="宋体"/>
                <w:sz w:val="24"/>
                <w:szCs w:val="24"/>
              </w:rPr>
              <w:t>厕所管道疏通</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个</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r>
      <w:tr>
        <w:tblPrEx>
          <w:tblCellMar>
            <w:top w:w="0" w:type="dxa"/>
            <w:left w:w="0" w:type="dxa"/>
            <w:bottom w:w="0" w:type="dxa"/>
            <w:right w:w="0" w:type="dxa"/>
          </w:tblCellMar>
        </w:tblPrEx>
        <w:trPr>
          <w:trHeight w:val="380"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szCs w:val="24"/>
              </w:rPr>
            </w:pPr>
            <w:r>
              <w:rPr>
                <w:rFonts w:hint="eastAsia" w:ascii="宋体" w:hAnsi="宋体"/>
                <w:sz w:val="24"/>
                <w:szCs w:val="24"/>
                <w:lang w:eastAsia="zh-CN"/>
              </w:rPr>
              <w:t>化</w:t>
            </w:r>
            <w:r>
              <w:rPr>
                <w:rFonts w:hint="eastAsia" w:ascii="宋体" w:hAnsi="宋体"/>
                <w:sz w:val="24"/>
                <w:szCs w:val="24"/>
              </w:rPr>
              <w:t>粪池清理</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2</w:t>
            </w:r>
          </w:p>
        </w:tc>
      </w:tr>
      <w:tr>
        <w:tblPrEx>
          <w:tblCellMar>
            <w:top w:w="0" w:type="dxa"/>
            <w:left w:w="0" w:type="dxa"/>
            <w:bottom w:w="0" w:type="dxa"/>
            <w:right w:w="0" w:type="dxa"/>
          </w:tblCellMar>
        </w:tblPrEx>
        <w:trPr>
          <w:trHeight w:val="380"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sz w:val="24"/>
                <w:szCs w:val="24"/>
                <w:lang w:eastAsia="zh-CN"/>
              </w:rPr>
            </w:pPr>
            <w:r>
              <w:rPr>
                <w:rFonts w:hint="eastAsia" w:ascii="宋体" w:hAnsi="宋体"/>
                <w:sz w:val="24"/>
                <w:szCs w:val="24"/>
                <w:lang w:eastAsia="zh-CN"/>
              </w:rPr>
              <w:t>化油池清掏</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个</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r>
      <w:tr>
        <w:tblPrEx>
          <w:tblCellMar>
            <w:top w:w="0" w:type="dxa"/>
            <w:left w:w="0" w:type="dxa"/>
            <w:bottom w:w="0" w:type="dxa"/>
            <w:right w:w="0" w:type="dxa"/>
          </w:tblCellMar>
        </w:tblPrEx>
        <w:trPr>
          <w:trHeight w:val="390"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4</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szCs w:val="24"/>
              </w:rPr>
            </w:pPr>
            <w:r>
              <w:rPr>
                <w:rFonts w:hint="eastAsia" w:ascii="宋体" w:hAnsi="宋体"/>
                <w:sz w:val="24"/>
                <w:szCs w:val="24"/>
              </w:rPr>
              <w:t>油烟机清洗</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台</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3</w:t>
            </w:r>
          </w:p>
        </w:tc>
      </w:tr>
    </w:tbl>
    <w:p>
      <w:pPr>
        <w:spacing w:line="360" w:lineRule="auto"/>
        <w:ind w:firstLine="354" w:firstLineChars="147"/>
        <w:rPr>
          <w:rFonts w:ascii="新宋体" w:hAnsi="新宋体" w:eastAsia="新宋体"/>
          <w:b/>
          <w:sz w:val="24"/>
          <w:szCs w:val="24"/>
        </w:rPr>
      </w:pPr>
      <w:r>
        <w:rPr>
          <w:rFonts w:hint="eastAsia" w:ascii="新宋体" w:hAnsi="新宋体" w:eastAsia="新宋体"/>
          <w:b/>
          <w:sz w:val="24"/>
          <w:szCs w:val="24"/>
        </w:rPr>
        <w:t>注：本项目服务期</w:t>
      </w:r>
      <w:r>
        <w:rPr>
          <w:rFonts w:hint="eastAsia" w:ascii="新宋体" w:hAnsi="新宋体" w:eastAsia="新宋体"/>
          <w:b/>
          <w:sz w:val="24"/>
          <w:szCs w:val="24"/>
          <w:lang w:val="en-US" w:eastAsia="zh-CN"/>
        </w:rPr>
        <w:t>3</w:t>
      </w:r>
      <w:r>
        <w:rPr>
          <w:rFonts w:hint="eastAsia" w:ascii="新宋体" w:hAnsi="新宋体" w:eastAsia="新宋体"/>
          <w:b/>
          <w:sz w:val="24"/>
          <w:szCs w:val="24"/>
        </w:rPr>
        <w:t>年，如厕所管道、化粪池</w:t>
      </w:r>
      <w:r>
        <w:rPr>
          <w:rFonts w:hint="eastAsia" w:ascii="新宋体" w:hAnsi="新宋体" w:eastAsia="新宋体"/>
          <w:b/>
          <w:sz w:val="24"/>
          <w:szCs w:val="24"/>
          <w:lang w:eastAsia="zh-CN"/>
        </w:rPr>
        <w:t>、化油池、油烟机</w:t>
      </w:r>
      <w:r>
        <w:rPr>
          <w:rFonts w:hint="eastAsia" w:ascii="新宋体" w:hAnsi="新宋体" w:eastAsia="新宋体"/>
          <w:b/>
          <w:sz w:val="24"/>
          <w:szCs w:val="24"/>
        </w:rPr>
        <w:t>在服务期内</w:t>
      </w:r>
      <w:r>
        <w:rPr>
          <w:rFonts w:hint="eastAsia" w:ascii="新宋体" w:hAnsi="新宋体" w:eastAsia="新宋体"/>
          <w:b/>
          <w:sz w:val="24"/>
          <w:szCs w:val="24"/>
          <w:lang w:eastAsia="zh-CN"/>
        </w:rPr>
        <w:t>定期进行清理和疏通，如</w:t>
      </w:r>
      <w:r>
        <w:rPr>
          <w:rFonts w:hint="eastAsia" w:ascii="新宋体" w:hAnsi="新宋体" w:eastAsia="新宋体"/>
          <w:b/>
          <w:sz w:val="24"/>
          <w:szCs w:val="24"/>
        </w:rPr>
        <w:t>发生堵塞，成交供应商在接到采购人通知后在规定的时间内</w:t>
      </w:r>
      <w:r>
        <w:rPr>
          <w:rFonts w:hint="eastAsia" w:ascii="新宋体" w:hAnsi="新宋体" w:eastAsia="新宋体"/>
          <w:b/>
          <w:sz w:val="24"/>
          <w:szCs w:val="24"/>
          <w:lang w:eastAsia="zh-CN"/>
        </w:rPr>
        <w:t>进行</w:t>
      </w:r>
      <w:r>
        <w:rPr>
          <w:rFonts w:hint="eastAsia" w:ascii="新宋体" w:hAnsi="新宋体" w:eastAsia="新宋体"/>
          <w:b/>
          <w:sz w:val="24"/>
          <w:szCs w:val="24"/>
        </w:rPr>
        <w:t>疏通</w:t>
      </w:r>
      <w:r>
        <w:rPr>
          <w:rFonts w:hint="eastAsia" w:ascii="新宋体" w:hAnsi="新宋体" w:eastAsia="新宋体"/>
          <w:b/>
          <w:sz w:val="24"/>
          <w:szCs w:val="24"/>
          <w:lang w:eastAsia="zh-CN"/>
        </w:rPr>
        <w:t>。</w:t>
      </w:r>
      <w:r>
        <w:rPr>
          <w:rFonts w:hint="eastAsia" w:ascii="宋体" w:hAnsi="宋体"/>
          <w:b/>
          <w:sz w:val="24"/>
          <w:szCs w:val="24"/>
        </w:rPr>
        <w:t>抽出的残渣</w:t>
      </w:r>
      <w:r>
        <w:rPr>
          <w:rFonts w:hint="eastAsia" w:ascii="宋体" w:hAnsi="宋体"/>
          <w:b/>
          <w:sz w:val="24"/>
          <w:szCs w:val="24"/>
          <w:lang w:eastAsia="zh-CN"/>
        </w:rPr>
        <w:t>和污水</w:t>
      </w:r>
      <w:r>
        <w:rPr>
          <w:rFonts w:hint="eastAsia" w:ascii="宋体" w:hAnsi="宋体"/>
          <w:b/>
          <w:sz w:val="24"/>
          <w:szCs w:val="24"/>
        </w:rPr>
        <w:t>按照国家相关要求合法倒放</w:t>
      </w:r>
      <w:r>
        <w:rPr>
          <w:rFonts w:hint="eastAsia" w:ascii="宋体" w:hAnsi="宋体"/>
          <w:b/>
          <w:sz w:val="24"/>
          <w:szCs w:val="24"/>
          <w:lang w:eastAsia="zh-CN"/>
        </w:rPr>
        <w:t>和</w:t>
      </w:r>
      <w:r>
        <w:rPr>
          <w:rFonts w:hint="eastAsia" w:ascii="宋体" w:hAnsi="宋体"/>
          <w:b/>
          <w:sz w:val="24"/>
          <w:szCs w:val="24"/>
        </w:rPr>
        <w:t>符合国家环保要求</w:t>
      </w:r>
      <w:r>
        <w:rPr>
          <w:rFonts w:hint="eastAsia" w:ascii="宋体" w:hAnsi="宋体"/>
          <w:b/>
          <w:sz w:val="24"/>
          <w:szCs w:val="24"/>
          <w:lang w:eastAsia="zh-CN"/>
        </w:rPr>
        <w:t>处理</w:t>
      </w:r>
      <w:r>
        <w:rPr>
          <w:rFonts w:hint="eastAsia" w:ascii="宋体" w:hAnsi="宋体"/>
          <w:b/>
          <w:sz w:val="24"/>
          <w:szCs w:val="24"/>
        </w:rPr>
        <w:t>。</w:t>
      </w:r>
    </w:p>
    <w:p>
      <w:pPr>
        <w:spacing w:line="360" w:lineRule="auto"/>
        <w:ind w:firstLine="354" w:firstLineChars="147"/>
        <w:rPr>
          <w:rFonts w:ascii="新宋体" w:hAnsi="新宋体" w:eastAsia="新宋体"/>
          <w:b/>
          <w:sz w:val="24"/>
          <w:szCs w:val="24"/>
        </w:rPr>
      </w:pPr>
      <w:r>
        <w:rPr>
          <w:rFonts w:hint="eastAsia" w:ascii="新宋体" w:hAnsi="新宋体" w:eastAsia="新宋体"/>
          <w:b/>
          <w:sz w:val="24"/>
          <w:szCs w:val="24"/>
        </w:rPr>
        <w:t>二</w:t>
      </w:r>
      <w:r>
        <w:rPr>
          <w:rFonts w:hint="eastAsia" w:ascii="新宋体" w:hAnsi="新宋体" w:eastAsia="新宋体"/>
          <w:sz w:val="24"/>
          <w:szCs w:val="24"/>
        </w:rPr>
        <w:t>、</w:t>
      </w:r>
      <w:r>
        <w:rPr>
          <w:rFonts w:hint="eastAsia" w:ascii="新宋体" w:hAnsi="新宋体" w:eastAsia="新宋体"/>
          <w:b/>
          <w:sz w:val="24"/>
          <w:szCs w:val="24"/>
        </w:rPr>
        <w:t>清洗时间及地点要求</w:t>
      </w:r>
    </w:p>
    <w:p>
      <w:pPr>
        <w:spacing w:line="360" w:lineRule="auto"/>
        <w:ind w:firstLine="352" w:firstLineChars="147"/>
        <w:jc w:val="left"/>
        <w:rPr>
          <w:rFonts w:ascii="新宋体" w:hAnsi="新宋体" w:eastAsia="新宋体"/>
          <w:b/>
          <w:sz w:val="24"/>
          <w:szCs w:val="24"/>
        </w:rPr>
      </w:pPr>
      <w:r>
        <w:rPr>
          <w:rFonts w:hint="eastAsia" w:ascii="宋体" w:hAnsi="宋体"/>
          <w:sz w:val="24"/>
          <w:szCs w:val="24"/>
        </w:rPr>
        <w:t>1.清洗时间：成交供应商必须在中标后15日内完成。</w:t>
      </w:r>
    </w:p>
    <w:p>
      <w:pPr>
        <w:spacing w:line="360" w:lineRule="auto"/>
        <w:ind w:left="239" w:leftChars="114" w:firstLine="112" w:firstLineChars="47"/>
        <w:jc w:val="center"/>
        <w:rPr>
          <w:rFonts w:hint="default" w:ascii="宋体" w:hAnsi="宋体"/>
          <w:sz w:val="24"/>
          <w:szCs w:val="24"/>
          <w:lang w:val="en-US"/>
        </w:rPr>
      </w:pPr>
      <w:r>
        <w:rPr>
          <w:rFonts w:hint="eastAsia" w:ascii="宋体" w:hAnsi="宋体"/>
          <w:sz w:val="24"/>
          <w:szCs w:val="24"/>
        </w:rPr>
        <w:t>2.清洗地点：南通体运动学校</w:t>
      </w:r>
      <w:r>
        <w:rPr>
          <w:rFonts w:hint="eastAsia" w:ascii="宋体" w:hAnsi="宋体"/>
          <w:sz w:val="24"/>
          <w:szCs w:val="24"/>
          <w:lang w:eastAsia="zh-CN"/>
        </w:rPr>
        <w:t>（</w:t>
      </w:r>
      <w:r>
        <w:rPr>
          <w:rFonts w:hint="eastAsia" w:ascii="宋体" w:hAnsi="宋体"/>
          <w:sz w:val="24"/>
          <w:szCs w:val="24"/>
          <w:lang w:val="en-US" w:eastAsia="zh-CN"/>
        </w:rPr>
        <w:t>石桥路168号） 射箭基地（崇川区百花苑30号）、海门自行车基地（海门区广州路688号）。</w:t>
      </w:r>
    </w:p>
    <w:p>
      <w:pPr>
        <w:spacing w:line="360" w:lineRule="auto"/>
        <w:ind w:firstLine="354" w:firstLineChars="147"/>
        <w:rPr>
          <w:rFonts w:hint="default" w:ascii="新宋体" w:hAnsi="新宋体" w:eastAsia="新宋体"/>
          <w:b/>
          <w:sz w:val="24"/>
          <w:szCs w:val="24"/>
        </w:rPr>
      </w:pPr>
      <w:r>
        <w:rPr>
          <w:rFonts w:hint="eastAsia" w:ascii="新宋体" w:hAnsi="新宋体" w:eastAsia="新宋体"/>
          <w:b/>
          <w:sz w:val="24"/>
          <w:szCs w:val="24"/>
          <w:lang w:eastAsia="zh-CN"/>
        </w:rPr>
        <w:t>三、</w:t>
      </w:r>
      <w:r>
        <w:rPr>
          <w:rFonts w:hint="eastAsia" w:ascii="新宋体" w:hAnsi="新宋体" w:eastAsia="新宋体"/>
          <w:b/>
          <w:sz w:val="24"/>
          <w:szCs w:val="24"/>
        </w:rPr>
        <w:t xml:space="preserve"> </w:t>
      </w:r>
      <w:r>
        <w:rPr>
          <w:rFonts w:hint="default" w:ascii="新宋体" w:hAnsi="新宋体" w:eastAsia="新宋体"/>
          <w:b/>
          <w:sz w:val="24"/>
          <w:szCs w:val="24"/>
        </w:rPr>
        <w:t>清理技术要求：</w:t>
      </w:r>
    </w:p>
    <w:p>
      <w:pPr>
        <w:spacing w:line="360" w:lineRule="auto"/>
        <w:ind w:firstLine="352" w:firstLineChars="147"/>
        <w:rPr>
          <w:rFonts w:hint="default" w:ascii="新宋体" w:hAnsi="新宋体" w:eastAsia="新宋体"/>
          <w:b w:val="0"/>
          <w:bCs/>
          <w:sz w:val="24"/>
          <w:szCs w:val="24"/>
        </w:rPr>
      </w:pPr>
      <w:r>
        <w:rPr>
          <w:rFonts w:hint="eastAsia" w:ascii="新宋体" w:hAnsi="新宋体" w:eastAsia="新宋体"/>
          <w:b w:val="0"/>
          <w:bCs/>
          <w:sz w:val="24"/>
          <w:szCs w:val="24"/>
          <w:lang w:eastAsia="zh-CN"/>
        </w:rPr>
        <w:t>投标供应商</w:t>
      </w:r>
      <w:r>
        <w:rPr>
          <w:rFonts w:hint="default" w:ascii="新宋体" w:hAnsi="新宋体" w:eastAsia="新宋体"/>
          <w:b w:val="0"/>
          <w:bCs/>
          <w:sz w:val="24"/>
          <w:szCs w:val="24"/>
        </w:rPr>
        <w:t>负责对各</w:t>
      </w:r>
      <w:r>
        <w:rPr>
          <w:rFonts w:hint="eastAsia" w:ascii="新宋体" w:hAnsi="新宋体" w:eastAsia="新宋体"/>
          <w:b w:val="0"/>
          <w:bCs/>
          <w:sz w:val="24"/>
          <w:szCs w:val="24"/>
          <w:lang w:eastAsia="zh-CN"/>
        </w:rPr>
        <w:t>点位</w:t>
      </w:r>
      <w:r>
        <w:rPr>
          <w:rFonts w:hint="default" w:ascii="新宋体" w:hAnsi="新宋体" w:eastAsia="新宋体"/>
          <w:b w:val="0"/>
          <w:bCs/>
          <w:sz w:val="24"/>
          <w:szCs w:val="24"/>
        </w:rPr>
        <w:t>的厕所管道、化粪池、化油池、油烟机等附属设施，进行定期清理和疏通。</w:t>
      </w:r>
      <w:r>
        <w:rPr>
          <w:rFonts w:hint="eastAsia" w:ascii="新宋体" w:hAnsi="新宋体" w:eastAsia="新宋体"/>
          <w:b w:val="0"/>
          <w:bCs/>
          <w:sz w:val="24"/>
          <w:szCs w:val="24"/>
          <w:lang w:eastAsia="zh-CN"/>
        </w:rPr>
        <w:t>投标供应商</w:t>
      </w:r>
      <w:r>
        <w:rPr>
          <w:rFonts w:hint="default" w:ascii="新宋体" w:hAnsi="新宋体" w:eastAsia="新宋体"/>
          <w:b w:val="0"/>
          <w:bCs/>
          <w:sz w:val="24"/>
          <w:szCs w:val="24"/>
        </w:rPr>
        <w:t>清理时，需与使用部门相关工作人员沟通联系，做好防护措施，避免污染食物或损坏设备，不影响周边环境卫生和正常秩序。抽出的残渣和污水按照国家相关要求合法倒放和符合国家环保要求处理。相关清理设施技术要求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新宋体" w:hAnsi="新宋体" w:eastAsia="新宋体"/>
          <w:b/>
          <w:bCs w:val="0"/>
          <w:sz w:val="24"/>
          <w:szCs w:val="24"/>
          <w:lang w:eastAsia="zh-CN"/>
        </w:rPr>
      </w:pPr>
      <w:r>
        <w:rPr>
          <w:rFonts w:hint="eastAsia" w:ascii="新宋体" w:hAnsi="新宋体" w:eastAsia="新宋体"/>
          <w:b/>
          <w:bCs w:val="0"/>
          <w:sz w:val="24"/>
          <w:szCs w:val="24"/>
          <w:lang w:eastAsia="zh-CN"/>
        </w:rPr>
        <w:t>（</w:t>
      </w:r>
      <w:r>
        <w:rPr>
          <w:rFonts w:hint="eastAsia" w:ascii="新宋体" w:hAnsi="新宋体" w:eastAsia="新宋体"/>
          <w:b/>
          <w:bCs w:val="0"/>
          <w:sz w:val="24"/>
          <w:szCs w:val="24"/>
          <w:lang w:val="en-US" w:eastAsia="zh-CN"/>
        </w:rPr>
        <w:t>1</w:t>
      </w:r>
      <w:r>
        <w:rPr>
          <w:rFonts w:hint="eastAsia" w:ascii="新宋体" w:hAnsi="新宋体" w:eastAsia="新宋体"/>
          <w:b/>
          <w:bCs w:val="0"/>
          <w:sz w:val="24"/>
          <w:szCs w:val="24"/>
          <w:lang w:eastAsia="zh-CN"/>
        </w:rPr>
        <w:t>）厕所管道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lang w:eastAsia="zh-CN"/>
        </w:rPr>
      </w:pPr>
      <w:r>
        <w:rPr>
          <w:rFonts w:hint="default" w:ascii="新宋体" w:hAnsi="新宋体" w:eastAsia="新宋体"/>
          <w:b w:val="0"/>
          <w:bCs/>
          <w:sz w:val="24"/>
          <w:szCs w:val="24"/>
          <w:lang w:eastAsia="zh-CN"/>
        </w:rPr>
        <w:t>a.清理</w:t>
      </w:r>
      <w:r>
        <w:rPr>
          <w:rFonts w:hint="eastAsia" w:ascii="新宋体" w:hAnsi="新宋体" w:eastAsia="新宋体"/>
          <w:b w:val="0"/>
          <w:bCs/>
          <w:sz w:val="24"/>
          <w:szCs w:val="24"/>
          <w:lang w:eastAsia="zh-CN"/>
        </w:rPr>
        <w:t>厕所</w:t>
      </w:r>
      <w:r>
        <w:rPr>
          <w:rFonts w:hint="default" w:ascii="新宋体" w:hAnsi="新宋体" w:eastAsia="新宋体"/>
          <w:b w:val="0"/>
          <w:bCs/>
          <w:sz w:val="24"/>
          <w:szCs w:val="24"/>
          <w:lang w:eastAsia="zh-CN"/>
        </w:rPr>
        <w:t>管道系统的杂物，保持通畅。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新宋体" w:hAnsi="新宋体" w:eastAsia="新宋体"/>
          <w:b w:val="0"/>
          <w:bCs/>
          <w:sz w:val="24"/>
          <w:szCs w:val="24"/>
        </w:rPr>
      </w:pPr>
      <w:r>
        <w:rPr>
          <w:rFonts w:hint="default" w:ascii="新宋体" w:hAnsi="新宋体" w:eastAsia="新宋体"/>
          <w:b w:val="0"/>
          <w:bCs/>
          <w:sz w:val="24"/>
          <w:szCs w:val="24"/>
        </w:rPr>
        <w:t>b.清理标准：清洗后，</w:t>
      </w:r>
      <w:r>
        <w:rPr>
          <w:rFonts w:hint="eastAsia" w:ascii="新宋体" w:hAnsi="新宋体" w:eastAsia="新宋体"/>
          <w:b w:val="0"/>
          <w:bCs/>
          <w:sz w:val="24"/>
          <w:szCs w:val="24"/>
          <w:lang w:eastAsia="zh-CN"/>
        </w:rPr>
        <w:t>管道内</w:t>
      </w:r>
      <w:r>
        <w:rPr>
          <w:rFonts w:hint="default" w:ascii="新宋体" w:hAnsi="新宋体" w:eastAsia="新宋体"/>
          <w:b w:val="0"/>
          <w:bCs/>
          <w:sz w:val="24"/>
          <w:szCs w:val="24"/>
        </w:rPr>
        <w:t>畅通，</w:t>
      </w:r>
      <w:r>
        <w:rPr>
          <w:rFonts w:hint="eastAsia" w:ascii="新宋体" w:hAnsi="新宋体" w:eastAsia="新宋体"/>
          <w:b w:val="0"/>
          <w:bCs/>
          <w:sz w:val="24"/>
          <w:szCs w:val="24"/>
          <w:lang w:eastAsia="zh-CN"/>
        </w:rPr>
        <w:t>如发生堵塞，及时清理疏通</w:t>
      </w:r>
      <w:r>
        <w:rPr>
          <w:rFonts w:hint="default" w:ascii="新宋体" w:hAnsi="新宋体" w:eastAsia="新宋体"/>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新宋体" w:hAnsi="新宋体" w:eastAsia="新宋体"/>
          <w:b/>
          <w:bCs w:val="0"/>
          <w:sz w:val="24"/>
          <w:szCs w:val="24"/>
        </w:rPr>
      </w:pPr>
      <w:r>
        <w:rPr>
          <w:rFonts w:hint="eastAsia" w:ascii="新宋体" w:hAnsi="新宋体" w:eastAsia="新宋体"/>
          <w:b/>
          <w:bCs w:val="0"/>
          <w:sz w:val="24"/>
          <w:szCs w:val="24"/>
          <w:lang w:eastAsia="zh-CN"/>
        </w:rPr>
        <w:t>（</w:t>
      </w:r>
      <w:r>
        <w:rPr>
          <w:rFonts w:hint="eastAsia" w:ascii="新宋体" w:hAnsi="新宋体" w:eastAsia="新宋体"/>
          <w:b/>
          <w:bCs w:val="0"/>
          <w:sz w:val="24"/>
          <w:szCs w:val="24"/>
          <w:lang w:val="en-US" w:eastAsia="zh-CN"/>
        </w:rPr>
        <w:t>2</w:t>
      </w:r>
      <w:r>
        <w:rPr>
          <w:rFonts w:hint="eastAsia" w:ascii="新宋体" w:hAnsi="新宋体" w:eastAsia="新宋体"/>
          <w:b/>
          <w:bCs w:val="0"/>
          <w:sz w:val="24"/>
          <w:szCs w:val="24"/>
          <w:lang w:eastAsia="zh-CN"/>
        </w:rPr>
        <w:t>）</w:t>
      </w:r>
      <w:r>
        <w:rPr>
          <w:rFonts w:hint="default" w:ascii="新宋体" w:hAnsi="新宋体" w:eastAsia="新宋体"/>
          <w:b/>
          <w:bCs w:val="0"/>
          <w:sz w:val="24"/>
          <w:szCs w:val="24"/>
        </w:rPr>
        <w:t>化油池、化粪池：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rPr>
      </w:pPr>
      <w:r>
        <w:rPr>
          <w:rFonts w:hint="default" w:ascii="新宋体" w:hAnsi="新宋体" w:eastAsia="新宋体"/>
          <w:b w:val="0"/>
          <w:bCs/>
          <w:sz w:val="24"/>
          <w:szCs w:val="24"/>
        </w:rPr>
        <w:t>a.清理化油池、化粪池底部、水泵及管道系统的杂物，保持通畅。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rPr>
      </w:pPr>
      <w:r>
        <w:rPr>
          <w:rFonts w:hint="default" w:ascii="新宋体" w:hAnsi="新宋体" w:eastAsia="新宋体"/>
          <w:b w:val="0"/>
          <w:bCs/>
          <w:sz w:val="24"/>
          <w:szCs w:val="24"/>
        </w:rPr>
        <w:t>b.清理标准：清洗后，池内无积物浮于上面，出入口畅通，保证污水不得溢出地面，如出现污水外溢等异常情况，需及时清理。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新宋体" w:hAnsi="新宋体" w:eastAsia="新宋体"/>
          <w:b w:val="0"/>
          <w:bCs/>
          <w:sz w:val="24"/>
          <w:szCs w:val="24"/>
        </w:rPr>
      </w:pPr>
      <w:r>
        <w:rPr>
          <w:rFonts w:hint="default" w:ascii="新宋体" w:hAnsi="新宋体" w:eastAsia="新宋体"/>
          <w:b w:val="0"/>
          <w:bCs/>
          <w:sz w:val="24"/>
          <w:szCs w:val="24"/>
        </w:rPr>
        <w:t>c.如清运过程中，对周边地面造成污染，需及时清洗干净，并清运所产生的垃圾。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新宋体" w:hAnsi="新宋体" w:eastAsia="新宋体"/>
          <w:b w:val="0"/>
          <w:bCs/>
          <w:sz w:val="24"/>
          <w:szCs w:val="24"/>
        </w:rPr>
      </w:pPr>
      <w:r>
        <w:rPr>
          <w:rFonts w:hint="eastAsia" w:ascii="新宋体" w:hAnsi="新宋体" w:eastAsia="新宋体"/>
          <w:b w:val="0"/>
          <w:bCs/>
          <w:sz w:val="24"/>
          <w:szCs w:val="24"/>
          <w:lang w:eastAsia="zh-CN"/>
        </w:rPr>
        <w:t>投标供应商</w:t>
      </w:r>
      <w:r>
        <w:rPr>
          <w:rFonts w:hint="default" w:ascii="新宋体" w:hAnsi="新宋体" w:eastAsia="新宋体"/>
          <w:b w:val="0"/>
          <w:bCs/>
          <w:sz w:val="24"/>
          <w:szCs w:val="24"/>
        </w:rPr>
        <w:t>严格依照清粪操作标准，保证服务工作的质量，并按期完工。若有溢满等突发状况，中选人接到</w:t>
      </w:r>
      <w:r>
        <w:rPr>
          <w:rFonts w:hint="eastAsia" w:ascii="新宋体" w:hAnsi="新宋体" w:eastAsia="新宋体"/>
          <w:b w:val="0"/>
          <w:bCs/>
          <w:sz w:val="24"/>
          <w:szCs w:val="24"/>
          <w:lang w:eastAsia="zh-CN"/>
        </w:rPr>
        <w:t>点位</w:t>
      </w:r>
      <w:r>
        <w:rPr>
          <w:rFonts w:hint="default" w:ascii="新宋体" w:hAnsi="新宋体" w:eastAsia="新宋体"/>
          <w:b w:val="0"/>
          <w:bCs/>
          <w:sz w:val="24"/>
          <w:szCs w:val="24"/>
        </w:rPr>
        <w:t>通知后，3个小时内派车及时清理。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新宋体" w:hAnsi="新宋体" w:eastAsia="新宋体"/>
          <w:b w:val="0"/>
          <w:bCs/>
          <w:sz w:val="24"/>
          <w:szCs w:val="24"/>
        </w:rPr>
      </w:pPr>
      <w:r>
        <w:rPr>
          <w:rFonts w:hint="eastAsia" w:ascii="新宋体" w:hAnsi="新宋体" w:eastAsia="新宋体"/>
          <w:b w:val="0"/>
          <w:bCs/>
          <w:sz w:val="24"/>
          <w:szCs w:val="24"/>
          <w:lang w:eastAsia="zh-CN"/>
        </w:rPr>
        <w:t>投标供应商</w:t>
      </w:r>
      <w:r>
        <w:rPr>
          <w:rFonts w:hint="default" w:ascii="新宋体" w:hAnsi="新宋体" w:eastAsia="新宋体"/>
          <w:b w:val="0"/>
          <w:bCs/>
          <w:sz w:val="24"/>
          <w:szCs w:val="24"/>
        </w:rPr>
        <w:t>负责提供清运工作必要的运输车辆、清粪工作的机器（化粪池、化油池清理需用真空吸粪车进行清理）、工具和物料。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新宋体" w:hAnsi="新宋体" w:eastAsia="新宋体"/>
          <w:b w:val="0"/>
          <w:bCs/>
          <w:sz w:val="24"/>
          <w:szCs w:val="24"/>
        </w:rPr>
      </w:pPr>
      <w:r>
        <w:rPr>
          <w:rFonts w:hint="default" w:ascii="新宋体" w:hAnsi="新宋体" w:eastAsia="新宋体"/>
          <w:b w:val="0"/>
          <w:bCs/>
          <w:sz w:val="24"/>
          <w:szCs w:val="24"/>
        </w:rPr>
        <w:t>现场作业人员在服务期间严格遵守法律法规和采购方单位有关规章制度，必须做到抽一个池开一个盖，池口设置“注意安全”障碍物，留人看守，直至清粪完毕。把池盖封好看守人员才能撤离。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新宋体" w:hAnsi="新宋体" w:eastAsia="新宋体"/>
          <w:b/>
          <w:bCs w:val="0"/>
          <w:sz w:val="24"/>
          <w:szCs w:val="24"/>
        </w:rPr>
      </w:pPr>
      <w:r>
        <w:rPr>
          <w:rFonts w:hint="eastAsia" w:ascii="新宋体" w:hAnsi="新宋体" w:eastAsia="新宋体"/>
          <w:b/>
          <w:bCs w:val="0"/>
          <w:sz w:val="24"/>
          <w:szCs w:val="24"/>
          <w:lang w:eastAsia="zh-CN"/>
        </w:rPr>
        <w:t>（</w:t>
      </w:r>
      <w:r>
        <w:rPr>
          <w:rFonts w:hint="eastAsia" w:ascii="新宋体" w:hAnsi="新宋体" w:eastAsia="新宋体"/>
          <w:b/>
          <w:bCs w:val="0"/>
          <w:sz w:val="24"/>
          <w:szCs w:val="24"/>
          <w:lang w:val="en-US" w:eastAsia="zh-CN"/>
        </w:rPr>
        <w:t>3</w:t>
      </w:r>
      <w:r>
        <w:rPr>
          <w:rFonts w:hint="eastAsia" w:ascii="新宋体" w:hAnsi="新宋体" w:eastAsia="新宋体"/>
          <w:b/>
          <w:bCs w:val="0"/>
          <w:sz w:val="24"/>
          <w:szCs w:val="24"/>
          <w:lang w:eastAsia="zh-CN"/>
        </w:rPr>
        <w:t>）油烟机</w:t>
      </w:r>
      <w:r>
        <w:rPr>
          <w:rFonts w:hint="default" w:ascii="新宋体" w:hAnsi="新宋体" w:eastAsia="新宋体"/>
          <w:b/>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rPr>
      </w:pPr>
      <w:r>
        <w:rPr>
          <w:rFonts w:hint="default" w:ascii="新宋体" w:hAnsi="新宋体" w:eastAsia="新宋体"/>
          <w:b w:val="0"/>
          <w:bCs/>
          <w:sz w:val="24"/>
          <w:szCs w:val="24"/>
        </w:rPr>
        <w:t>a.清洗烟道、油烟档板、风机、油烟净化器</w:t>
      </w:r>
      <w:r>
        <w:rPr>
          <w:rFonts w:hint="eastAsia" w:ascii="新宋体" w:hAnsi="新宋体" w:eastAsia="新宋体"/>
          <w:b w:val="0"/>
          <w:bCs/>
          <w:sz w:val="24"/>
          <w:szCs w:val="24"/>
          <w:lang w:eastAsia="zh-CN"/>
        </w:rPr>
        <w:t>等</w:t>
      </w:r>
      <w:r>
        <w:rPr>
          <w:rFonts w:hint="default" w:ascii="新宋体" w:hAnsi="新宋体" w:eastAsia="新宋体"/>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lang w:eastAsia="zh-CN"/>
        </w:rPr>
      </w:pPr>
      <w:r>
        <w:rPr>
          <w:rFonts w:hint="default" w:ascii="新宋体" w:hAnsi="新宋体" w:eastAsia="新宋体"/>
          <w:b w:val="0"/>
          <w:bCs/>
          <w:sz w:val="24"/>
          <w:szCs w:val="24"/>
        </w:rPr>
        <w:t>b.清洗标准：清洗后，烟罩烟道内无明显的油渍。油烟档板</w:t>
      </w:r>
      <w:r>
        <w:rPr>
          <w:rFonts w:hint="eastAsia" w:ascii="新宋体" w:hAnsi="新宋体" w:eastAsia="新宋体"/>
          <w:b w:val="0"/>
          <w:bCs/>
          <w:sz w:val="24"/>
          <w:szCs w:val="24"/>
          <w:lang w:eastAsia="zh-CN"/>
        </w:rPr>
        <w:t>和</w:t>
      </w:r>
      <w:r>
        <w:rPr>
          <w:rFonts w:hint="default" w:ascii="新宋体" w:hAnsi="新宋体" w:eastAsia="新宋体"/>
          <w:b w:val="0"/>
          <w:bCs/>
          <w:sz w:val="24"/>
          <w:szCs w:val="24"/>
        </w:rPr>
        <w:t>风机内无明显油渍，油烟净化器没有沉淀的油渍，管道外部没有油渍和顽固的油垢。静电除油烟设施的高压电场及均流网上无残留块状顽固油污，清洗后应保有原有功能。</w:t>
      </w:r>
    </w:p>
    <w:p>
      <w:pPr>
        <w:spacing w:line="360" w:lineRule="auto"/>
        <w:ind w:firstLine="354" w:firstLineChars="147"/>
        <w:rPr>
          <w:rFonts w:hint="default" w:ascii="新宋体" w:hAnsi="新宋体" w:eastAsia="新宋体"/>
          <w:b/>
          <w:sz w:val="24"/>
          <w:szCs w:val="24"/>
          <w:lang w:val="en-US" w:eastAsia="zh-CN"/>
        </w:rPr>
      </w:pPr>
      <w:r>
        <w:rPr>
          <w:rFonts w:hint="eastAsia" w:ascii="新宋体" w:hAnsi="新宋体" w:eastAsia="新宋体"/>
          <w:b/>
          <w:sz w:val="24"/>
          <w:szCs w:val="24"/>
          <w:lang w:val="en-US" w:eastAsia="zh-CN"/>
        </w:rPr>
        <w:t>四、详细清洗点位</w:t>
      </w:r>
    </w:p>
    <w:tbl>
      <w:tblPr>
        <w:tblStyle w:val="4"/>
        <w:tblW w:w="8387" w:type="dxa"/>
        <w:tblInd w:w="91" w:type="dxa"/>
        <w:tblLayout w:type="fixed"/>
        <w:tblCellMar>
          <w:top w:w="0" w:type="dxa"/>
          <w:left w:w="108" w:type="dxa"/>
          <w:bottom w:w="0" w:type="dxa"/>
          <w:right w:w="108" w:type="dxa"/>
        </w:tblCellMar>
      </w:tblPr>
      <w:tblGrid>
        <w:gridCol w:w="787"/>
        <w:gridCol w:w="2583"/>
        <w:gridCol w:w="2501"/>
        <w:gridCol w:w="2516"/>
      </w:tblGrid>
      <w:tr>
        <w:tblPrEx>
          <w:tblCellMar>
            <w:top w:w="0" w:type="dxa"/>
            <w:left w:w="108" w:type="dxa"/>
            <w:bottom w:w="0" w:type="dxa"/>
            <w:right w:w="108" w:type="dxa"/>
          </w:tblCellMar>
        </w:tblPrEx>
        <w:trPr>
          <w:trHeight w:val="520" w:hRule="atLeast"/>
        </w:trPr>
        <w:tc>
          <w:tcPr>
            <w:tcW w:w="83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b/>
                <w:bCs/>
                <w:color w:val="000000"/>
                <w:kern w:val="0"/>
                <w:sz w:val="22"/>
                <w:lang w:eastAsia="zh-CN"/>
              </w:rPr>
              <w:t>厕所管道点位</w:t>
            </w:r>
          </w:p>
        </w:tc>
      </w:tr>
      <w:tr>
        <w:tblPrEx>
          <w:tblCellMar>
            <w:top w:w="0" w:type="dxa"/>
            <w:left w:w="108" w:type="dxa"/>
            <w:bottom w:w="0" w:type="dxa"/>
            <w:right w:w="108" w:type="dxa"/>
          </w:tblCellMar>
        </w:tblPrEx>
        <w:trPr>
          <w:trHeight w:val="553"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地点</w:t>
            </w:r>
          </w:p>
        </w:tc>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厕所管道（数量）</w:t>
            </w:r>
          </w:p>
        </w:tc>
        <w:tc>
          <w:tcPr>
            <w:tcW w:w="25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工作内容</w:t>
            </w:r>
          </w:p>
        </w:tc>
      </w:tr>
      <w:tr>
        <w:tblPrEx>
          <w:tblCellMar>
            <w:top w:w="0" w:type="dxa"/>
            <w:left w:w="108" w:type="dxa"/>
            <w:bottom w:w="0" w:type="dxa"/>
            <w:right w:w="108" w:type="dxa"/>
          </w:tblCellMar>
        </w:tblPrEx>
        <w:trPr>
          <w:trHeight w:val="555"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教学楼</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清理和疏通作业</w:t>
            </w:r>
          </w:p>
        </w:tc>
      </w:tr>
      <w:tr>
        <w:tblPrEx>
          <w:tblCellMar>
            <w:top w:w="0" w:type="dxa"/>
            <w:left w:w="108" w:type="dxa"/>
            <w:bottom w:w="0" w:type="dxa"/>
            <w:right w:w="108" w:type="dxa"/>
          </w:tblCellMar>
        </w:tblPrEx>
        <w:trPr>
          <w:trHeight w:val="607"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男生宿舍</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32"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女生宿舍</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77"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行政楼</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38"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球类馆</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08"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田径馆</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2"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射击馆</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07"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综合馆</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2"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校外</w:t>
            </w:r>
            <w:r>
              <w:rPr>
                <w:rFonts w:hint="eastAsia" w:ascii="宋体" w:hAnsi="宋体" w:cs="宋体"/>
                <w:color w:val="000000"/>
                <w:kern w:val="0"/>
                <w:sz w:val="22"/>
                <w:lang w:eastAsia="zh-CN"/>
              </w:rPr>
              <w:t>自行车</w:t>
            </w:r>
            <w:r>
              <w:rPr>
                <w:rFonts w:hint="eastAsia" w:ascii="宋体" w:hAnsi="宋体" w:eastAsia="宋体" w:cs="宋体"/>
                <w:color w:val="000000"/>
                <w:kern w:val="0"/>
                <w:sz w:val="22"/>
              </w:rPr>
              <w:t>基地（海门）</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07"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校外射箭基地</w:t>
            </w:r>
            <w:r>
              <w:rPr>
                <w:rFonts w:hint="eastAsia" w:ascii="宋体" w:hAnsi="宋体" w:cs="宋体"/>
                <w:color w:val="000000"/>
                <w:kern w:val="0"/>
                <w:sz w:val="22"/>
                <w:lang w:eastAsia="zh-CN"/>
              </w:rPr>
              <w:t>（百花苑）</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95"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25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食堂</w:t>
            </w:r>
          </w:p>
        </w:tc>
        <w:tc>
          <w:tcPr>
            <w:tcW w:w="25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bl>
    <w:p/>
    <w:p/>
    <w:tbl>
      <w:tblPr>
        <w:tblStyle w:val="4"/>
        <w:tblW w:w="8387" w:type="dxa"/>
        <w:tblInd w:w="91" w:type="dxa"/>
        <w:tblLayout w:type="fixed"/>
        <w:tblCellMar>
          <w:top w:w="0" w:type="dxa"/>
          <w:left w:w="108" w:type="dxa"/>
          <w:bottom w:w="0" w:type="dxa"/>
          <w:right w:w="108" w:type="dxa"/>
        </w:tblCellMar>
      </w:tblPr>
      <w:tblGrid>
        <w:gridCol w:w="609"/>
        <w:gridCol w:w="2317"/>
        <w:gridCol w:w="1955"/>
        <w:gridCol w:w="989"/>
        <w:gridCol w:w="2517"/>
      </w:tblGrid>
      <w:tr>
        <w:tblPrEx>
          <w:tblCellMar>
            <w:top w:w="0" w:type="dxa"/>
            <w:left w:w="108" w:type="dxa"/>
            <w:bottom w:w="0" w:type="dxa"/>
            <w:right w:w="108" w:type="dxa"/>
          </w:tblCellMar>
        </w:tblPrEx>
        <w:trPr>
          <w:trHeight w:val="594" w:hRule="atLeast"/>
        </w:trPr>
        <w:tc>
          <w:tcPr>
            <w:tcW w:w="838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b/>
                <w:bCs/>
                <w:color w:val="000000"/>
                <w:kern w:val="0"/>
                <w:sz w:val="22"/>
                <w:lang w:eastAsia="zh-CN"/>
              </w:rPr>
              <w:t>化油池点位</w:t>
            </w:r>
          </w:p>
        </w:tc>
      </w:tr>
      <w:tr>
        <w:tblPrEx>
          <w:tblCellMar>
            <w:top w:w="0" w:type="dxa"/>
            <w:left w:w="108" w:type="dxa"/>
            <w:bottom w:w="0" w:type="dxa"/>
            <w:right w:w="108" w:type="dxa"/>
          </w:tblCellMar>
        </w:tblPrEx>
        <w:trPr>
          <w:trHeight w:val="594" w:hRule="atLeast"/>
        </w:trPr>
        <w:tc>
          <w:tcPr>
            <w:tcW w:w="6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地点</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化油池容积（m³）</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2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工作内容</w:t>
            </w:r>
          </w:p>
        </w:tc>
      </w:tr>
      <w:tr>
        <w:tblPrEx>
          <w:tblCellMar>
            <w:top w:w="0" w:type="dxa"/>
            <w:left w:w="108" w:type="dxa"/>
            <w:bottom w:w="0" w:type="dxa"/>
            <w:right w:w="108" w:type="dxa"/>
          </w:tblCellMar>
        </w:tblPrEx>
        <w:trPr>
          <w:trHeight w:val="745" w:hRule="atLeast"/>
        </w:trPr>
        <w:tc>
          <w:tcPr>
            <w:tcW w:w="6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1</w:t>
            </w:r>
          </w:p>
        </w:tc>
        <w:tc>
          <w:tcPr>
            <w:tcW w:w="2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校食堂</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lang w:eastAsia="zh-CN"/>
              </w:rPr>
              <w:t>清理和疏通作业，</w:t>
            </w:r>
            <w:r>
              <w:rPr>
                <w:rFonts w:hint="eastAsia" w:ascii="宋体" w:hAnsi="宋体" w:eastAsia="宋体" w:cs="宋体"/>
                <w:color w:val="000000"/>
                <w:kern w:val="0"/>
                <w:sz w:val="22"/>
              </w:rPr>
              <w:t>池内残渣见底。</w:t>
            </w:r>
          </w:p>
        </w:tc>
      </w:tr>
    </w:tbl>
    <w:p/>
    <w:tbl>
      <w:tblPr>
        <w:tblStyle w:val="4"/>
        <w:tblW w:w="8387" w:type="dxa"/>
        <w:tblInd w:w="91" w:type="dxa"/>
        <w:tblLayout w:type="fixed"/>
        <w:tblCellMar>
          <w:top w:w="0" w:type="dxa"/>
          <w:left w:w="108" w:type="dxa"/>
          <w:bottom w:w="0" w:type="dxa"/>
          <w:right w:w="108" w:type="dxa"/>
        </w:tblCellMar>
      </w:tblPr>
      <w:tblGrid>
        <w:gridCol w:w="603"/>
        <w:gridCol w:w="2323"/>
        <w:gridCol w:w="1955"/>
        <w:gridCol w:w="989"/>
        <w:gridCol w:w="2517"/>
      </w:tblGrid>
      <w:tr>
        <w:tblPrEx>
          <w:tblCellMar>
            <w:top w:w="0" w:type="dxa"/>
            <w:left w:w="108" w:type="dxa"/>
            <w:bottom w:w="0" w:type="dxa"/>
            <w:right w:w="108" w:type="dxa"/>
          </w:tblCellMar>
        </w:tblPrEx>
        <w:trPr>
          <w:trHeight w:val="661" w:hRule="atLeast"/>
        </w:trPr>
        <w:tc>
          <w:tcPr>
            <w:tcW w:w="838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b/>
                <w:bCs/>
                <w:color w:val="000000"/>
                <w:kern w:val="0"/>
                <w:sz w:val="22"/>
                <w:lang w:eastAsia="zh-CN"/>
              </w:rPr>
              <w:t>化粪池点位</w:t>
            </w:r>
          </w:p>
        </w:tc>
      </w:tr>
      <w:tr>
        <w:tblPrEx>
          <w:tblCellMar>
            <w:top w:w="0" w:type="dxa"/>
            <w:left w:w="108" w:type="dxa"/>
            <w:bottom w:w="0" w:type="dxa"/>
            <w:right w:w="108" w:type="dxa"/>
          </w:tblCellMar>
        </w:tblPrEx>
        <w:trPr>
          <w:trHeight w:val="661"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地点</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化粪池容积（m³）</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2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工作内容</w:t>
            </w:r>
          </w:p>
        </w:tc>
      </w:tr>
      <w:tr>
        <w:tblPrEx>
          <w:tblCellMar>
            <w:top w:w="0" w:type="dxa"/>
            <w:left w:w="108" w:type="dxa"/>
            <w:bottom w:w="0" w:type="dxa"/>
            <w:right w:w="108" w:type="dxa"/>
          </w:tblCellMar>
        </w:tblPrEx>
        <w:trPr>
          <w:trHeight w:val="661"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1</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教学楼、行政缕</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lang w:eastAsia="zh-CN"/>
              </w:rPr>
              <w:t>清理和疏通作业，</w:t>
            </w:r>
            <w:r>
              <w:rPr>
                <w:rFonts w:hint="eastAsia" w:ascii="宋体" w:hAnsi="宋体" w:eastAsia="宋体" w:cs="宋体"/>
                <w:color w:val="000000"/>
                <w:kern w:val="0"/>
                <w:sz w:val="22"/>
              </w:rPr>
              <w:t>池内残渣见底。</w:t>
            </w: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2</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男女宿舍楼</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3</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食堂</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4</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球类馆</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5</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综合楼</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6</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田径馆</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7</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射击馆</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8</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传达室</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9</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校外</w:t>
            </w:r>
            <w:r>
              <w:rPr>
                <w:rFonts w:hint="eastAsia" w:ascii="宋体" w:hAnsi="宋体" w:cs="宋体"/>
                <w:color w:val="000000"/>
                <w:kern w:val="0"/>
                <w:sz w:val="22"/>
                <w:lang w:eastAsia="zh-CN"/>
              </w:rPr>
              <w:t>自行车</w:t>
            </w:r>
            <w:r>
              <w:rPr>
                <w:rFonts w:hint="eastAsia" w:ascii="宋体" w:hAnsi="宋体" w:eastAsia="宋体" w:cs="宋体"/>
                <w:color w:val="000000"/>
                <w:kern w:val="0"/>
                <w:sz w:val="22"/>
              </w:rPr>
              <w:t>基地</w:t>
            </w:r>
            <w:r>
              <w:rPr>
                <w:rFonts w:hint="eastAsia" w:ascii="宋体" w:hAnsi="宋体" w:cs="宋体"/>
                <w:color w:val="000000"/>
                <w:kern w:val="0"/>
                <w:sz w:val="22"/>
                <w:lang w:val="en-US" w:eastAsia="zh-CN"/>
              </w:rPr>
              <w:t xml:space="preserve">    </w:t>
            </w:r>
            <w:r>
              <w:rPr>
                <w:rFonts w:hint="eastAsia" w:ascii="宋体" w:hAnsi="宋体" w:eastAsia="宋体" w:cs="宋体"/>
                <w:color w:val="000000"/>
                <w:kern w:val="0"/>
                <w:sz w:val="22"/>
              </w:rPr>
              <w:t>（海门）</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10</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校外射箭基地</w:t>
            </w:r>
            <w:r>
              <w:rPr>
                <w:rFonts w:hint="eastAsia" w:ascii="宋体" w:hAnsi="宋体" w:cs="宋体"/>
                <w:color w:val="000000"/>
                <w:kern w:val="0"/>
                <w:sz w:val="22"/>
                <w:lang w:val="en-US" w:eastAsia="zh-CN"/>
              </w:rPr>
              <w:t xml:space="preserve">      </w:t>
            </w:r>
            <w:r>
              <w:rPr>
                <w:rFonts w:hint="eastAsia" w:ascii="宋体" w:hAnsi="宋体" w:cs="宋体"/>
                <w:color w:val="000000"/>
                <w:kern w:val="0"/>
                <w:sz w:val="22"/>
                <w:lang w:eastAsia="zh-CN"/>
              </w:rPr>
              <w:t>（百花苑）</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bl>
    <w:p>
      <w:pPr>
        <w:rPr>
          <w:rFonts w:hint="default" w:eastAsiaTheme="minorEastAsia"/>
          <w:lang w:val="en-US" w:eastAsia="zh-CN"/>
        </w:rPr>
      </w:pPr>
      <w:r>
        <w:rPr>
          <w:rFonts w:hint="eastAsia"/>
          <w:lang w:val="en-US" w:eastAsia="zh-CN"/>
        </w:rPr>
        <w:t xml:space="preserve">                  </w:t>
      </w:r>
    </w:p>
    <w:tbl>
      <w:tblPr>
        <w:tblStyle w:val="5"/>
        <w:tblW w:w="838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933"/>
        <w:gridCol w:w="223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383" w:type="dxa"/>
            <w:gridSpan w:val="4"/>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bCs/>
                <w:kern w:val="0"/>
                <w:sz w:val="22"/>
                <w:szCs w:val="22"/>
                <w:vertAlign w:val="baseline"/>
                <w:lang w:val="en-US" w:eastAsia="zh-CN"/>
              </w:rPr>
              <w:t>油烟机点位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6" w:type="dxa"/>
            <w:vAlign w:val="center"/>
          </w:tcPr>
          <w:p>
            <w:pPr>
              <w:jc w:val="both"/>
              <w:rPr>
                <w:rFonts w:hint="eastAsia" w:asciiTheme="minorEastAsia" w:hAnsiTheme="minorEastAsia" w:eastAsiaTheme="minorEastAsia" w:cstheme="minorEastAsia"/>
                <w:b w:val="0"/>
                <w:bCs w:val="0"/>
                <w:kern w:val="0"/>
                <w:sz w:val="22"/>
                <w:szCs w:val="22"/>
                <w:vertAlign w:val="baseline"/>
              </w:rPr>
            </w:pPr>
          </w:p>
        </w:tc>
        <w:tc>
          <w:tcPr>
            <w:tcW w:w="2933" w:type="dxa"/>
            <w:vAlign w:val="center"/>
          </w:tcPr>
          <w:p>
            <w:pPr>
              <w:jc w:val="center"/>
              <w:rPr>
                <w:rFonts w:hint="eastAsia" w:asciiTheme="minorEastAsia" w:hAnsiTheme="minorEastAsia" w:eastAsiaTheme="minorEastAsia" w:cstheme="minorEastAsia"/>
                <w:b w:val="0"/>
                <w:bCs w:val="0"/>
                <w:kern w:val="0"/>
                <w:sz w:val="22"/>
                <w:szCs w:val="22"/>
                <w:vertAlign w:val="baseline"/>
              </w:rPr>
            </w:pPr>
            <w:r>
              <w:rPr>
                <w:rFonts w:hint="eastAsia" w:asciiTheme="minorEastAsia" w:hAnsiTheme="minorEastAsia" w:eastAsiaTheme="minorEastAsia" w:cstheme="minorEastAsia"/>
                <w:b w:val="0"/>
                <w:bCs w:val="0"/>
                <w:color w:val="000000"/>
                <w:kern w:val="0"/>
                <w:sz w:val="22"/>
                <w:szCs w:val="22"/>
              </w:rPr>
              <w:t>地点</w:t>
            </w:r>
          </w:p>
        </w:tc>
        <w:tc>
          <w:tcPr>
            <w:tcW w:w="2234"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油烟机</w:t>
            </w:r>
          </w:p>
        </w:tc>
        <w:tc>
          <w:tcPr>
            <w:tcW w:w="2600"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16"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1</w:t>
            </w:r>
          </w:p>
        </w:tc>
        <w:tc>
          <w:tcPr>
            <w:tcW w:w="2933"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校</w:t>
            </w:r>
            <w:r>
              <w:rPr>
                <w:rFonts w:hint="eastAsia" w:asciiTheme="minorEastAsia" w:hAnsiTheme="minorEastAsia" w:cstheme="minorEastAsia"/>
                <w:b w:val="0"/>
                <w:bCs w:val="0"/>
                <w:kern w:val="0"/>
                <w:sz w:val="22"/>
                <w:szCs w:val="22"/>
                <w:vertAlign w:val="baseline"/>
                <w:lang w:val="en-US" w:eastAsia="zh-CN"/>
              </w:rPr>
              <w:t>内</w:t>
            </w:r>
            <w:r>
              <w:rPr>
                <w:rFonts w:hint="eastAsia" w:asciiTheme="minorEastAsia" w:hAnsiTheme="minorEastAsia" w:eastAsiaTheme="minorEastAsia" w:cstheme="minorEastAsia"/>
                <w:b w:val="0"/>
                <w:bCs w:val="0"/>
                <w:kern w:val="0"/>
                <w:sz w:val="22"/>
                <w:szCs w:val="22"/>
                <w:vertAlign w:val="baseline"/>
                <w:lang w:val="en-US" w:eastAsia="zh-CN"/>
              </w:rPr>
              <w:t>食堂</w:t>
            </w:r>
          </w:p>
        </w:tc>
        <w:tc>
          <w:tcPr>
            <w:tcW w:w="2234"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cstheme="minorEastAsia"/>
                <w:b w:val="0"/>
                <w:bCs w:val="0"/>
                <w:kern w:val="0"/>
                <w:sz w:val="22"/>
                <w:szCs w:val="22"/>
                <w:vertAlign w:val="baseline"/>
                <w:lang w:val="en-US" w:eastAsia="zh-CN"/>
              </w:rPr>
              <w:t>1</w:t>
            </w:r>
          </w:p>
        </w:tc>
        <w:tc>
          <w:tcPr>
            <w:tcW w:w="2600" w:type="dxa"/>
            <w:vMerge w:val="restart"/>
            <w:vAlign w:val="center"/>
          </w:tcPr>
          <w:p>
            <w:pPr>
              <w:jc w:val="center"/>
              <w:rPr>
                <w:rFonts w:hint="eastAsia" w:asciiTheme="minorEastAsia" w:hAnsiTheme="minorEastAsia" w:eastAsiaTheme="minorEastAsia" w:cstheme="minorEastAsia"/>
                <w:b w:val="0"/>
                <w:bCs w:val="0"/>
                <w:kern w:val="0"/>
                <w:sz w:val="22"/>
                <w:szCs w:val="22"/>
                <w:vertAlign w:val="baseline"/>
              </w:rPr>
            </w:pPr>
            <w:r>
              <w:rPr>
                <w:rFonts w:hint="eastAsia" w:ascii="宋体" w:hAnsi="宋体" w:cs="宋体"/>
                <w:color w:val="000000"/>
                <w:kern w:val="0"/>
                <w:sz w:val="22"/>
                <w:lang w:eastAsia="zh-CN"/>
              </w:rPr>
              <w:t>疏通和</w:t>
            </w:r>
            <w:r>
              <w:rPr>
                <w:rFonts w:hint="eastAsia" w:ascii="宋体" w:hAnsi="宋体" w:eastAsia="宋体" w:cs="宋体"/>
                <w:color w:val="000000"/>
                <w:kern w:val="0"/>
                <w:sz w:val="22"/>
              </w:rPr>
              <w:t>清洗烟道</w:t>
            </w:r>
            <w:r>
              <w:rPr>
                <w:rFonts w:hint="eastAsia" w:ascii="宋体" w:hAnsi="宋体" w:cs="宋体"/>
                <w:color w:val="000000"/>
                <w:kern w:val="0"/>
                <w:sz w:val="22"/>
                <w:lang w:eastAsia="zh-CN"/>
              </w:rPr>
              <w:t>、</w:t>
            </w:r>
            <w:r>
              <w:rPr>
                <w:rFonts w:hint="eastAsia" w:ascii="宋体" w:hAnsi="宋体" w:eastAsia="宋体" w:cs="宋体"/>
                <w:color w:val="000000"/>
                <w:kern w:val="0"/>
                <w:sz w:val="22"/>
              </w:rPr>
              <w:t>油烟档板</w:t>
            </w:r>
            <w:r>
              <w:rPr>
                <w:rFonts w:hint="eastAsia" w:ascii="宋体" w:hAnsi="宋体" w:cs="宋体"/>
                <w:color w:val="000000"/>
                <w:kern w:val="0"/>
                <w:sz w:val="22"/>
                <w:lang w:eastAsia="zh-CN"/>
              </w:rPr>
              <w:t>、</w:t>
            </w:r>
            <w:r>
              <w:rPr>
                <w:rFonts w:hint="eastAsia" w:ascii="宋体" w:hAnsi="宋体" w:eastAsia="宋体" w:cs="宋体"/>
                <w:color w:val="000000"/>
                <w:kern w:val="0"/>
                <w:sz w:val="22"/>
              </w:rPr>
              <w:t>风机</w:t>
            </w:r>
            <w:r>
              <w:rPr>
                <w:rFonts w:hint="eastAsia" w:ascii="宋体" w:hAnsi="宋体" w:cs="宋体"/>
                <w:color w:val="000000"/>
                <w:kern w:val="0"/>
                <w:sz w:val="22"/>
                <w:lang w:eastAsia="zh-CN"/>
              </w:rPr>
              <w:t>、</w:t>
            </w:r>
            <w:r>
              <w:rPr>
                <w:rFonts w:hint="eastAsia" w:ascii="宋体" w:hAnsi="宋体" w:eastAsia="宋体" w:cs="宋体"/>
                <w:color w:val="000000"/>
                <w:kern w:val="0"/>
                <w:sz w:val="22"/>
              </w:rPr>
              <w:t>油烟净化器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16"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2</w:t>
            </w:r>
          </w:p>
        </w:tc>
        <w:tc>
          <w:tcPr>
            <w:tcW w:w="2933"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校外自行车基地（海门）</w:t>
            </w:r>
          </w:p>
        </w:tc>
        <w:tc>
          <w:tcPr>
            <w:tcW w:w="2234"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cstheme="minorEastAsia"/>
                <w:b w:val="0"/>
                <w:bCs w:val="0"/>
                <w:kern w:val="0"/>
                <w:sz w:val="22"/>
                <w:szCs w:val="22"/>
                <w:vertAlign w:val="baseline"/>
                <w:lang w:val="en-US" w:eastAsia="zh-CN"/>
              </w:rPr>
              <w:t>1</w:t>
            </w:r>
          </w:p>
        </w:tc>
        <w:tc>
          <w:tcPr>
            <w:tcW w:w="2600" w:type="dxa"/>
            <w:vMerge w:val="continue"/>
            <w:vAlign w:val="center"/>
          </w:tcPr>
          <w:p>
            <w:pPr>
              <w:jc w:val="center"/>
              <w:rPr>
                <w:rFonts w:hint="eastAsia" w:asciiTheme="minorEastAsia" w:hAnsiTheme="minorEastAsia" w:eastAsiaTheme="minorEastAsia" w:cstheme="minorEastAsia"/>
                <w:b w:val="0"/>
                <w:bCs w:val="0"/>
                <w:kern w:val="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16"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3</w:t>
            </w:r>
          </w:p>
        </w:tc>
        <w:tc>
          <w:tcPr>
            <w:tcW w:w="2933"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校外射箭基地</w:t>
            </w:r>
            <w:r>
              <w:rPr>
                <w:rFonts w:hint="eastAsia" w:ascii="宋体" w:hAnsi="宋体" w:cs="宋体"/>
                <w:color w:val="000000"/>
                <w:kern w:val="0"/>
                <w:sz w:val="22"/>
                <w:lang w:eastAsia="zh-CN"/>
              </w:rPr>
              <w:t>（百花苑）</w:t>
            </w:r>
          </w:p>
        </w:tc>
        <w:tc>
          <w:tcPr>
            <w:tcW w:w="2234"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cstheme="minorEastAsia"/>
                <w:b w:val="0"/>
                <w:bCs w:val="0"/>
                <w:kern w:val="0"/>
                <w:sz w:val="22"/>
                <w:szCs w:val="22"/>
                <w:vertAlign w:val="baseline"/>
                <w:lang w:val="en-US" w:eastAsia="zh-CN"/>
              </w:rPr>
              <w:t>1</w:t>
            </w:r>
          </w:p>
        </w:tc>
        <w:tc>
          <w:tcPr>
            <w:tcW w:w="2600" w:type="dxa"/>
            <w:vMerge w:val="continue"/>
            <w:vAlign w:val="center"/>
          </w:tcPr>
          <w:p>
            <w:pPr>
              <w:jc w:val="center"/>
              <w:rPr>
                <w:rFonts w:hint="eastAsia" w:asciiTheme="minorEastAsia" w:hAnsiTheme="minorEastAsia" w:eastAsiaTheme="minorEastAsia" w:cstheme="minorEastAsia"/>
                <w:b w:val="0"/>
                <w:bCs w:val="0"/>
                <w:kern w:val="0"/>
                <w:sz w:val="22"/>
                <w:szCs w:val="22"/>
                <w:vertAlign w:val="baseline"/>
              </w:rPr>
            </w:pPr>
          </w:p>
        </w:tc>
      </w:tr>
    </w:tbl>
    <w:p/>
    <w:p>
      <w:pPr>
        <w:numPr>
          <w:ilvl w:val="0"/>
          <w:numId w:val="0"/>
        </w:numPr>
        <w:spacing w:line="360" w:lineRule="auto"/>
        <w:rPr>
          <w:rFonts w:hint="eastAsia" w:ascii="新宋体" w:hAnsi="新宋体" w:eastAsia="新宋体"/>
          <w:b/>
          <w:sz w:val="24"/>
          <w:szCs w:val="24"/>
          <w:lang w:eastAsia="zh-CN"/>
        </w:rPr>
      </w:pPr>
    </w:p>
    <w:p>
      <w:pPr>
        <w:numPr>
          <w:ilvl w:val="0"/>
          <w:numId w:val="0"/>
        </w:numPr>
        <w:spacing w:line="360" w:lineRule="auto"/>
        <w:rPr>
          <w:rFonts w:hint="eastAsia" w:ascii="新宋体" w:hAnsi="新宋体" w:eastAsia="新宋体"/>
          <w:b/>
          <w:sz w:val="24"/>
          <w:szCs w:val="24"/>
          <w:lang w:eastAsia="zh-CN"/>
        </w:rPr>
      </w:pPr>
      <w:r>
        <w:rPr>
          <w:rFonts w:hint="eastAsia" w:ascii="新宋体" w:hAnsi="新宋体" w:eastAsia="新宋体"/>
          <w:b/>
          <w:sz w:val="24"/>
          <w:szCs w:val="24"/>
          <w:lang w:eastAsia="zh-CN"/>
        </w:rPr>
        <w:t>五、其他</w:t>
      </w:r>
    </w:p>
    <w:p>
      <w:pPr>
        <w:numPr>
          <w:ilvl w:val="0"/>
          <w:numId w:val="0"/>
        </w:numPr>
        <w:spacing w:line="360" w:lineRule="auto"/>
        <w:ind w:firstLine="480" w:firstLineChars="200"/>
        <w:rPr>
          <w:rFonts w:hint="eastAsia" w:ascii="宋体" w:hAnsi="宋体" w:eastAsia="宋体" w:cs="宋体"/>
          <w:color w:val="000000"/>
          <w:kern w:val="0"/>
          <w:sz w:val="24"/>
          <w:szCs w:val="24"/>
        </w:rPr>
      </w:pPr>
      <w:r>
        <w:rPr>
          <w:rFonts w:hint="default" w:ascii="新宋体" w:hAnsi="新宋体" w:eastAsia="新宋体"/>
          <w:b w:val="0"/>
          <w:bCs/>
          <w:sz w:val="24"/>
          <w:szCs w:val="24"/>
        </w:rPr>
        <w:t>a.</w:t>
      </w:r>
      <w:r>
        <w:rPr>
          <w:rFonts w:hint="eastAsia" w:ascii="宋体" w:hAnsi="宋体" w:eastAsia="宋体" w:cs="宋体"/>
          <w:color w:val="000000"/>
          <w:kern w:val="0"/>
          <w:sz w:val="24"/>
          <w:szCs w:val="24"/>
        </w:rPr>
        <w:t>项目报价（以人民币计价）包含包工、包料、包机械设备、包质量、包安全文明施工。本项目实施的管理及使用的一切劳动力、材料设备和服务由投标供应商自行组织，由此产生的一切费用由投标供应商负责。如投标供应商在成交或履行合同过程中出现任何遗漏性内容需产生额外费用，均由投标供应商自行承担。</w:t>
      </w:r>
    </w:p>
    <w:p>
      <w:pPr>
        <w:numPr>
          <w:ilvl w:val="0"/>
          <w:numId w:val="0"/>
        </w:numPr>
        <w:spacing w:line="360" w:lineRule="auto"/>
        <w:ind w:firstLine="480" w:firstLineChars="200"/>
        <w:rPr>
          <w:rFonts w:hint="eastAsia" w:ascii="宋体" w:hAnsi="宋体" w:cs="宋体"/>
          <w:b w:val="0"/>
          <w:bCs w:val="0"/>
          <w:color w:val="000000"/>
          <w:kern w:val="0"/>
          <w:sz w:val="24"/>
          <w:szCs w:val="24"/>
          <w:lang w:val="en-US" w:eastAsia="zh-CN"/>
        </w:rPr>
      </w:pPr>
      <w:r>
        <w:rPr>
          <w:rFonts w:hint="default" w:ascii="新宋体" w:hAnsi="新宋体" w:eastAsia="新宋体"/>
          <w:b w:val="0"/>
          <w:bCs/>
          <w:sz w:val="24"/>
          <w:szCs w:val="24"/>
        </w:rPr>
        <w:t>b.</w:t>
      </w:r>
      <w:r>
        <w:rPr>
          <w:rFonts w:hint="eastAsia" w:ascii="宋体" w:hAnsi="宋体" w:cs="宋体"/>
          <w:b w:val="0"/>
          <w:bCs w:val="0"/>
          <w:color w:val="000000"/>
          <w:kern w:val="0"/>
          <w:sz w:val="24"/>
          <w:szCs w:val="24"/>
          <w:lang w:val="en-US" w:eastAsia="zh-CN"/>
        </w:rPr>
        <w:t>本次报价为</w:t>
      </w:r>
      <w:bookmarkStart w:id="0" w:name="_GoBack"/>
      <w:bookmarkEnd w:id="0"/>
      <w:r>
        <w:rPr>
          <w:rFonts w:hint="eastAsia" w:ascii="宋体" w:hAnsi="宋体" w:eastAsia="宋体" w:cs="宋体"/>
          <w:b w:val="0"/>
          <w:bCs w:val="0"/>
          <w:color w:val="000000"/>
          <w:kern w:val="0"/>
          <w:sz w:val="24"/>
          <w:szCs w:val="24"/>
          <w:lang w:val="en-US" w:eastAsia="zh-CN"/>
        </w:rPr>
        <w:t>包年价</w:t>
      </w:r>
      <w:r>
        <w:rPr>
          <w:rFonts w:hint="eastAsia" w:ascii="宋体" w:hAnsi="宋体" w:cs="宋体"/>
          <w:b w:val="0"/>
          <w:bCs w:val="0"/>
          <w:color w:val="000000"/>
          <w:kern w:val="0"/>
          <w:sz w:val="24"/>
          <w:szCs w:val="24"/>
          <w:lang w:val="en-US" w:eastAsia="zh-CN"/>
        </w:rPr>
        <w:t>；包含化粪池（12个点位），化油池（1组），油烟机（3个点位）至少每年清理（洗）疏通一次。公共区域厕所、学生宿舍、管道堵塞随叫随到，服务</w:t>
      </w:r>
      <w:r>
        <w:rPr>
          <w:rFonts w:hint="eastAsia" w:ascii="宋体" w:hAnsi="宋体" w:eastAsia="宋体" w:cs="宋体"/>
          <w:b w:val="0"/>
          <w:bCs w:val="0"/>
          <w:color w:val="000000"/>
          <w:kern w:val="0"/>
          <w:sz w:val="24"/>
          <w:szCs w:val="24"/>
          <w:lang w:val="en-US" w:eastAsia="zh-CN"/>
        </w:rPr>
        <w:t>次数不限</w:t>
      </w:r>
      <w:r>
        <w:rPr>
          <w:rFonts w:hint="eastAsia" w:ascii="宋体" w:hAnsi="宋体" w:cs="宋体"/>
          <w:b w:val="0"/>
          <w:bCs w:val="0"/>
          <w:color w:val="000000"/>
          <w:kern w:val="0"/>
          <w:sz w:val="24"/>
          <w:szCs w:val="24"/>
          <w:lang w:val="en-US" w:eastAsia="zh-CN"/>
        </w:rPr>
        <w:t>。</w:t>
      </w:r>
    </w:p>
    <w:p>
      <w:pPr>
        <w:numPr>
          <w:ilvl w:val="0"/>
          <w:numId w:val="1"/>
        </w:numPr>
        <w:spacing w:line="360" w:lineRule="auto"/>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服务时间</w:t>
      </w:r>
    </w:p>
    <w:p>
      <w:pPr>
        <w:numPr>
          <w:ilvl w:val="0"/>
          <w:numId w:val="0"/>
        </w:numPr>
        <w:spacing w:line="360" w:lineRule="auto"/>
        <w:ind w:firstLine="480" w:firstLineChars="200"/>
        <w:rPr>
          <w:rFonts w:hint="default"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服务期限：3年；合同每年签一次，成交供应商服务一年期满后，参照通财购{2020}35号文件规定续签合同。</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CD1C2"/>
    <w:multiLevelType w:val="singleLevel"/>
    <w:tmpl w:val="CE2CD1C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C6BEC"/>
    <w:rsid w:val="04BC565B"/>
    <w:rsid w:val="05E37FC6"/>
    <w:rsid w:val="2CD6576E"/>
    <w:rsid w:val="2D486667"/>
    <w:rsid w:val="2F4C154C"/>
    <w:rsid w:val="342C6BEC"/>
    <w:rsid w:val="36F54676"/>
    <w:rsid w:val="382A4E36"/>
    <w:rsid w:val="39DA77F7"/>
    <w:rsid w:val="4C4F405C"/>
    <w:rsid w:val="4F7759AD"/>
    <w:rsid w:val="516C7C83"/>
    <w:rsid w:val="6D430DD0"/>
    <w:rsid w:val="6D535020"/>
    <w:rsid w:val="6E8B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2020-12-24T11:47:00Z</dcterms:created>
  <dc:creator>绮罗生</dc:creator>
  <cp:lastModifiedBy>user</cp:lastModifiedBy>
  <dcterms:modified xsi:type="dcterms:W3CDTF">2021-01-11T04:48:42Z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