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napToGrid w:val="0"/>
        <w:spacing w:line="560" w:lineRule="exact"/>
        <w:ind w:firstLine="0" w:firstLineChars="0"/>
        <w:rPr>
          <w:rFonts w:ascii="宋体" w:hAnsi="宋体" w:cs="宋体"/>
          <w:b/>
          <w:color w:val="000000"/>
          <w:kern w:val="0"/>
          <w:sz w:val="44"/>
          <w:szCs w:val="44"/>
        </w:rPr>
      </w:pPr>
      <w:r>
        <w:rPr>
          <w:rFonts w:hint="eastAsia" w:ascii="宋体" w:hAnsi="宋体" w:cs="宋体"/>
          <w:b/>
          <w:color w:val="000000"/>
          <w:kern w:val="0"/>
          <w:sz w:val="28"/>
          <w:szCs w:val="28"/>
        </w:rPr>
        <w:t xml:space="preserve">附件3:                         </w:t>
      </w:r>
      <w:r>
        <w:rPr>
          <w:rFonts w:hint="eastAsia" w:ascii="宋体" w:hAnsi="宋体" w:cs="宋体"/>
          <w:b/>
          <w:color w:val="000000"/>
          <w:kern w:val="0"/>
          <w:sz w:val="44"/>
          <w:szCs w:val="44"/>
        </w:rPr>
        <w:t>报 价 函</w:t>
      </w:r>
    </w:p>
    <w:p>
      <w:pPr>
        <w:pStyle w:val="10"/>
        <w:widowControl/>
        <w:snapToGrid w:val="0"/>
        <w:spacing w:line="560" w:lineRule="exact"/>
        <w:ind w:firstLine="0" w:firstLineChars="0"/>
        <w:rPr>
          <w:rFonts w:ascii="宋体" w:hAnsi="宋体" w:cs="宋体"/>
          <w:b/>
          <w:color w:val="000000"/>
          <w:kern w:val="0"/>
          <w:sz w:val="44"/>
          <w:szCs w:val="44"/>
        </w:rPr>
      </w:pPr>
    </w:p>
    <w:p>
      <w:pPr>
        <w:pStyle w:val="3"/>
        <w:ind w:left="1260"/>
      </w:pPr>
    </w:p>
    <w:p>
      <w:pPr>
        <w:snapToGrid w:val="0"/>
        <w:spacing w:line="480" w:lineRule="exact"/>
        <w:jc w:val="left"/>
        <w:rPr>
          <w:rFonts w:ascii="宋体" w:hAnsi="宋体" w:cs="宋体"/>
          <w:bCs/>
          <w:sz w:val="28"/>
          <w:szCs w:val="28"/>
        </w:rPr>
      </w:pPr>
      <w:r>
        <w:rPr>
          <w:rFonts w:hint="eastAsia" w:ascii="宋体" w:hAnsi="宋体" w:cs="宋体"/>
          <w:kern w:val="0"/>
          <w:sz w:val="28"/>
          <w:szCs w:val="28"/>
        </w:rPr>
        <w:t>项目名称：</w:t>
      </w:r>
      <w:r>
        <w:rPr>
          <w:rFonts w:hint="eastAsia" w:ascii="宋体" w:hAnsi="宋体" w:cs="宋体"/>
          <w:bCs/>
          <w:sz w:val="28"/>
          <w:szCs w:val="28"/>
        </w:rPr>
        <w:t>南通市体育运动学校办公耗材</w:t>
      </w:r>
      <w:r>
        <w:rPr>
          <w:rFonts w:hint="eastAsia" w:ascii="宋体" w:hAnsi="宋体" w:cs="宋体"/>
          <w:bCs/>
          <w:sz w:val="28"/>
          <w:szCs w:val="28"/>
          <w:lang w:val="en-US" w:eastAsia="zh-CN"/>
        </w:rPr>
        <w:t>及维修</w:t>
      </w:r>
      <w:r>
        <w:rPr>
          <w:rFonts w:hint="eastAsia" w:ascii="宋体" w:hAnsi="宋体" w:cs="宋体"/>
          <w:bCs/>
          <w:sz w:val="28"/>
          <w:szCs w:val="28"/>
        </w:rPr>
        <w:t>采购项目</w:t>
      </w:r>
    </w:p>
    <w:tbl>
      <w:tblPr>
        <w:tblStyle w:val="8"/>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159"/>
        <w:gridCol w:w="3767"/>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02" w:type="dxa"/>
            <w:vAlign w:val="center"/>
          </w:tcPr>
          <w:p>
            <w:pPr>
              <w:pStyle w:val="6"/>
              <w:widowControl/>
              <w:spacing w:line="360" w:lineRule="auto"/>
              <w:jc w:val="cente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序号</w:t>
            </w:r>
          </w:p>
        </w:tc>
        <w:tc>
          <w:tcPr>
            <w:tcW w:w="1159" w:type="dxa"/>
            <w:vAlign w:val="center"/>
          </w:tcPr>
          <w:p>
            <w:pPr>
              <w:pStyle w:val="6"/>
              <w:widowControl/>
              <w:spacing w:line="360" w:lineRule="auto"/>
              <w:jc w:val="cente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项目</w:t>
            </w:r>
          </w:p>
        </w:tc>
        <w:tc>
          <w:tcPr>
            <w:tcW w:w="3767" w:type="dxa"/>
            <w:vAlign w:val="center"/>
          </w:tcPr>
          <w:p>
            <w:pPr>
              <w:pStyle w:val="6"/>
              <w:shd w:val="clear" w:color="auto" w:fill="FFFFFF"/>
              <w:spacing w:after="75" w:line="525" w:lineRule="atLeast"/>
              <w:jc w:val="center"/>
              <w:rPr>
                <w:rFonts w:ascii="宋体" w:hAnsi="宋体" w:cs="宋体"/>
                <w:color w:val="000000"/>
                <w:sz w:val="28"/>
                <w:szCs w:val="28"/>
                <w:shd w:val="clear" w:color="auto" w:fill="FFFFFF"/>
              </w:rPr>
            </w:pPr>
            <w:r>
              <w:rPr>
                <w:rFonts w:hint="eastAsia" w:ascii="宋体" w:hAnsi="宋体" w:cs="宋体"/>
                <w:bCs/>
                <w:sz w:val="28"/>
                <w:szCs w:val="28"/>
              </w:rPr>
              <w:t>南通市体育运动学校办公耗材</w:t>
            </w:r>
            <w:r>
              <w:rPr>
                <w:rFonts w:hint="eastAsia" w:ascii="宋体" w:hAnsi="宋体" w:cs="宋体"/>
                <w:bCs/>
                <w:sz w:val="28"/>
                <w:szCs w:val="28"/>
                <w:lang w:val="en-US" w:eastAsia="zh-CN"/>
              </w:rPr>
              <w:t>及维修</w:t>
            </w:r>
            <w:r>
              <w:rPr>
                <w:rFonts w:hint="eastAsia" w:ascii="宋体" w:hAnsi="宋体" w:cs="宋体"/>
                <w:bCs/>
                <w:sz w:val="28"/>
                <w:szCs w:val="28"/>
              </w:rPr>
              <w:t>采购项目</w:t>
            </w:r>
          </w:p>
        </w:tc>
        <w:tc>
          <w:tcPr>
            <w:tcW w:w="3124" w:type="dxa"/>
            <w:vAlign w:val="center"/>
          </w:tcPr>
          <w:p>
            <w:pPr>
              <w:pStyle w:val="6"/>
              <w:widowControl/>
              <w:spacing w:line="360" w:lineRule="auto"/>
              <w:jc w:val="cente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902" w:type="dxa"/>
            <w:vAlign w:val="center"/>
          </w:tcPr>
          <w:p>
            <w:pPr>
              <w:pStyle w:val="6"/>
              <w:widowControl/>
              <w:spacing w:line="360" w:lineRule="auto"/>
              <w:jc w:val="cente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1</w:t>
            </w:r>
          </w:p>
        </w:tc>
        <w:tc>
          <w:tcPr>
            <w:tcW w:w="1159" w:type="dxa"/>
            <w:vAlign w:val="center"/>
          </w:tcPr>
          <w:p>
            <w:pPr>
              <w:pStyle w:val="6"/>
              <w:widowControl/>
              <w:spacing w:line="360" w:lineRule="auto"/>
              <w:jc w:val="center"/>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报价</w:t>
            </w:r>
          </w:p>
        </w:tc>
        <w:tc>
          <w:tcPr>
            <w:tcW w:w="3767" w:type="dxa"/>
            <w:vAlign w:val="center"/>
          </w:tcPr>
          <w:p>
            <w:pPr>
              <w:spacing w:line="520" w:lineRule="exact"/>
              <w:ind w:left="1" w:firstLine="27" w:firstLineChars="11"/>
              <w:textAlignment w:val="bottom"/>
              <w:rPr>
                <w:rFonts w:cs="宋体"/>
                <w:b/>
                <w:kern w:val="0"/>
                <w:sz w:val="24"/>
              </w:rPr>
            </w:pPr>
            <w:r>
              <w:rPr>
                <w:rFonts w:hint="eastAsia" w:hAnsi="宋体" w:cs="宋体"/>
                <w:b/>
                <w:kern w:val="0"/>
                <w:sz w:val="24"/>
              </w:rPr>
              <w:t>大写：人民币</w:t>
            </w:r>
            <w:r>
              <w:rPr>
                <w:rFonts w:hint="eastAsia" w:cs="宋体"/>
                <w:b/>
                <w:kern w:val="0"/>
                <w:sz w:val="24"/>
                <w:u w:val="single"/>
              </w:rPr>
              <w:t xml:space="preserve">                        </w:t>
            </w:r>
            <w:r>
              <w:rPr>
                <w:rFonts w:hint="eastAsia" w:cs="宋体"/>
                <w:b/>
                <w:kern w:val="0"/>
                <w:sz w:val="24"/>
              </w:rPr>
              <w:t xml:space="preserve">                  </w:t>
            </w:r>
          </w:p>
          <w:p>
            <w:pPr>
              <w:pStyle w:val="6"/>
              <w:widowControl/>
              <w:spacing w:line="360" w:lineRule="auto"/>
              <w:rPr>
                <w:rFonts w:ascii="宋体" w:hAnsi="宋体" w:cs="宋体"/>
                <w:color w:val="000000"/>
                <w:sz w:val="28"/>
                <w:szCs w:val="28"/>
                <w:shd w:val="clear" w:color="auto" w:fill="FFFFFF"/>
              </w:rPr>
            </w:pPr>
            <w:r>
              <w:rPr>
                <w:rFonts w:hint="eastAsia" w:ascii="Times New Roman" w:hAnsi="宋体" w:cs="宋体"/>
                <w:b/>
                <w:kern w:val="0"/>
              </w:rPr>
              <w:t>小写：</w:t>
            </w:r>
            <w:r>
              <w:rPr>
                <w:rFonts w:ascii="Times New Roman" w:hAnsi="Times New Roman" w:cs="Arial"/>
              </w:rPr>
              <w:t>¥</w:t>
            </w:r>
            <w:r>
              <w:rPr>
                <w:rFonts w:hint="eastAsia" w:ascii="Times New Roman" w:hAnsi="Times New Roman" w:cs="Arial"/>
                <w:u w:val="single"/>
              </w:rPr>
              <w:t xml:space="preserve">                              </w:t>
            </w:r>
          </w:p>
        </w:tc>
        <w:tc>
          <w:tcPr>
            <w:tcW w:w="3124" w:type="dxa"/>
            <w:vAlign w:val="center"/>
          </w:tcPr>
          <w:p>
            <w:pPr>
              <w:pStyle w:val="6"/>
              <w:widowControl/>
              <w:spacing w:line="360" w:lineRule="auto"/>
              <w:jc w:val="center"/>
              <w:rPr>
                <w:rFonts w:ascii="宋体" w:hAnsi="宋体" w:cs="宋体"/>
                <w:color w:val="000000"/>
                <w:shd w:val="clear" w:color="auto" w:fill="FFFFFF"/>
              </w:rPr>
            </w:pPr>
            <w:r>
              <w:rPr>
                <w:rFonts w:hint="eastAsia" w:ascii="宋体" w:hAnsi="宋体" w:cs="宋体"/>
                <w:color w:val="000000"/>
                <w:sz w:val="28"/>
                <w:szCs w:val="28"/>
                <w:shd w:val="clear" w:color="auto" w:fill="FFFFFF"/>
              </w:rPr>
              <w:t>完全响应采购人要求</w:t>
            </w:r>
          </w:p>
        </w:tc>
      </w:tr>
    </w:tbl>
    <w:p>
      <w:pPr>
        <w:snapToGrid w:val="0"/>
        <w:spacing w:line="320" w:lineRule="exact"/>
        <w:ind w:right="-196"/>
        <w:rPr>
          <w:rFonts w:ascii="宋体" w:hAnsi="宋体" w:cs="宋体"/>
          <w:sz w:val="32"/>
          <w:szCs w:val="32"/>
        </w:rPr>
      </w:pPr>
    </w:p>
    <w:p>
      <w:pPr>
        <w:snapToGrid w:val="0"/>
        <w:spacing w:line="320" w:lineRule="exact"/>
        <w:ind w:right="-196"/>
        <w:rPr>
          <w:rFonts w:ascii="宋体" w:hAnsi="宋体" w:cs="宋体"/>
          <w:sz w:val="28"/>
          <w:szCs w:val="28"/>
        </w:rPr>
      </w:pPr>
      <w:r>
        <w:rPr>
          <w:rFonts w:hint="eastAsia" w:ascii="宋体" w:hAnsi="宋体" w:cs="宋体"/>
          <w:sz w:val="28"/>
          <w:szCs w:val="28"/>
        </w:rPr>
        <w:t>法定代表人（签字）：</w:t>
      </w:r>
      <w:r>
        <w:rPr>
          <w:rFonts w:hint="eastAsia" w:ascii="宋体" w:hAnsi="宋体" w:cs="宋体"/>
          <w:sz w:val="28"/>
          <w:szCs w:val="28"/>
          <w:u w:val="single"/>
        </w:rPr>
        <w:t xml:space="preserve">         </w:t>
      </w:r>
      <w:r>
        <w:rPr>
          <w:rFonts w:hint="eastAsia" w:ascii="宋体" w:hAnsi="宋体" w:cs="宋体"/>
          <w:sz w:val="28"/>
          <w:szCs w:val="28"/>
        </w:rPr>
        <w:t xml:space="preserve">                           </w:t>
      </w:r>
    </w:p>
    <w:p>
      <w:pPr>
        <w:snapToGrid w:val="0"/>
        <w:spacing w:line="320" w:lineRule="exact"/>
        <w:ind w:right="-196"/>
        <w:rPr>
          <w:rFonts w:ascii="宋体" w:hAnsi="宋体" w:cs="宋体"/>
          <w:sz w:val="28"/>
          <w:szCs w:val="28"/>
        </w:rPr>
      </w:pPr>
    </w:p>
    <w:p>
      <w:pPr>
        <w:snapToGrid w:val="0"/>
        <w:spacing w:line="320" w:lineRule="exact"/>
        <w:ind w:right="-196"/>
        <w:rPr>
          <w:rFonts w:ascii="宋体" w:hAnsi="宋体" w:cs="宋体"/>
          <w:sz w:val="28"/>
          <w:szCs w:val="28"/>
          <w:u w:val="single"/>
        </w:rPr>
      </w:pPr>
      <w:r>
        <w:rPr>
          <w:rFonts w:hint="eastAsia" w:ascii="宋体" w:hAnsi="宋体" w:cs="宋体"/>
          <w:sz w:val="28"/>
          <w:szCs w:val="28"/>
        </w:rPr>
        <w:t>投标供应商名称：（加盖公章）：</w:t>
      </w:r>
      <w:r>
        <w:rPr>
          <w:rFonts w:hint="eastAsia" w:ascii="宋体" w:hAnsi="宋体" w:cs="宋体"/>
          <w:sz w:val="28"/>
          <w:szCs w:val="28"/>
          <w:u w:val="single"/>
        </w:rPr>
        <w:t xml:space="preserve">            </w:t>
      </w:r>
    </w:p>
    <w:p>
      <w:pPr>
        <w:snapToGrid w:val="0"/>
        <w:spacing w:line="320" w:lineRule="exact"/>
        <w:ind w:firstLine="1820" w:firstLineChars="650"/>
        <w:jc w:val="right"/>
        <w:rPr>
          <w:rFonts w:ascii="宋体" w:hAnsi="宋体" w:cs="宋体"/>
          <w:sz w:val="28"/>
          <w:szCs w:val="28"/>
        </w:rPr>
      </w:pPr>
    </w:p>
    <w:p>
      <w:pPr>
        <w:snapToGrid w:val="0"/>
        <w:spacing w:line="320" w:lineRule="exact"/>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6"/>
        <w:widowControl/>
        <w:shd w:val="clear" w:color="auto" w:fill="FFFFFF"/>
        <w:spacing w:line="360" w:lineRule="auto"/>
        <w:rPr>
          <w:rFonts w:ascii="宋体" w:hAnsi="宋体" w:cs="宋体"/>
          <w:b/>
          <w:bCs/>
          <w:color w:val="000000"/>
          <w:shd w:val="clear" w:color="auto" w:fill="FFFFFF"/>
        </w:rPr>
      </w:pPr>
    </w:p>
    <w:p>
      <w:pPr>
        <w:snapToGrid w:val="0"/>
        <w:spacing w:line="320" w:lineRule="exact"/>
        <w:rPr>
          <w:rFonts w:ascii="宋体" w:hAnsi="宋体" w:cs="宋体"/>
          <w:sz w:val="32"/>
          <w:szCs w:val="32"/>
        </w:rPr>
      </w:pPr>
      <w:r>
        <w:rPr>
          <w:rFonts w:hint="eastAsia" w:hAnsi="宋体" w:cs="宋体"/>
          <w:b/>
          <w:sz w:val="24"/>
        </w:rPr>
        <w:t>注：</w:t>
      </w:r>
      <w:r>
        <w:rPr>
          <w:rFonts w:hint="eastAsia" w:hAnsi="宋体" w:cs="宋体"/>
          <w:sz w:val="24"/>
        </w:rPr>
        <w:t>1、本表式不得自行改动。</w:t>
      </w:r>
    </w:p>
    <w:p>
      <w:pPr>
        <w:snapToGrid w:val="0"/>
        <w:spacing w:line="520" w:lineRule="exact"/>
        <w:ind w:firstLine="494" w:firstLineChars="206"/>
        <w:rPr>
          <w:rFonts w:hint="eastAsia" w:hAnsi="宋体" w:cs="宋体"/>
          <w:sz w:val="24"/>
        </w:rPr>
      </w:pPr>
      <w:r>
        <w:rPr>
          <w:rFonts w:hint="eastAsia" w:hAnsi="宋体" w:cs="宋体"/>
          <w:sz w:val="24"/>
        </w:rPr>
        <w:t>2、本表投标总报价（以人民币计价）应包含货物的采购、安装、成本、利润、税金、市场材料价格风险费、政策性调整风险费等的所有费用；货物包装、运输、保险、装卸、搬运费、保管费；技术资料、损耗、人工费、机械费、检测费、管理费、利润；国家税务部门规定的各项税金；原材料的涨价及政策性调整等风险费；相关伴随服务以及保质期（按产品本身质保期算）、售后服务等一切费用；即本项目采购的货物交付使用前的所有费用以及免费质保期内的服务费用等包含响应询价文件采购要求的所有费用。</w:t>
      </w:r>
    </w:p>
    <w:p>
      <w:pPr>
        <w:snapToGrid w:val="0"/>
        <w:spacing w:line="520" w:lineRule="exact"/>
        <w:ind w:firstLine="494" w:firstLineChars="206"/>
        <w:rPr>
          <w:rFonts w:hAnsi="宋体" w:cs="宋体"/>
          <w:sz w:val="24"/>
        </w:rPr>
      </w:pPr>
    </w:p>
    <w:p>
      <w:pPr>
        <w:widowControl/>
        <w:jc w:val="left"/>
        <w:rPr>
          <w:rFonts w:ascii="楷体_GB2312"/>
          <w:b/>
          <w:sz w:val="32"/>
          <w:szCs w:val="32"/>
        </w:rPr>
      </w:pPr>
      <w:r>
        <w:rPr>
          <w:b/>
          <w:sz w:val="32"/>
          <w:szCs w:val="32"/>
        </w:rPr>
        <w:br w:type="page"/>
      </w:r>
    </w:p>
    <w:p>
      <w:pPr>
        <w:pStyle w:val="2"/>
        <w:spacing w:line="360" w:lineRule="auto"/>
        <w:jc w:val="center"/>
        <w:rPr>
          <w:sz w:val="36"/>
          <w:szCs w:val="32"/>
        </w:rPr>
      </w:pPr>
      <w:r>
        <w:rPr>
          <w:rFonts w:hint="eastAsia"/>
          <w:b/>
          <w:sz w:val="36"/>
          <w:szCs w:val="32"/>
        </w:rPr>
        <w:t>报价明细表</w:t>
      </w:r>
    </w:p>
    <w:p>
      <w:pPr>
        <w:snapToGrid w:val="0"/>
        <w:spacing w:line="520" w:lineRule="exact"/>
        <w:jc w:val="left"/>
        <w:outlineLvl w:val="3"/>
        <w:rPr>
          <w:rFonts w:hAnsi="宋体" w:cs="宋体"/>
          <w:b/>
          <w:bCs/>
          <w:sz w:val="28"/>
          <w:szCs w:val="28"/>
        </w:rPr>
      </w:pPr>
      <w:r>
        <w:rPr>
          <w:rFonts w:hint="eastAsia" w:hAnsi="宋体" w:cs="宋体"/>
          <w:b/>
          <w:sz w:val="28"/>
          <w:szCs w:val="28"/>
        </w:rPr>
        <w:t>项目名称：</w:t>
      </w:r>
      <w:r>
        <w:rPr>
          <w:rFonts w:hint="eastAsia" w:hAnsi="宋体" w:cs="宋体"/>
          <w:b/>
          <w:bCs/>
          <w:sz w:val="28"/>
          <w:szCs w:val="28"/>
        </w:rPr>
        <w:t>南通市体育运动学校202</w:t>
      </w:r>
      <w:r>
        <w:rPr>
          <w:rFonts w:hint="eastAsia" w:hAnsi="宋体" w:cs="宋体"/>
          <w:b/>
          <w:bCs/>
          <w:sz w:val="28"/>
          <w:szCs w:val="28"/>
          <w:lang w:val="en-US" w:eastAsia="zh-CN"/>
        </w:rPr>
        <w:t>2</w:t>
      </w:r>
      <w:r>
        <w:rPr>
          <w:rFonts w:hint="eastAsia" w:hAnsi="宋体" w:cs="宋体"/>
          <w:b/>
          <w:bCs/>
          <w:sz w:val="28"/>
          <w:szCs w:val="28"/>
        </w:rPr>
        <w:t>年办公耗材</w:t>
      </w:r>
      <w:r>
        <w:rPr>
          <w:rFonts w:hint="eastAsia" w:hAnsi="宋体" w:cs="宋体"/>
          <w:b/>
          <w:bCs/>
          <w:sz w:val="28"/>
          <w:szCs w:val="28"/>
          <w:lang w:val="en-US" w:eastAsia="zh-CN"/>
        </w:rPr>
        <w:t>及维修</w:t>
      </w:r>
      <w:r>
        <w:rPr>
          <w:rFonts w:hint="eastAsia" w:hAnsi="宋体" w:cs="宋体"/>
          <w:b/>
          <w:bCs/>
          <w:sz w:val="28"/>
          <w:szCs w:val="28"/>
        </w:rPr>
        <w:t>采购项目</w:t>
      </w:r>
      <w:bookmarkStart w:id="0" w:name="_GoBack"/>
      <w:bookmarkEnd w:id="0"/>
    </w:p>
    <w:tbl>
      <w:tblPr>
        <w:tblStyle w:val="7"/>
        <w:tblW w:w="9448" w:type="dxa"/>
        <w:jc w:val="center"/>
        <w:tblLayout w:type="fixed"/>
        <w:tblCellMar>
          <w:top w:w="0" w:type="dxa"/>
          <w:left w:w="0" w:type="dxa"/>
          <w:bottom w:w="0" w:type="dxa"/>
          <w:right w:w="0" w:type="dxa"/>
        </w:tblCellMar>
      </w:tblPr>
      <w:tblGrid>
        <w:gridCol w:w="724"/>
        <w:gridCol w:w="1945"/>
        <w:gridCol w:w="2810"/>
        <w:gridCol w:w="709"/>
        <w:gridCol w:w="592"/>
        <w:gridCol w:w="1276"/>
        <w:gridCol w:w="1392"/>
      </w:tblGrid>
      <w:tr>
        <w:tblPrEx>
          <w:tblCellMar>
            <w:top w:w="0" w:type="dxa"/>
            <w:left w:w="0" w:type="dxa"/>
            <w:bottom w:w="0" w:type="dxa"/>
            <w:right w:w="0" w:type="dxa"/>
          </w:tblCellMar>
        </w:tblPrEx>
        <w:trPr>
          <w:trHeight w:val="823"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序号</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品名</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单位</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数量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金额（元）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r>
              <w:rPr>
                <w:rFonts w:hint="eastAsia" w:ascii="Times New Roman" w:cs="宋体"/>
                <w:bCs/>
                <w:szCs w:val="28"/>
              </w:rPr>
              <w:t>备注</w:t>
            </w: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惠普2055</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HP505硒鼓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r>
              <w:rPr>
                <w:rFonts w:hint="eastAsia" w:ascii="Times New Roman" w:cs="宋体"/>
                <w:bCs/>
                <w:szCs w:val="28"/>
              </w:rPr>
              <w:t>硒鼓类加粉</w:t>
            </w: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惠普401</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HP280A硒鼓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3</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惠普128FW</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HP388A硒鼓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4</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惠普1007</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HP388A硒鼓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5</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惠普1106</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HP388A硒鼓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6</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惠普5200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HP7516硒鼓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7</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惠普451</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HPE410黑色硒鼓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HPCE411-3彩色硒鼓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8</w:t>
            </w:r>
          </w:p>
          <w:p>
            <w:pPr>
              <w:pStyle w:val="2"/>
              <w:jc w:val="center"/>
              <w:rPr>
                <w:rFonts w:ascii="Times New Roman" w:cs="宋体"/>
                <w:bCs/>
                <w:szCs w:val="28"/>
              </w:rPr>
            </w:pPr>
          </w:p>
        </w:tc>
        <w:tc>
          <w:tcPr>
            <w:tcW w:w="194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惠普452</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惠普975X黑色墨盒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惠普975X彩色墨盒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9</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惠普227D</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惠普30A硒鼓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10</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爱普生630K</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爱普生630K色带框</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惠普M701N</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192A硒鼓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12</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佳能 2900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CANON303硒鼓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13</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佳能7110C</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 331黑色硒鼓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 331彩色硒鼓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14</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佳能5240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 G-46黑色粉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 G-46彩色墨粉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 G-46鼓组件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15</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佳能8250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 331黑色硒鼓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CANON 331彩色硒鼓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16</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京瓷220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京瓷TK458粉盒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京瓷TK458鼓组件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17</w:t>
            </w:r>
          </w:p>
        </w:tc>
        <w:tc>
          <w:tcPr>
            <w:tcW w:w="194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京瓷5501</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京瓷TK6308粉盒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京瓷DK6306鼓组件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18</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施乐SC2020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施乐2020黑色墨粉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施乐2020彩色墨粉</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施乐2020鼓组件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19</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施乐355D</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施乐355粉盒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施乐355硒鼓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20</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松下2033CN</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松下415粉盒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松下416硒鼓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21</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兄弟7340</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兄弟2115粉盒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兄弟2150硒鼓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22</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兄弟5585D</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兄弟3435粉盒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兄弟3450硒鼓</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23</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惠普M405d</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24</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惠普M701a</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一体机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25</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富士施乐</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M288dw</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只</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23</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USB打印线</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3米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5米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根</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24</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打印机维修</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次</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25</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复印机维修</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次</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3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26</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复印机网络调试</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次</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r>
              <w:rPr>
                <w:rFonts w:hint="eastAsia" w:ascii="Times New Roman" w:cs="宋体"/>
                <w:bCs/>
                <w:szCs w:val="28"/>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jc w:val="center"/>
              <w:rPr>
                <w:rFonts w:ascii="Times New Roman" w:cs="宋体"/>
                <w:bCs/>
                <w:szCs w:val="28"/>
              </w:rPr>
            </w:pPr>
          </w:p>
        </w:tc>
        <w:tc>
          <w:tcPr>
            <w:tcW w:w="139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p>
        </w:tc>
      </w:tr>
      <w:tr>
        <w:tblPrEx>
          <w:tblCellMar>
            <w:top w:w="0" w:type="dxa"/>
            <w:left w:w="0" w:type="dxa"/>
            <w:bottom w:w="0" w:type="dxa"/>
            <w:right w:w="0" w:type="dxa"/>
          </w:tblCellMar>
        </w:tblPrEx>
        <w:trPr>
          <w:trHeight w:val="717"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r>
              <w:rPr>
                <w:rFonts w:hint="eastAsia" w:ascii="Times New Roman" w:cs="宋体"/>
                <w:bCs/>
                <w:szCs w:val="28"/>
              </w:rPr>
              <w:t>合计</w:t>
            </w:r>
          </w:p>
        </w:tc>
        <w:tc>
          <w:tcPr>
            <w:tcW w:w="605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r>
              <w:rPr>
                <w:rFonts w:hint="eastAsia" w:ascii="Times New Roman" w:cs="宋体"/>
                <w:bCs/>
                <w:szCs w:val="28"/>
              </w:rPr>
              <w:t>大写：</w:t>
            </w:r>
          </w:p>
        </w:tc>
        <w:tc>
          <w:tcPr>
            <w:tcW w:w="2668"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2"/>
              <w:rPr>
                <w:rFonts w:ascii="Times New Roman" w:cs="宋体"/>
                <w:bCs/>
                <w:szCs w:val="28"/>
              </w:rPr>
            </w:pPr>
            <w:r>
              <w:rPr>
                <w:rFonts w:hint="eastAsia" w:ascii="Times New Roman" w:cs="宋体"/>
                <w:bCs/>
                <w:szCs w:val="28"/>
              </w:rPr>
              <w:tab/>
            </w:r>
            <w:r>
              <w:rPr>
                <w:rFonts w:hint="eastAsia" w:ascii="Times New Roman" w:cs="宋体"/>
                <w:bCs/>
                <w:szCs w:val="28"/>
              </w:rPr>
              <w:t>小写：</w:t>
            </w:r>
          </w:p>
        </w:tc>
      </w:tr>
      <w:tr>
        <w:tblPrEx>
          <w:tblCellMar>
            <w:top w:w="0" w:type="dxa"/>
            <w:left w:w="0" w:type="dxa"/>
            <w:bottom w:w="0" w:type="dxa"/>
            <w:right w:w="0" w:type="dxa"/>
          </w:tblCellMar>
        </w:tblPrEx>
        <w:trPr>
          <w:trHeight w:val="405" w:hRule="atLeast"/>
          <w:jc w:val="center"/>
        </w:trPr>
        <w:tc>
          <w:tcPr>
            <w:tcW w:w="9448" w:type="dxa"/>
            <w:gridSpan w:val="7"/>
            <w:tcBorders>
              <w:top w:val="nil"/>
              <w:left w:val="nil"/>
              <w:bottom w:val="nil"/>
              <w:right w:val="nil"/>
            </w:tcBorders>
            <w:shd w:val="clear" w:color="auto" w:fill="auto"/>
            <w:noWrap/>
            <w:tcMar>
              <w:top w:w="15" w:type="dxa"/>
              <w:left w:w="15" w:type="dxa"/>
              <w:right w:w="15" w:type="dxa"/>
            </w:tcMar>
            <w:vAlign w:val="center"/>
          </w:tcPr>
          <w:p>
            <w:pPr>
              <w:pStyle w:val="2"/>
              <w:rPr>
                <w:rFonts w:ascii="Times New Roman" w:cs="宋体"/>
                <w:bCs/>
                <w:szCs w:val="28"/>
              </w:rPr>
            </w:pPr>
            <w:r>
              <w:rPr>
                <w:rFonts w:hint="eastAsia" w:ascii="Times New Roman" w:cs="宋体"/>
                <w:bCs/>
                <w:szCs w:val="28"/>
              </w:rPr>
              <w:t>备注：以上价格均要求含税！</w:t>
            </w:r>
          </w:p>
        </w:tc>
      </w:tr>
    </w:tbl>
    <w:p>
      <w:pPr>
        <w:pStyle w:val="2"/>
        <w:rPr>
          <w:rFonts w:hAnsi="宋体" w:cs="宋体"/>
          <w:b/>
          <w:bCs/>
          <w:szCs w:val="28"/>
        </w:rPr>
      </w:pPr>
    </w:p>
    <w:p>
      <w:pPr>
        <w:snapToGrid w:val="0"/>
        <w:spacing w:line="320" w:lineRule="exact"/>
        <w:ind w:right="-196"/>
        <w:rPr>
          <w:rFonts w:ascii="宋体" w:hAnsi="宋体" w:cs="宋体"/>
          <w:sz w:val="28"/>
          <w:szCs w:val="28"/>
        </w:rPr>
      </w:pPr>
    </w:p>
    <w:p>
      <w:pPr>
        <w:snapToGrid w:val="0"/>
        <w:spacing w:line="360" w:lineRule="auto"/>
        <w:ind w:right="-196"/>
        <w:rPr>
          <w:rFonts w:ascii="宋体" w:hAnsi="宋体" w:cs="宋体"/>
          <w:sz w:val="28"/>
          <w:szCs w:val="28"/>
        </w:rPr>
      </w:pPr>
      <w:r>
        <w:rPr>
          <w:rFonts w:hint="eastAsia" w:ascii="宋体" w:hAnsi="宋体" w:cs="宋体"/>
          <w:sz w:val="28"/>
          <w:szCs w:val="28"/>
        </w:rPr>
        <w:t>法定代表人（签字）：</w:t>
      </w:r>
      <w:r>
        <w:rPr>
          <w:rFonts w:hint="eastAsia" w:ascii="宋体" w:hAnsi="宋体" w:cs="宋体"/>
          <w:sz w:val="28"/>
          <w:szCs w:val="28"/>
          <w:u w:val="single"/>
        </w:rPr>
        <w:t xml:space="preserve">         </w:t>
      </w:r>
      <w:r>
        <w:rPr>
          <w:rFonts w:hint="eastAsia" w:ascii="宋体" w:hAnsi="宋体" w:cs="宋体"/>
          <w:sz w:val="28"/>
          <w:szCs w:val="28"/>
        </w:rPr>
        <w:t xml:space="preserve">                           </w:t>
      </w:r>
    </w:p>
    <w:p>
      <w:pPr>
        <w:snapToGrid w:val="0"/>
        <w:spacing w:line="360" w:lineRule="auto"/>
        <w:ind w:right="-196"/>
        <w:rPr>
          <w:rFonts w:ascii="宋体" w:hAnsi="宋体" w:cs="宋体"/>
          <w:sz w:val="28"/>
          <w:szCs w:val="28"/>
          <w:u w:val="single"/>
        </w:rPr>
      </w:pPr>
      <w:r>
        <w:rPr>
          <w:rFonts w:hint="eastAsia" w:ascii="宋体" w:hAnsi="宋体" w:cs="宋体"/>
          <w:sz w:val="28"/>
          <w:szCs w:val="28"/>
        </w:rPr>
        <w:t>投标供应商名称：（加盖公章）：</w:t>
      </w:r>
      <w:r>
        <w:rPr>
          <w:rFonts w:hint="eastAsia" w:ascii="宋体" w:hAnsi="宋体" w:cs="宋体"/>
          <w:sz w:val="28"/>
          <w:szCs w:val="28"/>
          <w:u w:val="single"/>
        </w:rPr>
        <w:t xml:space="preserve">            </w:t>
      </w:r>
    </w:p>
    <w:p>
      <w:pPr>
        <w:snapToGrid w:val="0"/>
        <w:spacing w:line="360" w:lineRule="auto"/>
        <w:ind w:right="-196"/>
        <w:rPr>
          <w:rFonts w:ascii="宋体" w:hAnsi="宋体" w:cs="宋体"/>
          <w:sz w:val="28"/>
          <w:szCs w:val="28"/>
        </w:rPr>
      </w:pPr>
      <w:r>
        <w:rPr>
          <w:rFonts w:hint="eastAsia" w:ascii="宋体" w:hAnsi="宋体" w:cs="宋体"/>
          <w:sz w:val="28"/>
          <w:szCs w:val="28"/>
        </w:rPr>
        <w:t>项目联系人：</w:t>
      </w:r>
      <w:r>
        <w:rPr>
          <w:rFonts w:hint="eastAsia" w:ascii="宋体" w:hAnsi="宋体" w:cs="宋体"/>
          <w:sz w:val="28"/>
          <w:szCs w:val="28"/>
          <w:u w:val="single"/>
        </w:rPr>
        <w:t xml:space="preserve">         </w:t>
      </w:r>
      <w:r>
        <w:rPr>
          <w:rFonts w:hint="eastAsia" w:ascii="宋体" w:hAnsi="宋体" w:cs="宋体"/>
          <w:sz w:val="28"/>
          <w:szCs w:val="28"/>
        </w:rPr>
        <w:t xml:space="preserve">                           </w:t>
      </w:r>
    </w:p>
    <w:p>
      <w:pPr>
        <w:snapToGrid w:val="0"/>
        <w:spacing w:line="360" w:lineRule="auto"/>
        <w:ind w:right="-196"/>
        <w:rPr>
          <w:rFonts w:ascii="宋体" w:hAnsi="宋体" w:cs="宋体"/>
          <w:sz w:val="28"/>
          <w:szCs w:val="28"/>
        </w:rPr>
      </w:pPr>
      <w:r>
        <w:rPr>
          <w:rFonts w:hint="eastAsia" w:ascii="宋体" w:hAnsi="宋体" w:cs="宋体"/>
          <w:sz w:val="28"/>
          <w:szCs w:val="28"/>
        </w:rPr>
        <w:t>联系电话：</w:t>
      </w:r>
      <w:r>
        <w:rPr>
          <w:rFonts w:hint="eastAsia" w:ascii="宋体" w:hAnsi="宋体" w:cs="宋体"/>
          <w:sz w:val="28"/>
          <w:szCs w:val="28"/>
          <w:u w:val="single"/>
        </w:rPr>
        <w:t xml:space="preserve">         </w:t>
      </w:r>
      <w:r>
        <w:rPr>
          <w:rFonts w:hint="eastAsia" w:ascii="宋体" w:hAnsi="宋体" w:cs="宋体"/>
          <w:sz w:val="28"/>
          <w:szCs w:val="28"/>
        </w:rPr>
        <w:t xml:space="preserve">                           </w:t>
      </w:r>
    </w:p>
    <w:p>
      <w:pPr>
        <w:snapToGrid w:val="0"/>
        <w:spacing w:line="360" w:lineRule="auto"/>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napToGrid w:val="0"/>
        <w:spacing w:line="460" w:lineRule="exact"/>
      </w:pPr>
    </w:p>
    <w:sectPr>
      <w:pgSz w:w="11906" w:h="16838"/>
      <w:pgMar w:top="1361" w:right="1797" w:bottom="1361" w:left="1179"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yZDRiNzE2ODc4NzIzYjk4NGI3YjU4OTg2OGIwNDgifQ=="/>
  </w:docVars>
  <w:rsids>
    <w:rsidRoot w:val="00172A27"/>
    <w:rsid w:val="00170826"/>
    <w:rsid w:val="00172A27"/>
    <w:rsid w:val="00301FC7"/>
    <w:rsid w:val="003637A9"/>
    <w:rsid w:val="0093163A"/>
    <w:rsid w:val="009358EE"/>
    <w:rsid w:val="00EC5461"/>
    <w:rsid w:val="033F7569"/>
    <w:rsid w:val="0D6F514A"/>
    <w:rsid w:val="1A18500A"/>
    <w:rsid w:val="1A644E70"/>
    <w:rsid w:val="1F9A7EBC"/>
    <w:rsid w:val="2A054C62"/>
    <w:rsid w:val="2EC336C3"/>
    <w:rsid w:val="3380522B"/>
    <w:rsid w:val="373903CE"/>
    <w:rsid w:val="3CF63F9A"/>
    <w:rsid w:val="48C21693"/>
    <w:rsid w:val="4A3B2AF5"/>
    <w:rsid w:val="4D667938"/>
    <w:rsid w:val="698C2DD0"/>
    <w:rsid w:val="6B27385D"/>
    <w:rsid w:val="70D65D3F"/>
    <w:rsid w:val="7637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3">
    <w:name w:val="index 4"/>
    <w:basedOn w:val="1"/>
    <w:next w:val="1"/>
    <w:unhideWhenUsed/>
    <w:qFormat/>
    <w:uiPriority w:val="99"/>
    <w:pPr>
      <w:ind w:left="600" w:leftChars="600"/>
    </w:pPr>
    <w:rPr>
      <w:rFonts w:ascii="Verdana" w:hAnsi="Verdana"/>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Calibri" w:hAnsi="Calibri"/>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unhideWhenUsed/>
    <w:qFormat/>
    <w:uiPriority w:val="99"/>
    <w:pPr>
      <w:ind w:firstLine="420" w:firstLineChars="200"/>
    </w:pPr>
  </w:style>
  <w:style w:type="character" w:customStyle="1" w:styleId="11">
    <w:name w:val="页眉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861</Words>
  <Characters>1125</Characters>
  <Lines>13</Lines>
  <Paragraphs>3</Paragraphs>
  <TotalTime>0</TotalTime>
  <ScaleCrop>false</ScaleCrop>
  <LinksUpToDate>false</LinksUpToDate>
  <CharactersWithSpaces>1429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2022-04-01T09:19:00Z</dcterms:created>
  <dc:creator>user</dc:creator>
  <cp:lastModifiedBy>幸福102</cp:lastModifiedBy>
  <dcterms:modified xsi:type="dcterms:W3CDTF">2022-05-06T08:07:40Z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E0F5CCE0EE7D4F019C389F77ABB604FA</vt:lpwstr>
  </property>
</Properties>
</file>