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南通市体育运动学校</w:t>
      </w:r>
    </w:p>
    <w:p>
      <w:pPr>
        <w:pStyle w:val="2"/>
        <w:bidi w:val="0"/>
        <w:jc w:val="center"/>
        <w:rPr>
          <w:rFonts w:hint="eastAsia"/>
          <w:lang w:val="en-US" w:eastAsia="zh-CN"/>
        </w:rPr>
      </w:pPr>
      <w:r>
        <w:rPr>
          <w:rFonts w:hint="eastAsia"/>
          <w:lang w:val="en-US" w:eastAsia="zh-CN"/>
        </w:rPr>
        <w:t>2019年度体彩公益金资助项目使用情况</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项目名称：学校全面运行保障经费</w:t>
      </w:r>
    </w:p>
    <w:p>
      <w:pPr>
        <w:widowControl w:val="0"/>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项目单位：南通市体育运动学校</w:t>
      </w:r>
    </w:p>
    <w:p>
      <w:pPr>
        <w:widowControl w:val="0"/>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资金额度：32648241.13元</w:t>
      </w:r>
    </w:p>
    <w:p>
      <w:pPr>
        <w:widowControl w:val="0"/>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项目联络人：沈晔</w:t>
      </w:r>
    </w:p>
    <w:p>
      <w:pPr>
        <w:widowControl w:val="0"/>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项目时间：2019年全年</w:t>
      </w:r>
    </w:p>
    <w:p>
      <w:pPr>
        <w:widowControl w:val="0"/>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公益金资助项目使用效果：</w:t>
      </w:r>
    </w:p>
    <w:p>
      <w:pPr>
        <w:widowControl w:val="0"/>
        <w:numPr>
          <w:ilvl w:val="0"/>
          <w:numId w:val="0"/>
        </w:numPr>
        <w:ind w:leftChars="0"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2019年南通市体育运动学校充分运用体彩公益金，在硬件设施、校园环境、场馆建设、办赛办训、文化教学、后勤保障等方面加大投入，成效显著，学校各项工作均取得良好成绩：</w:t>
      </w:r>
    </w:p>
    <w:p>
      <w:pPr>
        <w:widowControl w:val="0"/>
        <w:numPr>
          <w:ilvl w:val="0"/>
          <w:numId w:val="2"/>
        </w:numPr>
        <w:ind w:leftChars="0"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为新校区办公场所购置了办公家具及设备；球类馆添置活动看台和拼装舞台；游泳池配套安全设备；校史馆完成布展工程；射箭基地维修改造；修建车棚；文化教学专项经费；物业团队保障经费；学校后勤维修和水电网络保障等等。以上投入极大改善了南通市体育运动学校的办学条件，有力保证了全年学校日常的平稳运行，提升学校校园文化氛围，明显增强了对运动员、家长的吸引力。为运动学校高质量发展提供了基础保障。2019年度南通市体育运动学校中三毕业学生高校录取率超过80%。2019年，运动学校多次接待全国各地兄弟单位来校参观交流，学校知名度进一步提升。</w:t>
      </w:r>
    </w:p>
    <w:p>
      <w:pPr>
        <w:widowControl w:val="0"/>
        <w:numPr>
          <w:ilvl w:val="0"/>
          <w:numId w:val="2"/>
        </w:numPr>
        <w:ind w:leftChars="0"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度学校为承训的15个大项近40支训练队伍添置了必要的训练器材；购置专业科研医疗设施设备；射箭、自行车、飞碟三个训练基地的训练保障经费；所有运动员意外伤害保险；所有运动队的外训及参赛经费保障；重点运动员的代培代训经费保障；冬夏训运动员、教练员慰问经费；聘用教练员绩效考核经费。以上训练专项经费的使用较好保证了全年各运动队的教学训练、交流参赛、项目发展和教练员积极性，2019年运动学校各运动队参加江苏省省级锦标赛共获得56枚金牌、总分1500多分，为运动学校近十多年来的最好成绩。我校运动员参加2019年全国第二届青运会共夺得18枚金牌，创造了历史最佳。最值得荣耀的是我校输送的射箭运动员丁倚亮代表国家队获得世界射箭锦标赛男子团体冠军！</w:t>
      </w:r>
    </w:p>
    <w:p>
      <w:pPr>
        <w:widowControl w:val="0"/>
        <w:numPr>
          <w:ilvl w:val="0"/>
          <w:numId w:val="2"/>
        </w:numPr>
        <w:ind w:leftChars="0" w:firstLine="56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2019年运动学校使用体彩公益金，承接了省市体育局交办的各项办赛任务。举办了江苏省青少年射箭夏令营；江苏省少儿快乐体操夏令营；承办了江苏省青少年田径锦标赛；江苏省青少年击剑俱乐部比赛；以上活动均圆满完成，并获得参加各方的一致好评。 </w:t>
      </w:r>
    </w:p>
    <w:p>
      <w:pPr>
        <w:widowControl w:val="0"/>
        <w:numPr>
          <w:numId w:val="0"/>
        </w:num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七、图片资料</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3966210" cy="2644775"/>
            <wp:effectExtent l="0" t="0" r="15240" b="3175"/>
            <wp:docPr id="4" name="图片 4" descr="_MG_3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MG_38571"/>
                    <pic:cNvPicPr>
                      <a:picLocks noChangeAspect="1"/>
                    </pic:cNvPicPr>
                  </pic:nvPicPr>
                  <pic:blipFill>
                    <a:blip r:embed="rId4"/>
                    <a:stretch>
                      <a:fillRect/>
                    </a:stretch>
                  </pic:blipFill>
                  <pic:spPr>
                    <a:xfrm>
                      <a:off x="0" y="0"/>
                      <a:ext cx="3966210" cy="2644775"/>
                    </a:xfrm>
                    <a:prstGeom prst="rect">
                      <a:avLst/>
                    </a:prstGeom>
                  </pic:spPr>
                </pic:pic>
              </a:graphicData>
            </a:graphic>
          </wp:inline>
        </w:drawing>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158615" cy="2772410"/>
            <wp:effectExtent l="0" t="0" r="13335" b="8890"/>
            <wp:docPr id="10" name="图片 10" descr="_MG_3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_MG_38621"/>
                    <pic:cNvPicPr>
                      <a:picLocks noChangeAspect="1"/>
                    </pic:cNvPicPr>
                  </pic:nvPicPr>
                  <pic:blipFill>
                    <a:blip r:embed="rId5"/>
                    <a:stretch>
                      <a:fillRect/>
                    </a:stretch>
                  </pic:blipFill>
                  <pic:spPr>
                    <a:xfrm>
                      <a:off x="0" y="0"/>
                      <a:ext cx="4158615" cy="2772410"/>
                    </a:xfrm>
                    <a:prstGeom prst="rect">
                      <a:avLst/>
                    </a:prstGeom>
                  </pic:spPr>
                </pic:pic>
              </a:graphicData>
            </a:graphic>
          </wp:inline>
        </w:drawing>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201795" cy="1978660"/>
            <wp:effectExtent l="0" t="0" r="8255" b="2540"/>
            <wp:docPr id="1" name="图片 1" descr="IMG_20200701_07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00701_071339"/>
                    <pic:cNvPicPr>
                      <a:picLocks noChangeAspect="1"/>
                    </pic:cNvPicPr>
                  </pic:nvPicPr>
                  <pic:blipFill>
                    <a:blip r:embed="rId6"/>
                    <a:stretch>
                      <a:fillRect/>
                    </a:stretch>
                  </pic:blipFill>
                  <pic:spPr>
                    <a:xfrm>
                      <a:off x="0" y="0"/>
                      <a:ext cx="4201795" cy="1978660"/>
                    </a:xfrm>
                    <a:prstGeom prst="rect">
                      <a:avLst/>
                    </a:prstGeom>
                  </pic:spPr>
                </pic:pic>
              </a:graphicData>
            </a:graphic>
          </wp:inline>
        </w:drawing>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152265" cy="1917065"/>
            <wp:effectExtent l="0" t="0" r="635" b="6985"/>
            <wp:docPr id="5" name="图片 5" descr="IMG_20190921_14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190921_141642"/>
                    <pic:cNvPicPr>
                      <a:picLocks noChangeAspect="1"/>
                    </pic:cNvPicPr>
                  </pic:nvPicPr>
                  <pic:blipFill>
                    <a:blip r:embed="rId7"/>
                    <a:stretch>
                      <a:fillRect/>
                    </a:stretch>
                  </pic:blipFill>
                  <pic:spPr>
                    <a:xfrm>
                      <a:off x="0" y="0"/>
                      <a:ext cx="4152265" cy="1917065"/>
                    </a:xfrm>
                    <a:prstGeom prst="rect">
                      <a:avLst/>
                    </a:prstGeom>
                  </pic:spPr>
                </pic:pic>
              </a:graphicData>
            </a:graphic>
          </wp:inline>
        </w:drawing>
      </w:r>
      <w:r>
        <w:rPr>
          <w:rFonts w:hint="eastAsia" w:ascii="仿宋" w:hAnsi="仿宋" w:eastAsia="仿宋" w:cs="仿宋"/>
          <w:sz w:val="28"/>
          <w:szCs w:val="28"/>
          <w:lang w:val="en-US" w:eastAsia="zh-CN"/>
        </w:rPr>
        <w:drawing>
          <wp:inline distT="0" distB="0" distL="114300" distR="114300">
            <wp:extent cx="2924175" cy="1950720"/>
            <wp:effectExtent l="0" t="0" r="9525" b="11430"/>
            <wp:docPr id="6" name="图片 6" descr="DSC0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00895"/>
                    <pic:cNvPicPr>
                      <a:picLocks noChangeAspect="1"/>
                    </pic:cNvPicPr>
                  </pic:nvPicPr>
                  <pic:blipFill>
                    <a:blip r:embed="rId8"/>
                    <a:stretch>
                      <a:fillRect/>
                    </a:stretch>
                  </pic:blipFill>
                  <pic:spPr>
                    <a:xfrm>
                      <a:off x="0" y="0"/>
                      <a:ext cx="2924175" cy="1950720"/>
                    </a:xfrm>
                    <a:prstGeom prst="rect">
                      <a:avLst/>
                    </a:prstGeom>
                  </pic:spPr>
                </pic:pic>
              </a:graphicData>
            </a:graphic>
          </wp:inline>
        </w:drawing>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2942590" cy="1963420"/>
            <wp:effectExtent l="0" t="0" r="10160" b="17780"/>
            <wp:docPr id="8" name="图片 8" descr="DSC0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C00887"/>
                    <pic:cNvPicPr>
                      <a:picLocks noChangeAspect="1"/>
                    </pic:cNvPicPr>
                  </pic:nvPicPr>
                  <pic:blipFill>
                    <a:blip r:embed="rId9"/>
                    <a:stretch>
                      <a:fillRect/>
                    </a:stretch>
                  </pic:blipFill>
                  <pic:spPr>
                    <a:xfrm>
                      <a:off x="0" y="0"/>
                      <a:ext cx="2942590" cy="1963420"/>
                    </a:xfrm>
                    <a:prstGeom prst="rect">
                      <a:avLst/>
                    </a:prstGeom>
                  </pic:spPr>
                </pic:pic>
              </a:graphicData>
            </a:graphic>
          </wp:inline>
        </w:drawing>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2986405" cy="1990725"/>
            <wp:effectExtent l="0" t="0" r="4445" b="9525"/>
            <wp:docPr id="9" name="图片 9" descr="DSC00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008801"/>
                    <pic:cNvPicPr>
                      <a:picLocks noChangeAspect="1"/>
                    </pic:cNvPicPr>
                  </pic:nvPicPr>
                  <pic:blipFill>
                    <a:blip r:embed="rId10"/>
                    <a:stretch>
                      <a:fillRect/>
                    </a:stretch>
                  </pic:blipFill>
                  <pic:spPr>
                    <a:xfrm>
                      <a:off x="0" y="0"/>
                      <a:ext cx="2986405" cy="1990725"/>
                    </a:xfrm>
                    <a:prstGeom prst="rect">
                      <a:avLst/>
                    </a:prstGeom>
                  </pic:spPr>
                </pic:pic>
              </a:graphicData>
            </a:graphic>
          </wp:inline>
        </w:drawing>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3081020" cy="2310765"/>
            <wp:effectExtent l="0" t="0" r="5080" b="13335"/>
            <wp:docPr id="11" name="图片 11" descr="C:/Users/ADMINI~1/AppData/Local/Temp/picturescale_20200710190318/output_20200710190320.jpgoutput_2020071019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picturescale_20200710190318/output_20200710190320.jpgoutput_20200710190320"/>
                    <pic:cNvPicPr>
                      <a:picLocks noChangeAspect="1"/>
                    </pic:cNvPicPr>
                  </pic:nvPicPr>
                  <pic:blipFill>
                    <a:blip r:embed="rId11"/>
                    <a:stretch>
                      <a:fillRect/>
                    </a:stretch>
                  </pic:blipFill>
                  <pic:spPr>
                    <a:xfrm>
                      <a:off x="0" y="0"/>
                      <a:ext cx="3081020" cy="2310765"/>
                    </a:xfrm>
                    <a:prstGeom prst="rect">
                      <a:avLst/>
                    </a:prstGeom>
                  </pic:spPr>
                </pic:pic>
              </a:graphicData>
            </a:graphic>
          </wp:inline>
        </w:drawing>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3923665" cy="2694305"/>
            <wp:effectExtent l="0" t="0" r="635" b="10795"/>
            <wp:docPr id="7" name="图片 7" descr="C:/Users/ADMINI~1/AppData/Local/Temp/picturescale_20200710190051/output_20200710190054.jpgoutput_2020071019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picturescale_20200710190051/output_20200710190054.jpgoutput_20200710190054"/>
                    <pic:cNvPicPr>
                      <a:picLocks noChangeAspect="1"/>
                    </pic:cNvPicPr>
                  </pic:nvPicPr>
                  <pic:blipFill>
                    <a:blip r:embed="rId12"/>
                    <a:stretch>
                      <a:fillRect/>
                    </a:stretch>
                  </pic:blipFill>
                  <pic:spPr>
                    <a:xfrm>
                      <a:off x="0" y="0"/>
                      <a:ext cx="3923665" cy="2694305"/>
                    </a:xfrm>
                    <a:prstGeom prst="rect">
                      <a:avLst/>
                    </a:prstGeom>
                  </pic:spPr>
                </pic:pic>
              </a:graphicData>
            </a:graphic>
          </wp:inline>
        </w:drawing>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3921125" cy="1805940"/>
            <wp:effectExtent l="0" t="0" r="3175" b="3810"/>
            <wp:docPr id="2" name="图片 2" descr="IMG_20190616_18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90616_180719"/>
                    <pic:cNvPicPr>
                      <a:picLocks noChangeAspect="1"/>
                    </pic:cNvPicPr>
                  </pic:nvPicPr>
                  <pic:blipFill>
                    <a:blip r:embed="rId13"/>
                    <a:stretch>
                      <a:fillRect/>
                    </a:stretch>
                  </pic:blipFill>
                  <pic:spPr>
                    <a:xfrm>
                      <a:off x="0" y="0"/>
                      <a:ext cx="3921125" cy="1805940"/>
                    </a:xfrm>
                    <a:prstGeom prst="rect">
                      <a:avLst/>
                    </a:prstGeom>
                  </pic:spPr>
                </pic:pic>
              </a:graphicData>
            </a:graphic>
          </wp:inline>
        </w:drawing>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3993515" cy="2246630"/>
            <wp:effectExtent l="0" t="0" r="6985" b="1270"/>
            <wp:docPr id="3" name="图片 3" descr="mmexport15640638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64063822018"/>
                    <pic:cNvPicPr>
                      <a:picLocks noChangeAspect="1"/>
                    </pic:cNvPicPr>
                  </pic:nvPicPr>
                  <pic:blipFill>
                    <a:blip r:embed="rId14"/>
                    <a:stretch>
                      <a:fillRect/>
                    </a:stretch>
                  </pic:blipFill>
                  <pic:spPr>
                    <a:xfrm>
                      <a:off x="0" y="0"/>
                      <a:ext cx="3993515" cy="2246630"/>
                    </a:xfrm>
                    <a:prstGeom prst="rect">
                      <a:avLst/>
                    </a:prstGeom>
                  </pic:spPr>
                </pic:pic>
              </a:graphicData>
            </a:graphic>
          </wp:inline>
        </w:drawing>
      </w:r>
      <w:bookmarkStart w:id="0" w:name="_GoBack"/>
      <w:bookmarkEnd w:id="0"/>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drawing>
          <wp:inline distT="0" distB="0" distL="114300" distR="114300">
            <wp:extent cx="5234940" cy="2410460"/>
            <wp:effectExtent l="0" t="0" r="3810" b="8890"/>
            <wp:docPr id="12" name="图片 12" descr="C:/Users/ADMINI~1/AppData/Local/Temp/picturescale_20200710191413/output_20200710191414.jpgoutput_2020071019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picturescale_20200710191413/output_20200710191414.jpgoutput_20200710191414"/>
                    <pic:cNvPicPr>
                      <a:picLocks noChangeAspect="1"/>
                    </pic:cNvPicPr>
                  </pic:nvPicPr>
                  <pic:blipFill>
                    <a:blip r:embed="rId15"/>
                    <a:stretch>
                      <a:fillRect/>
                    </a:stretch>
                  </pic:blipFill>
                  <pic:spPr>
                    <a:xfrm>
                      <a:off x="0" y="0"/>
                      <a:ext cx="5234940" cy="2410460"/>
                    </a:xfrm>
                    <a:prstGeom prst="rect">
                      <a:avLst/>
                    </a:prstGeom>
                  </pic:spPr>
                </pic:pic>
              </a:graphicData>
            </a:graphic>
          </wp:inline>
        </w:drawing>
      </w:r>
      <w:r>
        <w:rPr>
          <w:rFonts w:hint="eastAsia" w:ascii="仿宋" w:hAnsi="仿宋" w:eastAsia="仿宋" w:cs="仿宋"/>
          <w:sz w:val="28"/>
          <w:szCs w:val="28"/>
          <w:lang w:val="en-US" w:eastAsia="zh-CN"/>
        </w:rPr>
        <w:t xml:space="preserve">                                 </w:t>
      </w:r>
    </w:p>
    <w:p>
      <w:pPr>
        <w:widowControl w:val="0"/>
        <w:numPr>
          <w:numId w:val="0"/>
        </w:numPr>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八、体彩公益金使用明细</w:t>
      </w:r>
    </w:p>
    <w:tbl>
      <w:tblPr>
        <w:tblW w:w="8475" w:type="dxa"/>
        <w:tblInd w:w="0" w:type="dxa"/>
        <w:shd w:val="clear"/>
        <w:tblLayout w:type="autofit"/>
        <w:tblCellMar>
          <w:top w:w="0" w:type="dxa"/>
          <w:left w:w="0" w:type="dxa"/>
          <w:bottom w:w="0" w:type="dxa"/>
          <w:right w:w="0" w:type="dxa"/>
        </w:tblCellMar>
      </w:tblPr>
      <w:tblGrid>
        <w:gridCol w:w="1170"/>
        <w:gridCol w:w="3720"/>
        <w:gridCol w:w="3585"/>
      </w:tblGrid>
      <w:tr>
        <w:tblPrEx>
          <w:shd w:val="clear"/>
          <w:tblCellMar>
            <w:top w:w="0" w:type="dxa"/>
            <w:left w:w="0" w:type="dxa"/>
            <w:bottom w:w="0" w:type="dxa"/>
            <w:right w:w="0" w:type="dxa"/>
          </w:tblCellMar>
        </w:tblPrEx>
        <w:trPr>
          <w:trHeight w:val="540" w:hRule="atLeast"/>
        </w:trPr>
        <w:tc>
          <w:tcPr>
            <w:tcW w:w="1170" w:type="dxa"/>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项目名称</w:t>
            </w:r>
          </w:p>
        </w:tc>
        <w:tc>
          <w:tcPr>
            <w:tcW w:w="3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已支付金额（元）</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青少年体育训练营经费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289980.00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青少年后备人才培养备战经费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317060.00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省级竞赛经费补助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919784.00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数字化校园建设专项资金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1191600.00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承办省比赛市级配套经费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参加省年度比赛经费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1200000.00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运动员代培代训经费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600000.00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业训科研经费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参加全国比赛及交流赛经费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700000.00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冬夏训慰问经费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射箭基地水电费等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自行车基地水电费等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飞碟训练场地费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训练保障经费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运动员意外伤害险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105000.00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射箭基地运行费用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自行车基地运行费用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训练保障经费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200000.00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聘用教练员绩效考核经费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297873.00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排球馆活动看台台阶及翻折椅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847500.00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排球馆拼装式舞台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游泳池救生设备等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420850.00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羽毛球场地地胶网柱等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91010.00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东西大门门禁系统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94335.00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校史馆布展工程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594666.81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办公家具购置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714210.00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2018年物业管理费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1072152.72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市体校训练器材购置经费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12211772.15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体校校史馆布展工程设备购置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297000.00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体校射箭基地维修改造经费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662558.27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教学工作专项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840000.00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物业管理费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4221189.18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网络设备设施租赁费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119700.00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水电费补差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3300000.00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健雄中学补助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300000.00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 xml:space="preserve">32648241.13 </w:t>
            </w:r>
          </w:p>
        </w:tc>
      </w:tr>
    </w:tbl>
    <w:p>
      <w:pPr>
        <w:widowControl w:val="0"/>
        <w:numPr>
          <w:numId w:val="0"/>
        </w:numPr>
        <w:jc w:val="both"/>
        <w:rPr>
          <w:rFonts w:hint="eastAsia" w:ascii="仿宋" w:hAnsi="仿宋" w:eastAsia="仿宋" w:cs="仿宋"/>
          <w:sz w:val="28"/>
          <w:szCs w:val="28"/>
          <w:lang w:val="en-US" w:eastAsia="zh-CN"/>
        </w:rPr>
      </w:pPr>
    </w:p>
    <w:p>
      <w:pPr>
        <w:widowControl w:val="0"/>
        <w:numPr>
          <w:ilvl w:val="0"/>
          <w:numId w:val="0"/>
        </w:numPr>
        <w:ind w:leftChars="0" w:firstLine="5600" w:firstLineChars="20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南通市体育运动学校</w:t>
      </w:r>
    </w:p>
    <w:p>
      <w:pPr>
        <w:widowControl w:val="0"/>
        <w:numPr>
          <w:ilvl w:val="0"/>
          <w:numId w:val="0"/>
        </w:numPr>
        <w:ind w:leftChars="0"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2020年7月5日</w:t>
      </w:r>
    </w:p>
    <w:p>
      <w:pPr>
        <w:widowControl w:val="0"/>
        <w:numPr>
          <w:ilvl w:val="0"/>
          <w:numId w:val="0"/>
        </w:numPr>
        <w:ind w:leftChars="0" w:firstLine="560" w:firstLineChars="200"/>
        <w:jc w:val="both"/>
        <w:rPr>
          <w:rFonts w:hint="eastAsia" w:ascii="仿宋" w:hAnsi="仿宋" w:eastAsia="仿宋" w:cs="仿宋"/>
          <w:sz w:val="28"/>
          <w:szCs w:val="28"/>
          <w:lang w:val="en-US" w:eastAsia="zh-CN"/>
        </w:rPr>
      </w:pPr>
    </w:p>
    <w:p>
      <w:pPr>
        <w:widowControl w:val="0"/>
        <w:numPr>
          <w:ilvl w:val="0"/>
          <w:numId w:val="0"/>
        </w:numPr>
        <w:jc w:val="both"/>
        <w:rPr>
          <w:rFonts w:hint="eastAsia" w:ascii="宋体" w:hAnsi="宋体" w:eastAsia="宋体" w:cs="宋体"/>
          <w:sz w:val="32"/>
          <w:szCs w:val="32"/>
          <w:lang w:val="en-US" w:eastAsia="zh-CN"/>
        </w:rPr>
      </w:pPr>
    </w:p>
    <w:p>
      <w:pPr>
        <w:widowControl w:val="0"/>
        <w:numPr>
          <w:ilvl w:val="0"/>
          <w:numId w:val="0"/>
        </w:numPr>
        <w:jc w:val="both"/>
        <w:rPr>
          <w:rFonts w:hint="eastAsia" w:ascii="宋体" w:hAnsi="宋体" w:eastAsia="宋体" w:cs="宋体"/>
          <w:sz w:val="32"/>
          <w:szCs w:val="32"/>
          <w:lang w:val="en-US" w:eastAsia="zh-CN"/>
        </w:rPr>
      </w:pPr>
    </w:p>
    <w:p>
      <w:pPr>
        <w:widowControl w:val="0"/>
        <w:numPr>
          <w:ilvl w:val="0"/>
          <w:numId w:val="0"/>
        </w:numPr>
        <w:jc w:val="both"/>
        <w:rPr>
          <w:rFonts w:hint="default"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CEBD"/>
    <w:multiLevelType w:val="singleLevel"/>
    <w:tmpl w:val="383DCEBD"/>
    <w:lvl w:ilvl="0" w:tentative="0">
      <w:start w:val="1"/>
      <w:numFmt w:val="decimal"/>
      <w:suff w:val="nothing"/>
      <w:lvlText w:val="%1、"/>
      <w:lvlJc w:val="left"/>
    </w:lvl>
  </w:abstractNum>
  <w:abstractNum w:abstractNumId="1">
    <w:nsid w:val="47343BBB"/>
    <w:multiLevelType w:val="singleLevel"/>
    <w:tmpl w:val="47343BB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47C2"/>
    <w:rsid w:val="0A401ACC"/>
    <w:rsid w:val="15EF4DB7"/>
    <w:rsid w:val="17293788"/>
    <w:rsid w:val="25D500CC"/>
    <w:rsid w:val="281E6077"/>
    <w:rsid w:val="2AAC67DB"/>
    <w:rsid w:val="3504152E"/>
    <w:rsid w:val="351B05E0"/>
    <w:rsid w:val="36546E79"/>
    <w:rsid w:val="47401D8B"/>
    <w:rsid w:val="66416106"/>
    <w:rsid w:val="6BB86715"/>
    <w:rsid w:val="72C83B32"/>
    <w:rsid w:val="772D5DC5"/>
    <w:rsid w:val="7B852A61"/>
    <w:rsid w:val="7C906BB3"/>
    <w:rsid w:val="7E6F7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123456</dc:creator>
  <cp:lastModifiedBy>葛亮</cp:lastModifiedBy>
  <dcterms:modified xsi:type="dcterms:W3CDTF">2020-07-11T08:11:24Z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