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hint="eastAsia"/>
          <w:szCs w:val="32"/>
        </w:rPr>
      </w:pPr>
    </w:p>
    <w:p>
      <w:pPr>
        <w:spacing w:line="580" w:lineRule="exact"/>
        <w:jc w:val="center"/>
        <w:rPr>
          <w:rFonts w:hint="eastAsia"/>
          <w:szCs w:val="32"/>
        </w:rPr>
      </w:pPr>
    </w:p>
    <w:p>
      <w:pPr>
        <w:spacing w:line="580" w:lineRule="exact"/>
        <w:jc w:val="center"/>
        <w:rPr>
          <w:rFonts w:hint="eastAsia"/>
          <w:szCs w:val="32"/>
        </w:rPr>
      </w:pPr>
    </w:p>
    <w:p>
      <w:pPr>
        <w:spacing w:line="580" w:lineRule="exact"/>
        <w:ind w:firstLine="3024" w:firstLineChars="945"/>
        <w:rPr>
          <w:rFonts w:hint="eastAsia"/>
        </w:rPr>
      </w:pPr>
      <w:r>
        <w:rPr>
          <w:rFonts w:hint="eastAsia" w:ascii="仿宋_GB2312" w:eastAsia="仿宋_GB2312"/>
          <w:color w:val="000000"/>
          <w:szCs w:val="32"/>
        </w:rPr>
        <w:t>通体群〔</w:t>
      </w:r>
      <w:r>
        <w:rPr>
          <w:rFonts w:ascii="仿宋_GB2312" w:eastAsia="仿宋_GB2312"/>
          <w:color w:val="000000"/>
          <w:szCs w:val="32"/>
        </w:rPr>
        <w:t>2018</w:t>
      </w:r>
      <w:r>
        <w:rPr>
          <w:rFonts w:hint="eastAsia" w:ascii="仿宋_GB2312" w:eastAsia="仿宋_GB2312"/>
          <w:color w:val="000000"/>
          <w:szCs w:val="32"/>
        </w:rPr>
        <w:t>〕</w:t>
      </w:r>
      <w:r>
        <w:rPr>
          <w:rFonts w:ascii="仿宋_GB2312" w:eastAsia="仿宋_GB2312"/>
          <w:color w:val="000000"/>
          <w:szCs w:val="32"/>
        </w:rPr>
        <w:t>31</w:t>
      </w:r>
      <w:r>
        <w:rPr>
          <w:rFonts w:hint="eastAsia" w:ascii="仿宋_GB2312" w:eastAsia="仿宋_GB2312"/>
          <w:color w:val="000000"/>
          <w:szCs w:val="32"/>
        </w:rPr>
        <w:t>号</w:t>
      </w:r>
    </w:p>
    <w:p>
      <w:pPr>
        <w:spacing w:line="580" w:lineRule="exact"/>
        <w:jc w:val="center"/>
        <w:rPr>
          <w:rFonts w:ascii="仿宋_GB2312" w:eastAsia="仿宋_GB2312"/>
          <w:color w:val="000000"/>
          <w:szCs w:val="32"/>
        </w:rPr>
      </w:pPr>
      <w:r>
        <w:rPr>
          <w:szCs w:val="32"/>
        </w:rPr>
        <w:t xml:space="preserve"> </w:t>
      </w:r>
    </w:p>
    <w:p>
      <w:pPr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市体育局关于举办木兰拳</w:t>
      </w:r>
    </w:p>
    <w:p>
      <w:pPr>
        <w:spacing w:line="58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二级社会体育指导员培训班的通知</w:t>
      </w:r>
    </w:p>
    <w:p>
      <w:pPr>
        <w:tabs>
          <w:tab w:val="left" w:pos="3780"/>
        </w:tabs>
        <w:spacing w:line="520" w:lineRule="exact"/>
        <w:ind w:firstLine="0"/>
        <w:jc w:val="left"/>
      </w:pPr>
    </w:p>
    <w:p>
      <w:pPr>
        <w:tabs>
          <w:tab w:val="left" w:pos="3780"/>
        </w:tabs>
        <w:spacing w:line="240" w:lineRule="auto"/>
        <w:ind w:firstLine="0"/>
        <w:jc w:val="left"/>
      </w:pPr>
      <w:r>
        <w:rPr>
          <w:rFonts w:hint="eastAsia"/>
        </w:rPr>
        <w:t>各县（市）区体育局（教体局、文体新局、社会事业局），各有关单位：</w:t>
      </w:r>
    </w:p>
    <w:p>
      <w:pPr>
        <w:spacing w:line="240" w:lineRule="auto"/>
        <w:ind w:firstLine="800" w:firstLineChars="250"/>
      </w:pPr>
      <w:r>
        <w:rPr>
          <w:rFonts w:hint="eastAsia"/>
        </w:rPr>
        <w:t>为进一步贯彻落实《南通市全民健身实施计划（</w:t>
      </w:r>
      <w:r>
        <w:t>2016-2020</w:t>
      </w:r>
      <w:r>
        <w:rPr>
          <w:rFonts w:hint="eastAsia"/>
        </w:rPr>
        <w:t>年）》，促进群众体育健身活动的开展与普及，提高社会体育指导员的技能水平，根据《市体育局关于做好</w:t>
      </w:r>
      <w:r>
        <w:t>2018</w:t>
      </w:r>
      <w:r>
        <w:rPr>
          <w:rFonts w:hint="eastAsia"/>
        </w:rPr>
        <w:t>年社会体育指导员培训工作的通知》（通体群〔</w:t>
      </w:r>
      <w:r>
        <w:t>2018</w:t>
      </w:r>
      <w:r>
        <w:rPr>
          <w:rFonts w:hint="eastAsia"/>
        </w:rPr>
        <w:t>〕</w:t>
      </w:r>
      <w:r>
        <w:t>3</w:t>
      </w:r>
      <w:r>
        <w:rPr>
          <w:rFonts w:hint="eastAsia"/>
        </w:rPr>
        <w:t>号）精神，经研究，决定举办全市木兰拳二级社会体育指导员培训班，现将有关事宜通知如下：</w:t>
      </w:r>
    </w:p>
    <w:p>
      <w:pPr>
        <w:spacing w:line="240" w:lineRule="auto"/>
        <w:ind w:firstLine="640" w:firstLineChars="200"/>
      </w:pPr>
      <w:r>
        <w:rPr>
          <w:rFonts w:hint="eastAsia"/>
        </w:rPr>
        <w:t>一、时间、地点</w:t>
      </w:r>
    </w:p>
    <w:p>
      <w:pPr>
        <w:spacing w:line="240" w:lineRule="auto"/>
        <w:ind w:firstLine="640" w:firstLineChars="200"/>
      </w:pPr>
      <w:r>
        <w:rPr>
          <w:rFonts w:hint="eastAsia"/>
        </w:rPr>
        <w:t>时间：</w:t>
      </w:r>
      <w:r>
        <w:t>12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  <w:r>
        <w:t>-18</w:t>
      </w:r>
      <w:r>
        <w:rPr>
          <w:rFonts w:hint="eastAsia"/>
        </w:rPr>
        <w:t>日</w:t>
      </w:r>
    </w:p>
    <w:p>
      <w:pPr>
        <w:spacing w:line="240" w:lineRule="auto"/>
        <w:ind w:firstLine="640" w:firstLineChars="200"/>
      </w:pPr>
      <w:r>
        <w:rPr>
          <w:rFonts w:hint="eastAsia"/>
        </w:rPr>
        <w:t>地点：通州区体育馆（碧华路</w:t>
      </w:r>
      <w:r>
        <w:t>2</w:t>
      </w:r>
      <w:r>
        <w:rPr>
          <w:rFonts w:hint="eastAsia"/>
        </w:rPr>
        <w:t>号）</w:t>
      </w:r>
    </w:p>
    <w:p>
      <w:pPr>
        <w:spacing w:line="240" w:lineRule="auto"/>
        <w:ind w:firstLine="640" w:firstLineChars="200"/>
      </w:pPr>
      <w:r>
        <w:rPr>
          <w:rFonts w:hint="eastAsia"/>
        </w:rPr>
        <w:t>二、参加培训人员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（一）</w:t>
      </w:r>
      <w:bookmarkStart w:id="0" w:name="OLE_LINK2"/>
      <w:bookmarkStart w:id="1" w:name="OLE_LINK1"/>
      <w:r>
        <w:rPr>
          <w:rFonts w:hint="eastAsia"/>
        </w:rPr>
        <w:t>参培对象</w:t>
      </w:r>
      <w:bookmarkEnd w:id="0"/>
      <w:bookmarkEnd w:id="1"/>
      <w:r>
        <w:rPr>
          <w:rFonts w:hint="eastAsia"/>
        </w:rPr>
        <w:t>必须具备一定的运动基础，年龄原则上在</w:t>
      </w:r>
      <w:r>
        <w:t>58</w:t>
      </w:r>
      <w:r>
        <w:rPr>
          <w:rFonts w:hint="eastAsia"/>
        </w:rPr>
        <w:t>周岁以下（含</w:t>
      </w:r>
      <w:r>
        <w:t>58</w:t>
      </w:r>
      <w:r>
        <w:rPr>
          <w:rFonts w:hint="eastAsia"/>
        </w:rPr>
        <w:t>周岁），身体健康。如</w:t>
      </w:r>
      <w:r>
        <w:t>58</w:t>
      </w:r>
      <w:r>
        <w:rPr>
          <w:rFonts w:hint="eastAsia"/>
        </w:rPr>
        <w:t>周岁以上人员报名参加培训，需携带《自愿参培承诺书》。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（二）名额分配：名额分配：各县（市）区各报</w:t>
      </w:r>
      <w:r>
        <w:t>7</w:t>
      </w:r>
      <w:r>
        <w:rPr>
          <w:rFonts w:hint="eastAsia"/>
        </w:rPr>
        <w:t>人、市老年体协、市社会体育指导员协会各报</w:t>
      </w:r>
      <w:r>
        <w:t>5</w:t>
      </w:r>
      <w:r>
        <w:rPr>
          <w:rFonts w:hint="eastAsia"/>
        </w:rPr>
        <w:t>人。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三、培训内容</w:t>
      </w:r>
    </w:p>
    <w:p>
      <w:pPr>
        <w:spacing w:line="240" w:lineRule="auto"/>
        <w:ind w:firstLineChars="195"/>
      </w:pPr>
      <w:r>
        <w:rPr>
          <w:rFonts w:hint="eastAsia"/>
        </w:rPr>
        <w:t>木兰拳《木兰报春》。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四、报名、报到</w:t>
      </w:r>
    </w:p>
    <w:p>
      <w:pPr>
        <w:spacing w:line="240" w:lineRule="auto"/>
        <w:ind w:firstLine="640" w:firstLineChars="200"/>
      </w:pPr>
      <w:r>
        <w:t>1</w:t>
      </w:r>
      <w:r>
        <w:rPr>
          <w:rFonts w:hint="eastAsia"/>
        </w:rPr>
        <w:t>、各单位于</w:t>
      </w:r>
      <w:r>
        <w:t>12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日前将报名表报南通市体育局群体处（联系人：金羽慧，电话：</w:t>
      </w:r>
      <w:r>
        <w:t>59002880</w:t>
      </w:r>
      <w:r>
        <w:rPr>
          <w:rFonts w:hint="eastAsia"/>
        </w:rPr>
        <w:t>）和通州区体育局（联系人：张军，电话：</w:t>
      </w:r>
      <w:r>
        <w:t xml:space="preserve">13862898882  </w:t>
      </w:r>
      <w:r>
        <w:rPr>
          <w:rFonts w:hint="eastAsia"/>
        </w:rPr>
        <w:t>）。</w:t>
      </w:r>
    </w:p>
    <w:p>
      <w:pPr>
        <w:spacing w:line="240" w:lineRule="auto"/>
        <w:ind w:left="320" w:leftChars="100" w:firstLine="320" w:firstLineChars="100"/>
        <w:rPr>
          <w:color w:val="FF0000"/>
        </w:rPr>
      </w:pPr>
      <w:r>
        <w:t>2</w:t>
      </w:r>
      <w:r>
        <w:rPr>
          <w:rFonts w:hint="eastAsia"/>
        </w:rPr>
        <w:t>、请学员于</w:t>
      </w:r>
      <w:r>
        <w:t>12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  <w:r>
        <w:t>9:00</w:t>
      </w:r>
      <w:r>
        <w:rPr>
          <w:rFonts w:hint="eastAsia"/>
        </w:rPr>
        <w:t>前到通州区体育局报到</w:t>
      </w:r>
      <w:r>
        <w:rPr>
          <w:rFonts w:hint="eastAsia"/>
          <w:color w:val="FF0000"/>
        </w:rPr>
        <w:t>。</w:t>
      </w:r>
    </w:p>
    <w:p>
      <w:pPr>
        <w:spacing w:line="240" w:lineRule="auto"/>
        <w:ind w:firstLine="640" w:firstLineChars="200"/>
      </w:pPr>
      <w:r>
        <w:t>3</w:t>
      </w:r>
      <w:r>
        <w:rPr>
          <w:rFonts w:hint="eastAsia"/>
        </w:rPr>
        <w:t>、乘车路线：到通州长途汽车站，乘坐公交</w:t>
      </w:r>
      <w:r>
        <w:t>202</w:t>
      </w:r>
      <w:r>
        <w:rPr>
          <w:rFonts w:hint="eastAsia"/>
        </w:rPr>
        <w:t>路到体育馆南门下车。</w:t>
      </w:r>
      <w:r>
        <w:t xml:space="preserve">                                                                                                   </w:t>
      </w:r>
    </w:p>
    <w:p>
      <w:pPr>
        <w:spacing w:line="240" w:lineRule="auto"/>
        <w:ind w:firstLine="640" w:firstLineChars="200"/>
      </w:pPr>
      <w:r>
        <w:rPr>
          <w:rFonts w:hint="eastAsia"/>
        </w:rPr>
        <w:t>五、其它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（一）请通知参加培训的学员自带运动服、运动鞋，报到时需携带身份证。年满</w:t>
      </w:r>
      <w:r>
        <w:t>58</w:t>
      </w:r>
      <w:r>
        <w:rPr>
          <w:rFonts w:hint="eastAsia"/>
        </w:rPr>
        <w:t>周岁</w:t>
      </w:r>
      <w:r>
        <w:t>(1960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日前出生</w:t>
      </w:r>
      <w:r>
        <w:t>)</w:t>
      </w:r>
      <w:r>
        <w:rPr>
          <w:rFonts w:hint="eastAsia"/>
        </w:rPr>
        <w:t>的学员必须携带《自愿参培承诺书》。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（二）为便于管理，请各地在派出学员当中指定一名联系人为领队，确保培训顺利进行。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（三）请通知学员准时报到，遵守纪律，配合管理，学员迟到半天以上，培训班将不安排食宿。</w:t>
      </w:r>
      <w:r>
        <w:t xml:space="preserve"> </w:t>
      </w:r>
    </w:p>
    <w:p>
      <w:pPr>
        <w:spacing w:line="240" w:lineRule="auto"/>
        <w:ind w:firstLine="640" w:firstLineChars="200"/>
      </w:pPr>
      <w:r>
        <w:rPr>
          <w:rFonts w:hint="eastAsia"/>
        </w:rPr>
        <w:t>（四）学员交通费自理，其余费用由培训班负责。</w:t>
      </w:r>
    </w:p>
    <w:p>
      <w:pPr>
        <w:spacing w:line="240" w:lineRule="auto"/>
        <w:ind w:firstLine="640" w:firstLineChars="200"/>
      </w:pPr>
      <w:r>
        <w:rPr>
          <w:rFonts w:hint="eastAsia"/>
        </w:rPr>
        <w:t>六、未尽事宜，另行通知</w:t>
      </w:r>
    </w:p>
    <w:p>
      <w:pPr>
        <w:spacing w:line="240" w:lineRule="auto"/>
        <w:ind w:firstLine="640" w:firstLineChars="200"/>
      </w:pPr>
    </w:p>
    <w:p>
      <w:pPr>
        <w:spacing w:line="240" w:lineRule="auto"/>
        <w:ind w:firstLine="640" w:firstLineChars="200"/>
      </w:pPr>
      <w:r>
        <w:rPr>
          <w:rFonts w:hint="eastAsia"/>
        </w:rPr>
        <w:t>附件：</w:t>
      </w:r>
      <w:r>
        <w:t>1</w:t>
      </w:r>
      <w:r>
        <w:rPr>
          <w:rFonts w:hint="eastAsia"/>
        </w:rPr>
        <w:t>．自愿参培承诺书</w:t>
      </w:r>
    </w:p>
    <w:p>
      <w:pPr>
        <w:spacing w:line="240" w:lineRule="auto"/>
        <w:ind w:firstLine="1632" w:firstLineChars="510"/>
      </w:pPr>
      <w:r>
        <w:t>2</w:t>
      </w:r>
      <w:r>
        <w:rPr>
          <w:rFonts w:hint="eastAsia"/>
        </w:rPr>
        <w:t>．南通市二级社会体育指导员培训报名表</w:t>
      </w:r>
    </w:p>
    <w:p>
      <w:pPr>
        <w:spacing w:line="240" w:lineRule="auto"/>
        <w:ind w:firstLine="0"/>
        <w:rPr>
          <w:rFonts w:hint="eastAsia"/>
        </w:rPr>
      </w:pPr>
    </w:p>
    <w:p>
      <w:pPr>
        <w:spacing w:line="240" w:lineRule="auto"/>
        <w:ind w:firstLine="0"/>
        <w:rPr>
          <w:rFonts w:hint="eastAsia"/>
        </w:rPr>
      </w:pPr>
    </w:p>
    <w:p>
      <w:pPr>
        <w:spacing w:line="240" w:lineRule="auto"/>
        <w:ind w:firstLine="0"/>
      </w:pPr>
    </w:p>
    <w:p>
      <w:pPr>
        <w:spacing w:line="240" w:lineRule="auto"/>
        <w:ind w:firstLine="5584" w:firstLineChars="1745"/>
      </w:pPr>
      <w:r>
        <w:rPr>
          <w:rFonts w:hint="eastAsia"/>
        </w:rPr>
        <w:t>南通市体育局</w:t>
      </w:r>
    </w:p>
    <w:p>
      <w:pPr>
        <w:spacing w:line="240" w:lineRule="auto"/>
        <w:rPr>
          <w:rFonts w:hint="eastAsia"/>
        </w:rPr>
      </w:pPr>
      <w:r>
        <w:t xml:space="preserve">                              </w:t>
      </w:r>
      <w:r>
        <w:rPr>
          <w:rFonts w:hint="eastAsia"/>
        </w:rPr>
        <w:t xml:space="preserve"> </w:t>
      </w:r>
      <w:r>
        <w:t>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ind w:firstLine="0"/>
        <w:rPr>
          <w:rFonts w:hint="eastAsia" w:hAnsi="黑体" w:eastAsia="黑体"/>
          <w:szCs w:val="32"/>
        </w:rPr>
      </w:pPr>
    </w:p>
    <w:p>
      <w:pPr>
        <w:spacing w:line="240" w:lineRule="auto"/>
        <w:ind w:firstLine="0"/>
        <w:rPr>
          <w:rFonts w:ascii="仿宋_GB2312" w:eastAsia="仿宋_GB2312"/>
          <w:color w:val="000000"/>
          <w:szCs w:val="32"/>
        </w:rPr>
      </w:pPr>
      <w:r>
        <w:rPr>
          <w:rFonts w:hint="eastAsia" w:hAnsi="黑体" w:eastAsia="黑体"/>
          <w:szCs w:val="32"/>
        </w:rPr>
        <w:t>附件</w:t>
      </w:r>
      <w:r>
        <w:rPr>
          <w:rFonts w:hAnsi="黑体" w:eastAsia="黑体"/>
          <w:szCs w:val="32"/>
        </w:rPr>
        <w:t>1</w:t>
      </w:r>
      <w:r>
        <w:rPr>
          <w:rFonts w:hint="eastAsia" w:hAnsi="黑体" w:eastAsia="黑体"/>
          <w:szCs w:val="32"/>
        </w:rPr>
        <w:t>：</w:t>
      </w:r>
    </w:p>
    <w:p>
      <w:pPr>
        <w:spacing w:line="24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自愿参培承诺书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1. </w:t>
      </w:r>
      <w:r>
        <w:rPr>
          <w:rFonts w:hint="eastAsia" w:ascii="仿宋_GB2312" w:eastAsia="仿宋_GB2312"/>
          <w:szCs w:val="32"/>
        </w:rPr>
        <w:t>我完全了解自己的身体状况，确认自己的健康状况良好，没有任何身体不适或重大疾病，因此我郑重声明，可以正常参加</w:t>
      </w:r>
      <w:r>
        <w:rPr>
          <w:rFonts w:hint="eastAsia" w:ascii="仿宋_GB2312" w:eastAsia="仿宋_GB2312"/>
          <w:szCs w:val="32"/>
          <w:u w:val="single"/>
        </w:rPr>
        <w:t>木兰拳</w:t>
      </w:r>
      <w:r>
        <w:rPr>
          <w:rFonts w:hint="eastAsia" w:ascii="仿宋_GB2312" w:eastAsia="仿宋_GB2312"/>
          <w:szCs w:val="32"/>
        </w:rPr>
        <w:t>二级社会体育指导员的培训。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2. </w:t>
      </w:r>
      <w:r>
        <w:rPr>
          <w:rFonts w:hint="eastAsia" w:ascii="仿宋_GB2312" w:eastAsia="仿宋_GB2312"/>
          <w:szCs w:val="32"/>
        </w:rPr>
        <w:t>我愿意遵守培训期间主办方各项规定；如果本人在参培过程中发现或注意到任何风险和潜在风险，本人将立刻终止培训并及时报告培训班工作人员。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3. </w:t>
      </w:r>
      <w:r>
        <w:rPr>
          <w:rFonts w:hint="eastAsia" w:ascii="仿宋_GB2312" w:eastAsia="仿宋_GB2312"/>
          <w:szCs w:val="32"/>
        </w:rPr>
        <w:t>我充分了解培训期间的练习有潜在危险，以及可能受伤或发生安全事故，我会竭尽所能，以对自己安全负责任的态度参加培训，对发生不可预测的安全事故，均由自己负责。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4. </w:t>
      </w:r>
      <w:r>
        <w:rPr>
          <w:rFonts w:hint="eastAsia" w:ascii="仿宋_GB2312" w:eastAsia="仿宋_GB2312"/>
          <w:szCs w:val="32"/>
        </w:rPr>
        <w:t>我同意接受承办方在培训期间提供的常规急救和治疗，如送医院急救和治疗所发生的相关费用由本人负担。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本人已认真阅读、全面理解以上内容，且对上述所有内容予以确认并承担相应的法律责任，本人签署此责任书系自愿。</w:t>
      </w:r>
    </w:p>
    <w:p>
      <w:pPr>
        <w:pStyle w:val="6"/>
        <w:spacing w:line="360" w:lineRule="auto"/>
        <w:ind w:firstLine="3200" w:firstLineChars="1000"/>
        <w:rPr>
          <w:rFonts w:ascii="仿宋_GB2312" w:hAnsi="Times New Roman" w:eastAsia="仿宋_GB2312" w:cs="Times New Roman"/>
          <w:snapToGrid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z w:val="32"/>
          <w:szCs w:val="32"/>
        </w:rPr>
        <w:t>本人签名：</w:t>
      </w:r>
      <w:r>
        <w:rPr>
          <w:rFonts w:ascii="仿宋_GB2312" w:hAnsi="Times New Roman" w:eastAsia="仿宋_GB2312" w:cs="Times New Roman"/>
          <w:snapToGrid w:val="0"/>
          <w:sz w:val="32"/>
          <w:szCs w:val="32"/>
        </w:rPr>
        <w:t xml:space="preserve">         </w:t>
      </w:r>
      <w:r>
        <w:rPr>
          <w:rFonts w:hint="eastAsia" w:ascii="仿宋_GB2312" w:hAnsi="Times New Roman" w:eastAsia="仿宋_GB2312" w:cs="Times New Roman"/>
          <w:snapToGrid w:val="0"/>
          <w:sz w:val="32"/>
          <w:szCs w:val="32"/>
        </w:rPr>
        <w:t>家属签名：</w:t>
      </w: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仿宋_GB2312" w:eastAsia="仿宋_GB2312"/>
          <w:szCs w:val="32"/>
        </w:rPr>
        <w:t xml:space="preserve">                          2018</w:t>
      </w:r>
      <w:r>
        <w:rPr>
          <w:rFonts w:hint="eastAsia" w:ascii="仿宋_GB2312" w:eastAsia="仿宋_GB2312"/>
          <w:szCs w:val="32"/>
        </w:rPr>
        <w:t>年</w:t>
      </w:r>
      <w:r>
        <w:rPr>
          <w:rFonts w:ascii="仿宋_GB2312" w:eastAsia="仿宋_GB2312"/>
          <w:szCs w:val="32"/>
        </w:rPr>
        <w:t xml:space="preserve">  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 xml:space="preserve">  </w:t>
      </w:r>
      <w:r>
        <w:rPr>
          <w:rFonts w:hint="eastAsia" w:ascii="仿宋_GB2312" w:eastAsia="仿宋_GB2312"/>
          <w:szCs w:val="32"/>
        </w:rPr>
        <w:t>日</w:t>
      </w:r>
      <w:r>
        <w:rPr>
          <w:rFonts w:ascii="仿宋_GB2312" w:eastAsia="仿宋_GB2312"/>
          <w:szCs w:val="32"/>
        </w:rPr>
        <w:t xml:space="preserve"> </w:t>
      </w:r>
    </w:p>
    <w:p>
      <w:pPr>
        <w:ind w:firstLine="0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  <w:r>
        <w:rPr>
          <w:rFonts w:hint="eastAsia" w:hAnsi="黑体" w:eastAsia="黑体"/>
          <w:szCs w:val="32"/>
        </w:rPr>
        <w:t>：</w:t>
      </w:r>
    </w:p>
    <w:p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南通市</w:t>
      </w:r>
      <w:r>
        <w:rPr>
          <w:rFonts w:ascii="方正小标宋_GBK" w:hAnsi="仿宋" w:eastAsia="方正小标宋_GBK"/>
          <w:sz w:val="36"/>
          <w:szCs w:val="36"/>
          <w:u w:val="single"/>
        </w:rPr>
        <w:t xml:space="preserve"> </w:t>
      </w:r>
      <w:r>
        <w:rPr>
          <w:rFonts w:hint="eastAsia" w:ascii="方正小标宋_GBK" w:hAnsi="仿宋" w:eastAsia="方正小标宋_GBK"/>
          <w:sz w:val="36"/>
          <w:szCs w:val="36"/>
          <w:u w:val="single"/>
        </w:rPr>
        <w:t>木兰拳</w:t>
      </w:r>
      <w:r>
        <w:rPr>
          <w:rFonts w:ascii="方正小标宋_GBK" w:hAnsi="仿宋" w:eastAsia="方正小标宋_GBK"/>
          <w:sz w:val="36"/>
          <w:szCs w:val="36"/>
          <w:u w:val="single"/>
        </w:rPr>
        <w:t xml:space="preserve"> </w:t>
      </w:r>
      <w:r>
        <w:rPr>
          <w:rFonts w:hint="eastAsia" w:ascii="方正小标宋_GBK" w:hAnsi="仿宋" w:eastAsia="方正小标宋_GBK"/>
          <w:sz w:val="36"/>
          <w:szCs w:val="36"/>
        </w:rPr>
        <w:t>项目二级社会体育指导员培训报名表</w:t>
      </w:r>
    </w:p>
    <w:p>
      <w:pPr>
        <w:spacing w:line="580" w:lineRule="exact"/>
        <w:ind w:firstLine="700" w:firstLineChars="250"/>
        <w:rPr>
          <w:rFonts w:ascii="方正仿宋_GBK"/>
          <w:b/>
          <w:sz w:val="36"/>
          <w:szCs w:val="36"/>
          <w:u w:val="single"/>
        </w:rPr>
      </w:pPr>
      <w:r>
        <w:rPr>
          <w:rFonts w:hint="eastAsia" w:ascii="方正仿宋_GBK" w:hAnsi="仿宋"/>
          <w:sz w:val="28"/>
          <w:szCs w:val="28"/>
        </w:rPr>
        <w:t>单位：（盖章）填表人：</w:t>
      </w:r>
    </w:p>
    <w:tbl>
      <w:tblPr>
        <w:tblStyle w:val="8"/>
        <w:tblW w:w="11913" w:type="dxa"/>
        <w:jc w:val="center"/>
        <w:tblInd w:w="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年龄</w:t>
            </w:r>
          </w:p>
        </w:tc>
        <w:tc>
          <w:tcPr>
            <w:tcW w:w="26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身份证号码</w:t>
            </w:r>
          </w:p>
        </w:tc>
        <w:tc>
          <w:tcPr>
            <w:tcW w:w="233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服务站点</w:t>
            </w:r>
          </w:p>
        </w:tc>
        <w:tc>
          <w:tcPr>
            <w:tcW w:w="2246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80" w:type="dxa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spacing w:line="420" w:lineRule="exact"/>
              <w:ind w:firstLine="0"/>
              <w:jc w:val="left"/>
              <w:rPr>
                <w:rFonts w:ascii="方正仿宋_GBK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697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420" w:lineRule="exact"/>
              <w:jc w:val="left"/>
              <w:rPr>
                <w:rFonts w:ascii="方正仿宋_GBK"/>
              </w:rPr>
            </w:pPr>
          </w:p>
        </w:tc>
      </w:tr>
    </w:tbl>
    <w:p>
      <w:pPr>
        <w:spacing w:line="560" w:lineRule="exact"/>
        <w:ind w:firstLine="840" w:firstLineChars="300"/>
        <w:rPr>
          <w:rFonts w:ascii="方正仿宋_GBK"/>
          <w:sz w:val="28"/>
          <w:szCs w:val="28"/>
        </w:rPr>
        <w:sectPr>
          <w:pgSz w:w="16838" w:h="11906" w:orient="landscape"/>
          <w:pgMar w:top="1797" w:right="1985" w:bottom="1797" w:left="1440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方正仿宋_GBK" w:hAnsi="仿宋"/>
          <w:sz w:val="28"/>
          <w:szCs w:val="28"/>
        </w:rPr>
        <w:t>请将领队报在序号</w:t>
      </w:r>
      <w:r>
        <w:rPr>
          <w:rFonts w:ascii="方正仿宋_GBK"/>
          <w:sz w:val="28"/>
          <w:szCs w:val="28"/>
        </w:rPr>
        <w:t>1</w:t>
      </w:r>
      <w:r>
        <w:rPr>
          <w:rFonts w:hint="eastAsia" w:ascii="方正仿宋_GBK"/>
          <w:sz w:val="28"/>
          <w:szCs w:val="28"/>
        </w:rPr>
        <w:t>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-</w:t>
    </w:r>
    <w:r>
      <w:rPr>
        <w:rFonts w:ascii="Times New Roman" w:hAnsi="Times New Roman"/>
        <w:sz w:val="30"/>
        <w:szCs w:val="30"/>
      </w:rPr>
      <w:t xml:space="preserve"> 2 -</w:t>
    </w:r>
    <w:r>
      <w:rPr>
        <w:rFonts w:ascii="Times New Roman" w:hAnsi="Times New Roman"/>
        <w:sz w:val="30"/>
        <w:szCs w:val="3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F8"/>
    <w:rsid w:val="000229F3"/>
    <w:rsid w:val="000234E4"/>
    <w:rsid w:val="00044916"/>
    <w:rsid w:val="000622F6"/>
    <w:rsid w:val="000C121D"/>
    <w:rsid w:val="000D1F37"/>
    <w:rsid w:val="000E248E"/>
    <w:rsid w:val="000F24C3"/>
    <w:rsid w:val="00135089"/>
    <w:rsid w:val="0014436C"/>
    <w:rsid w:val="00160293"/>
    <w:rsid w:val="00182888"/>
    <w:rsid w:val="001A34D3"/>
    <w:rsid w:val="001C2E9D"/>
    <w:rsid w:val="001E0705"/>
    <w:rsid w:val="00207425"/>
    <w:rsid w:val="00213622"/>
    <w:rsid w:val="0023411C"/>
    <w:rsid w:val="00295E57"/>
    <w:rsid w:val="00297FE7"/>
    <w:rsid w:val="002A02E3"/>
    <w:rsid w:val="002B76B8"/>
    <w:rsid w:val="002E4CF1"/>
    <w:rsid w:val="003079B7"/>
    <w:rsid w:val="00330412"/>
    <w:rsid w:val="00372E33"/>
    <w:rsid w:val="003A732B"/>
    <w:rsid w:val="003B4EE6"/>
    <w:rsid w:val="003C7586"/>
    <w:rsid w:val="003D4AEA"/>
    <w:rsid w:val="003D6EC8"/>
    <w:rsid w:val="003E1E31"/>
    <w:rsid w:val="004210B3"/>
    <w:rsid w:val="004239EE"/>
    <w:rsid w:val="00476EF8"/>
    <w:rsid w:val="004A3612"/>
    <w:rsid w:val="004C27D1"/>
    <w:rsid w:val="004D7A7F"/>
    <w:rsid w:val="004F4AEB"/>
    <w:rsid w:val="00580929"/>
    <w:rsid w:val="00592F87"/>
    <w:rsid w:val="005A6E08"/>
    <w:rsid w:val="005D3599"/>
    <w:rsid w:val="005D768D"/>
    <w:rsid w:val="005E3483"/>
    <w:rsid w:val="0061242F"/>
    <w:rsid w:val="0061243F"/>
    <w:rsid w:val="00630222"/>
    <w:rsid w:val="00636CA4"/>
    <w:rsid w:val="00651233"/>
    <w:rsid w:val="00654E83"/>
    <w:rsid w:val="006562A9"/>
    <w:rsid w:val="00684611"/>
    <w:rsid w:val="006B3978"/>
    <w:rsid w:val="006B3A3F"/>
    <w:rsid w:val="006D22A7"/>
    <w:rsid w:val="006D4889"/>
    <w:rsid w:val="006F6BDC"/>
    <w:rsid w:val="0071390B"/>
    <w:rsid w:val="007369C1"/>
    <w:rsid w:val="007660F7"/>
    <w:rsid w:val="00787329"/>
    <w:rsid w:val="007B1E9D"/>
    <w:rsid w:val="007B31A6"/>
    <w:rsid w:val="007C1216"/>
    <w:rsid w:val="007D2A0D"/>
    <w:rsid w:val="007E771B"/>
    <w:rsid w:val="0080631E"/>
    <w:rsid w:val="00810BA6"/>
    <w:rsid w:val="0082576B"/>
    <w:rsid w:val="00826196"/>
    <w:rsid w:val="00841A41"/>
    <w:rsid w:val="008611BE"/>
    <w:rsid w:val="00870E6D"/>
    <w:rsid w:val="00892693"/>
    <w:rsid w:val="00894FAA"/>
    <w:rsid w:val="008B2E8E"/>
    <w:rsid w:val="008C2093"/>
    <w:rsid w:val="008D150B"/>
    <w:rsid w:val="00933CAB"/>
    <w:rsid w:val="009352FD"/>
    <w:rsid w:val="00945BD9"/>
    <w:rsid w:val="0095217F"/>
    <w:rsid w:val="00956D97"/>
    <w:rsid w:val="00970DC4"/>
    <w:rsid w:val="00972401"/>
    <w:rsid w:val="00991640"/>
    <w:rsid w:val="00996D5A"/>
    <w:rsid w:val="009A1B35"/>
    <w:rsid w:val="009A28CA"/>
    <w:rsid w:val="009B59CF"/>
    <w:rsid w:val="009D086F"/>
    <w:rsid w:val="009E3511"/>
    <w:rsid w:val="009F1541"/>
    <w:rsid w:val="009F338A"/>
    <w:rsid w:val="00A12935"/>
    <w:rsid w:val="00A35DB4"/>
    <w:rsid w:val="00A6191A"/>
    <w:rsid w:val="00A66AD5"/>
    <w:rsid w:val="00AB0B20"/>
    <w:rsid w:val="00AD6986"/>
    <w:rsid w:val="00AE59B6"/>
    <w:rsid w:val="00AE6ACA"/>
    <w:rsid w:val="00B17847"/>
    <w:rsid w:val="00B2148D"/>
    <w:rsid w:val="00B360EC"/>
    <w:rsid w:val="00B62AB8"/>
    <w:rsid w:val="00B75A47"/>
    <w:rsid w:val="00B9239F"/>
    <w:rsid w:val="00BA3806"/>
    <w:rsid w:val="00BC619C"/>
    <w:rsid w:val="00BE0407"/>
    <w:rsid w:val="00BE277A"/>
    <w:rsid w:val="00BE2B82"/>
    <w:rsid w:val="00C21F22"/>
    <w:rsid w:val="00C245D1"/>
    <w:rsid w:val="00C32021"/>
    <w:rsid w:val="00C36690"/>
    <w:rsid w:val="00C40FD3"/>
    <w:rsid w:val="00C45739"/>
    <w:rsid w:val="00C509B4"/>
    <w:rsid w:val="00C51369"/>
    <w:rsid w:val="00CB723B"/>
    <w:rsid w:val="00CC419F"/>
    <w:rsid w:val="00D07C7F"/>
    <w:rsid w:val="00D1498C"/>
    <w:rsid w:val="00D257DC"/>
    <w:rsid w:val="00D30872"/>
    <w:rsid w:val="00D5368D"/>
    <w:rsid w:val="00D56F3C"/>
    <w:rsid w:val="00D5769D"/>
    <w:rsid w:val="00D7627B"/>
    <w:rsid w:val="00D86694"/>
    <w:rsid w:val="00DB61B5"/>
    <w:rsid w:val="00DC47C8"/>
    <w:rsid w:val="00DE11A1"/>
    <w:rsid w:val="00DE65CF"/>
    <w:rsid w:val="00DF013A"/>
    <w:rsid w:val="00E048AE"/>
    <w:rsid w:val="00E11FAA"/>
    <w:rsid w:val="00E55287"/>
    <w:rsid w:val="00EA67F3"/>
    <w:rsid w:val="00EE2F26"/>
    <w:rsid w:val="00EE7643"/>
    <w:rsid w:val="00F126BF"/>
    <w:rsid w:val="00F178A6"/>
    <w:rsid w:val="00F2592D"/>
    <w:rsid w:val="00F36FA9"/>
    <w:rsid w:val="00F46FB4"/>
    <w:rsid w:val="00F66E18"/>
    <w:rsid w:val="00F72B64"/>
    <w:rsid w:val="00F748F1"/>
    <w:rsid w:val="00F82391"/>
    <w:rsid w:val="00FB338D"/>
    <w:rsid w:val="00FB3CC3"/>
    <w:rsid w:val="00FB76ED"/>
    <w:rsid w:val="00FE2963"/>
    <w:rsid w:val="00FF72BA"/>
    <w:rsid w:val="2CF23689"/>
    <w:rsid w:val="40635BAE"/>
    <w:rsid w:val="41197C46"/>
    <w:rsid w:val="4C53672B"/>
    <w:rsid w:val="5B8F28C1"/>
    <w:rsid w:val="5F121BED"/>
    <w:rsid w:val="722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hAnsi="Calibri" w:eastAsia="宋体"/>
      <w:kern w:val="2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hAnsi="Calibri" w:eastAsia="宋体"/>
      <w:kern w:val="2"/>
      <w:sz w:val="18"/>
      <w:szCs w:val="18"/>
    </w:rPr>
  </w:style>
  <w:style w:type="paragraph" w:styleId="6">
    <w:name w:val="Normal (Web)"/>
    <w:basedOn w:val="1"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z w:val="24"/>
      <w:szCs w:val="24"/>
    </w:rPr>
  </w:style>
  <w:style w:type="character" w:customStyle="1" w:styleId="9">
    <w:name w:val="日期 Char"/>
    <w:basedOn w:val="7"/>
    <w:link w:val="2"/>
    <w:semiHidden/>
    <w:locked/>
    <w:uiPriority w:val="99"/>
    <w:rPr>
      <w:rFonts w:ascii="Times New Roman" w:hAnsi="Times New Roman" w:eastAsia="方正仿宋_GBK" w:cs="Times New Roman"/>
      <w:snapToGrid w:val="0"/>
      <w:sz w:val="32"/>
    </w:rPr>
  </w:style>
  <w:style w:type="character" w:customStyle="1" w:styleId="10">
    <w:name w:val="批注框文本 Char"/>
    <w:basedOn w:val="7"/>
    <w:link w:val="3"/>
    <w:semiHidden/>
    <w:locked/>
    <w:uiPriority w:val="99"/>
    <w:rPr>
      <w:rFonts w:ascii="Times New Roman" w:hAnsi="Times New Roman" w:eastAsia="方正仿宋_GBK" w:cs="Times New Roman"/>
      <w:snapToGrid w:val="0"/>
      <w:sz w:val="18"/>
      <w:szCs w:val="18"/>
    </w:rPr>
  </w:style>
  <w:style w:type="character" w:customStyle="1" w:styleId="11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224</Words>
  <Characters>1282</Characters>
  <Lines>10</Lines>
  <Paragraphs>3</Paragraphs>
  <TotalTime>45</TotalTime>
  <ScaleCrop>false</ScaleCrop>
  <LinksUpToDate>false</LinksUpToDate>
  <CharactersWithSpaces>1503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2018-09-05T06:56:00Z</dcterms:created>
  <dc:creator>微软用户</dc:creator>
  <cp:lastModifiedBy>Administrator</cp:lastModifiedBy>
  <cp:lastPrinted>2018-12-07T09:02:00Z</cp:lastPrinted>
  <dcterms:modified xsi:type="dcterms:W3CDTF">2018-12-07T09:22:19Z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