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rFonts w:hint="eastAsia" w:hAnsiTheme="majorEastAsia"/>
          <w:b/>
          <w:sz w:val="44"/>
          <w:szCs w:val="44"/>
          <w:lang w:eastAsia="zh-CN"/>
        </w:rPr>
      </w:pPr>
      <w:r>
        <w:rPr>
          <w:rFonts w:hint="eastAsia" w:hAnsiTheme="majorEastAsia"/>
          <w:b/>
          <w:sz w:val="44"/>
          <w:szCs w:val="44"/>
          <w:lang w:eastAsia="zh-CN"/>
        </w:rPr>
        <w:t>南通市体育运动学校自动售卖机投放经营服务</w:t>
      </w:r>
    </w:p>
    <w:p>
      <w:pPr>
        <w:spacing w:line="1400" w:lineRule="exact"/>
        <w:jc w:val="center"/>
        <w:rPr>
          <w:rFonts w:hint="eastAsia" w:eastAsia="宋体" w:hAnsiTheme="majorEastAsia"/>
          <w:b/>
          <w:sz w:val="44"/>
          <w:szCs w:val="44"/>
          <w:lang w:eastAsia="zh-CN"/>
        </w:rPr>
      </w:pPr>
      <w:r>
        <w:rPr>
          <w:rFonts w:hint="eastAsia" w:hAnsiTheme="majorEastAsia"/>
          <w:b/>
          <w:sz w:val="44"/>
          <w:szCs w:val="44"/>
          <w:lang w:eastAsia="zh-CN"/>
        </w:rPr>
        <w:t>（第二次）</w:t>
      </w:r>
    </w:p>
    <w:p>
      <w:pPr>
        <w:spacing w:line="1400" w:lineRule="exact"/>
        <w:jc w:val="center"/>
        <w:rPr>
          <w:rFonts w:hAnsi="宋体"/>
          <w:b/>
          <w:sz w:val="72"/>
          <w:szCs w:val="72"/>
        </w:rPr>
      </w:pPr>
    </w:p>
    <w:p>
      <w:pPr>
        <w:spacing w:line="1400" w:lineRule="exact"/>
        <w:jc w:val="center"/>
        <w:rPr>
          <w:b/>
          <w:sz w:val="72"/>
          <w:szCs w:val="72"/>
        </w:rPr>
      </w:pPr>
      <w:r>
        <w:rPr>
          <w:rFonts w:hAnsi="宋体"/>
          <w:b/>
          <w:sz w:val="72"/>
          <w:szCs w:val="72"/>
        </w:rPr>
        <w:t>竞争性磋商文件</w:t>
      </w:r>
    </w:p>
    <w:p>
      <w:pPr>
        <w:spacing w:line="720" w:lineRule="auto"/>
        <w:jc w:val="center"/>
        <w:rPr>
          <w:b/>
          <w:sz w:val="44"/>
          <w:szCs w:val="44"/>
        </w:rPr>
      </w:pPr>
      <w:r>
        <w:rPr>
          <w:rFonts w:hint="eastAsia" w:hAnsi="宋体"/>
          <w:b/>
          <w:sz w:val="44"/>
          <w:szCs w:val="44"/>
        </w:rPr>
        <w:t>（资格后审）</w:t>
      </w:r>
    </w:p>
    <w:p>
      <w:pPr>
        <w:snapToGrid w:val="0"/>
        <w:spacing w:line="360" w:lineRule="auto"/>
        <w:jc w:val="center"/>
        <w:rPr>
          <w:b/>
          <w:sz w:val="36"/>
        </w:rPr>
      </w:pPr>
    </w:p>
    <w:p>
      <w:pPr>
        <w:snapToGrid w:val="0"/>
        <w:spacing w:line="360" w:lineRule="auto"/>
        <w:rPr>
          <w:b/>
          <w:sz w:val="36"/>
        </w:rPr>
      </w:pPr>
      <w:r>
        <w:rPr>
          <w:rFonts w:hint="eastAsia"/>
          <w:b/>
          <w:sz w:val="36"/>
        </w:rPr>
        <w:t xml:space="preserve">    </w:t>
      </w:r>
    </w:p>
    <w:p>
      <w:pPr>
        <w:snapToGrid w:val="0"/>
        <w:spacing w:line="360" w:lineRule="auto"/>
        <w:jc w:val="center"/>
        <w:rPr>
          <w:b/>
          <w:sz w:val="36"/>
        </w:rPr>
      </w:pPr>
    </w:p>
    <w:p>
      <w:pPr>
        <w:snapToGrid w:val="0"/>
        <w:spacing w:line="360" w:lineRule="auto"/>
        <w:jc w:val="center"/>
        <w:rPr>
          <w:b/>
          <w:sz w:val="36"/>
        </w:rPr>
      </w:pPr>
    </w:p>
    <w:p>
      <w:pPr>
        <w:snapToGrid w:val="0"/>
        <w:spacing w:line="360" w:lineRule="auto"/>
        <w:jc w:val="center"/>
        <w:rPr>
          <w:b/>
          <w:sz w:val="36"/>
        </w:rPr>
      </w:pPr>
    </w:p>
    <w:p>
      <w:pPr>
        <w:snapToGrid w:val="0"/>
        <w:spacing w:line="360" w:lineRule="auto"/>
        <w:jc w:val="center"/>
        <w:rPr>
          <w:b/>
          <w:sz w:val="36"/>
        </w:rPr>
      </w:pPr>
    </w:p>
    <w:p>
      <w:pPr>
        <w:pStyle w:val="14"/>
        <w:ind w:firstLine="420"/>
      </w:pPr>
    </w:p>
    <w:p>
      <w:pPr>
        <w:pStyle w:val="14"/>
        <w:ind w:firstLine="420"/>
      </w:pPr>
    </w:p>
    <w:p>
      <w:pPr>
        <w:pStyle w:val="14"/>
        <w:ind w:firstLine="420"/>
      </w:pPr>
    </w:p>
    <w:p>
      <w:pPr>
        <w:ind w:left="840" w:leftChars="400"/>
        <w:rPr>
          <w:rFonts w:cs="宋体"/>
          <w:b/>
          <w:snapToGrid w:val="0"/>
          <w:kern w:val="0"/>
          <w:sz w:val="30"/>
          <w:szCs w:val="30"/>
        </w:rPr>
      </w:pPr>
      <w:r>
        <w:rPr>
          <w:rFonts w:hint="eastAsia" w:cs="宋体"/>
          <w:b/>
          <w:snapToGrid w:val="0"/>
          <w:kern w:val="0"/>
          <w:sz w:val="30"/>
          <w:szCs w:val="30"/>
        </w:rPr>
        <w:t xml:space="preserve">    </w:t>
      </w:r>
      <w:r>
        <w:rPr>
          <w:rFonts w:hint="eastAsia" w:hAnsi="宋体" w:cs="宋体"/>
          <w:b/>
          <w:snapToGrid w:val="0"/>
          <w:kern w:val="0"/>
          <w:sz w:val="30"/>
          <w:szCs w:val="30"/>
        </w:rPr>
        <w:t>采购单位：南通市体育运动学校</w:t>
      </w:r>
    </w:p>
    <w:p>
      <w:pPr>
        <w:ind w:left="840" w:leftChars="400"/>
        <w:rPr>
          <w:rFonts w:cs="宋体"/>
          <w:b/>
          <w:snapToGrid w:val="0"/>
          <w:kern w:val="0"/>
          <w:sz w:val="30"/>
          <w:szCs w:val="30"/>
        </w:rPr>
      </w:pPr>
      <w:r>
        <w:rPr>
          <w:rFonts w:hint="eastAsia" w:cs="宋体"/>
          <w:b/>
          <w:snapToGrid w:val="0"/>
          <w:kern w:val="0"/>
          <w:sz w:val="30"/>
          <w:szCs w:val="30"/>
        </w:rPr>
        <w:t xml:space="preserve">    </w:t>
      </w:r>
      <w:r>
        <w:rPr>
          <w:rFonts w:hint="eastAsia" w:hAnsi="宋体" w:cs="宋体"/>
          <w:b/>
          <w:snapToGrid w:val="0"/>
          <w:kern w:val="0"/>
          <w:sz w:val="30"/>
          <w:szCs w:val="30"/>
        </w:rPr>
        <w:t>代理机构：宏信天德工程顾问有限公司</w:t>
      </w:r>
    </w:p>
    <w:p>
      <w:pPr>
        <w:ind w:left="840" w:leftChars="400" w:firstLine="2247" w:firstLineChars="746"/>
        <w:rPr>
          <w:rFonts w:cs="宋体"/>
          <w:b/>
          <w:snapToGrid w:val="0"/>
          <w:kern w:val="0"/>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851" w:right="851" w:bottom="851" w:left="851" w:header="851" w:footer="454" w:gutter="0"/>
          <w:pgNumType w:start="1"/>
          <w:cols w:space="720" w:num="1"/>
          <w:titlePg/>
          <w:docGrid w:type="lines" w:linePitch="312" w:charSpace="0"/>
        </w:sectPr>
      </w:pPr>
      <w:r>
        <w:rPr>
          <w:rFonts w:hint="eastAsia" w:hAnsi="宋体" w:cs="宋体"/>
          <w:b/>
          <w:snapToGrid w:val="0"/>
          <w:kern w:val="0"/>
          <w:sz w:val="30"/>
          <w:szCs w:val="30"/>
        </w:rPr>
        <w:t>二〇二二年十</w:t>
      </w:r>
      <w:r>
        <w:rPr>
          <w:rFonts w:hint="eastAsia" w:hAnsi="宋体" w:cs="宋体"/>
          <w:b/>
          <w:snapToGrid w:val="0"/>
          <w:kern w:val="0"/>
          <w:sz w:val="30"/>
          <w:szCs w:val="30"/>
          <w:lang w:val="en-US" w:eastAsia="zh-CN"/>
        </w:rPr>
        <w:t>二</w:t>
      </w:r>
      <w:r>
        <w:rPr>
          <w:rFonts w:hint="eastAsia" w:hAnsi="宋体" w:cs="宋体"/>
          <w:b/>
          <w:snapToGrid w:val="0"/>
          <w:kern w:val="0"/>
          <w:sz w:val="30"/>
          <w:szCs w:val="30"/>
        </w:rPr>
        <w:t>月</w:t>
      </w:r>
      <w:r>
        <w:rPr>
          <w:rFonts w:hint="eastAsia" w:hAnsi="宋体" w:cs="宋体"/>
          <w:b/>
          <w:snapToGrid w:val="0"/>
          <w:kern w:val="0"/>
          <w:sz w:val="30"/>
          <w:szCs w:val="30"/>
          <w:lang w:val="en-US" w:eastAsia="zh-CN"/>
        </w:rPr>
        <w:t>二</w:t>
      </w:r>
      <w:r>
        <w:rPr>
          <w:rFonts w:hint="eastAsia" w:hAnsi="宋体" w:cs="宋体"/>
          <w:b/>
          <w:snapToGrid w:val="0"/>
          <w:kern w:val="0"/>
          <w:sz w:val="30"/>
          <w:szCs w:val="30"/>
        </w:rPr>
        <w:t>日</w:t>
      </w:r>
    </w:p>
    <w:p>
      <w:pPr>
        <w:jc w:val="center"/>
        <w:rPr>
          <w:b/>
          <w:sz w:val="44"/>
          <w:szCs w:val="44"/>
        </w:rPr>
      </w:pPr>
      <w:r>
        <w:rPr>
          <w:rFonts w:hint="eastAsia" w:hAnsi="宋体"/>
          <w:b/>
          <w:sz w:val="44"/>
          <w:szCs w:val="44"/>
        </w:rPr>
        <w:t>目</w:t>
      </w:r>
      <w:r>
        <w:rPr>
          <w:rFonts w:hint="eastAsia"/>
          <w:b/>
          <w:sz w:val="44"/>
          <w:szCs w:val="44"/>
        </w:rPr>
        <w:t xml:space="preserve">  </w:t>
      </w:r>
      <w:r>
        <w:rPr>
          <w:rFonts w:hint="eastAsia" w:hAnsi="宋体"/>
          <w:b/>
          <w:sz w:val="44"/>
          <w:szCs w:val="44"/>
        </w:rPr>
        <w:t>录</w:t>
      </w:r>
    </w:p>
    <w:p>
      <w:pPr>
        <w:pStyle w:val="7"/>
        <w:overflowPunct w:val="0"/>
        <w:ind w:firstLine="0"/>
        <w:jc w:val="center"/>
        <w:rPr>
          <w:rFonts w:eastAsia="宋体"/>
          <w:sz w:val="30"/>
        </w:rPr>
      </w:pPr>
    </w:p>
    <w:p>
      <w:pPr>
        <w:pStyle w:val="13"/>
        <w:tabs>
          <w:tab w:val="right" w:leader="dot" w:pos="9528"/>
        </w:tabs>
        <w:spacing w:line="1200" w:lineRule="exact"/>
        <w:rPr>
          <w:rFonts w:eastAsia="宋体"/>
          <w:sz w:val="32"/>
          <w:szCs w:val="32"/>
        </w:rPr>
      </w:pPr>
      <w:r>
        <w:rPr>
          <w:rFonts w:eastAsia="宋体"/>
          <w:b/>
          <w:bCs/>
          <w:sz w:val="36"/>
          <w:szCs w:val="36"/>
        </w:rPr>
        <w:fldChar w:fldCharType="begin"/>
      </w:r>
      <w:r>
        <w:rPr>
          <w:rFonts w:eastAsia="宋体"/>
          <w:b/>
          <w:bCs/>
          <w:sz w:val="36"/>
          <w:szCs w:val="36"/>
        </w:rPr>
        <w:instrText xml:space="preserve"> TOC \o "1-1"</w:instrText>
      </w:r>
      <w:r>
        <w:rPr>
          <w:rFonts w:eastAsia="宋体"/>
          <w:b/>
          <w:bCs/>
          <w:sz w:val="36"/>
          <w:szCs w:val="36"/>
        </w:rPr>
        <w:fldChar w:fldCharType="separate"/>
      </w:r>
      <w:r>
        <w:rPr>
          <w:rFonts w:hAnsi="宋体" w:eastAsia="宋体"/>
          <w:sz w:val="32"/>
          <w:szCs w:val="32"/>
        </w:rPr>
        <w:t>第一章</w:t>
      </w:r>
      <w:r>
        <w:rPr>
          <w:rFonts w:eastAsia="宋体"/>
          <w:sz w:val="32"/>
          <w:szCs w:val="32"/>
        </w:rPr>
        <w:t xml:space="preserve"> </w:t>
      </w:r>
      <w:r>
        <w:rPr>
          <w:rFonts w:hint="eastAsia" w:hAnsi="宋体" w:eastAsia="宋体"/>
          <w:sz w:val="32"/>
          <w:szCs w:val="32"/>
        </w:rPr>
        <w:t>竞争性磋商公告</w:t>
      </w:r>
    </w:p>
    <w:p>
      <w:pPr>
        <w:pStyle w:val="13"/>
        <w:tabs>
          <w:tab w:val="right" w:leader="dot" w:pos="9528"/>
        </w:tabs>
        <w:spacing w:line="1200" w:lineRule="exact"/>
        <w:rPr>
          <w:rFonts w:eastAsia="宋体"/>
          <w:sz w:val="32"/>
          <w:szCs w:val="32"/>
        </w:rPr>
      </w:pPr>
      <w:r>
        <w:rPr>
          <w:rFonts w:hAnsi="宋体" w:eastAsia="宋体"/>
          <w:sz w:val="32"/>
          <w:szCs w:val="32"/>
        </w:rPr>
        <w:t>第二章</w:t>
      </w:r>
      <w:r>
        <w:rPr>
          <w:rFonts w:eastAsia="宋体"/>
          <w:sz w:val="32"/>
          <w:szCs w:val="32"/>
        </w:rPr>
        <w:t xml:space="preserve"> </w:t>
      </w:r>
      <w:r>
        <w:rPr>
          <w:rFonts w:hAnsi="宋体" w:eastAsia="宋体"/>
          <w:sz w:val="32"/>
          <w:szCs w:val="32"/>
        </w:rPr>
        <w:t>投标</w:t>
      </w:r>
      <w:r>
        <w:rPr>
          <w:rFonts w:hint="eastAsia" w:hAnsi="宋体" w:eastAsia="宋体"/>
          <w:sz w:val="32"/>
          <w:szCs w:val="32"/>
        </w:rPr>
        <w:t>供应商</w:t>
      </w:r>
      <w:r>
        <w:rPr>
          <w:rFonts w:hAnsi="宋体" w:eastAsia="宋体"/>
          <w:sz w:val="32"/>
          <w:szCs w:val="32"/>
        </w:rPr>
        <w:t>须知</w:t>
      </w:r>
    </w:p>
    <w:p>
      <w:pPr>
        <w:pStyle w:val="13"/>
        <w:tabs>
          <w:tab w:val="right" w:leader="dot" w:pos="9528"/>
        </w:tabs>
        <w:spacing w:line="1200" w:lineRule="exact"/>
        <w:rPr>
          <w:rFonts w:eastAsia="宋体"/>
          <w:sz w:val="32"/>
          <w:szCs w:val="32"/>
        </w:rPr>
      </w:pPr>
      <w:r>
        <w:rPr>
          <w:rFonts w:hAnsi="宋体" w:eastAsia="宋体"/>
          <w:sz w:val="32"/>
          <w:szCs w:val="32"/>
        </w:rPr>
        <w:t>第三章</w:t>
      </w:r>
      <w:r>
        <w:rPr>
          <w:rFonts w:eastAsia="宋体"/>
          <w:sz w:val="32"/>
          <w:szCs w:val="32"/>
        </w:rPr>
        <w:t xml:space="preserve"> </w:t>
      </w:r>
      <w:r>
        <w:rPr>
          <w:rFonts w:hAnsi="宋体" w:eastAsia="宋体"/>
          <w:sz w:val="32"/>
          <w:szCs w:val="32"/>
        </w:rPr>
        <w:t>项目需求</w:t>
      </w:r>
    </w:p>
    <w:p>
      <w:pPr>
        <w:pStyle w:val="13"/>
        <w:tabs>
          <w:tab w:val="right" w:leader="dot" w:pos="9528"/>
        </w:tabs>
        <w:spacing w:line="1200" w:lineRule="exact"/>
        <w:rPr>
          <w:rFonts w:eastAsia="宋体"/>
          <w:sz w:val="32"/>
          <w:szCs w:val="32"/>
        </w:rPr>
      </w:pPr>
      <w:r>
        <w:rPr>
          <w:rFonts w:hAnsi="宋体" w:eastAsia="宋体"/>
          <w:sz w:val="32"/>
          <w:szCs w:val="32"/>
        </w:rPr>
        <w:t>第</w:t>
      </w:r>
      <w:r>
        <w:rPr>
          <w:rFonts w:hint="eastAsia" w:hAnsi="宋体" w:eastAsia="宋体"/>
          <w:sz w:val="32"/>
          <w:szCs w:val="32"/>
        </w:rPr>
        <w:t>四</w:t>
      </w:r>
      <w:r>
        <w:rPr>
          <w:rFonts w:hAnsi="宋体" w:eastAsia="宋体"/>
          <w:sz w:val="32"/>
          <w:szCs w:val="32"/>
        </w:rPr>
        <w:t>章</w:t>
      </w:r>
      <w:r>
        <w:rPr>
          <w:rFonts w:eastAsia="宋体"/>
          <w:sz w:val="32"/>
          <w:szCs w:val="32"/>
        </w:rPr>
        <w:t xml:space="preserve"> </w:t>
      </w:r>
      <w:r>
        <w:rPr>
          <w:rFonts w:hint="eastAsia" w:hAnsi="宋体" w:eastAsia="宋体"/>
          <w:sz w:val="32"/>
          <w:szCs w:val="32"/>
        </w:rPr>
        <w:t>评审方法和程序</w:t>
      </w:r>
    </w:p>
    <w:p>
      <w:pPr>
        <w:pStyle w:val="13"/>
        <w:tabs>
          <w:tab w:val="right" w:leader="dot" w:pos="9528"/>
        </w:tabs>
        <w:spacing w:line="1200" w:lineRule="exact"/>
        <w:rPr>
          <w:rFonts w:eastAsia="宋体"/>
          <w:sz w:val="32"/>
          <w:szCs w:val="32"/>
        </w:rPr>
      </w:pPr>
      <w:r>
        <w:rPr>
          <w:rFonts w:hint="eastAsia" w:hAnsi="宋体" w:eastAsia="宋体"/>
          <w:sz w:val="32"/>
          <w:szCs w:val="32"/>
        </w:rPr>
        <w:t>第五章 合同授予</w:t>
      </w:r>
    </w:p>
    <w:p>
      <w:pPr>
        <w:spacing w:line="1200" w:lineRule="exact"/>
        <w:rPr>
          <w:sz w:val="36"/>
          <w:szCs w:val="36"/>
        </w:rPr>
      </w:pPr>
      <w:r>
        <w:rPr>
          <w:rFonts w:hAnsi="宋体"/>
          <w:sz w:val="32"/>
          <w:szCs w:val="32"/>
        </w:rPr>
        <w:t>第</w:t>
      </w:r>
      <w:r>
        <w:rPr>
          <w:rFonts w:hint="eastAsia" w:hAnsi="宋体"/>
          <w:sz w:val="32"/>
          <w:szCs w:val="32"/>
        </w:rPr>
        <w:t>六</w:t>
      </w:r>
      <w:r>
        <w:rPr>
          <w:rFonts w:hAnsi="宋体"/>
          <w:sz w:val="32"/>
          <w:szCs w:val="32"/>
        </w:rPr>
        <w:t>章</w:t>
      </w:r>
      <w:r>
        <w:rPr>
          <w:rFonts w:hint="eastAsia"/>
          <w:sz w:val="32"/>
          <w:szCs w:val="32"/>
        </w:rPr>
        <w:t xml:space="preserve"> </w:t>
      </w:r>
      <w:r>
        <w:rPr>
          <w:rFonts w:hint="eastAsia" w:hAnsi="宋体"/>
          <w:sz w:val="32"/>
          <w:szCs w:val="32"/>
        </w:rPr>
        <w:t>响应文件组成及格式</w:t>
      </w:r>
    </w:p>
    <w:p>
      <w:pPr>
        <w:rPr>
          <w:b/>
          <w:bCs/>
          <w:sz w:val="36"/>
          <w:szCs w:val="36"/>
        </w:rPr>
      </w:pPr>
      <w:r>
        <w:rPr>
          <w:b/>
          <w:bCs/>
          <w:sz w:val="36"/>
          <w:szCs w:val="36"/>
        </w:rPr>
        <w:fldChar w:fldCharType="end"/>
      </w:r>
    </w:p>
    <w:p>
      <w:pPr>
        <w:rPr>
          <w:b/>
          <w:bCs/>
          <w:sz w:val="36"/>
          <w:szCs w:val="36"/>
        </w:rPr>
      </w:pPr>
    </w:p>
    <w:p>
      <w:pPr>
        <w:rPr>
          <w:b/>
          <w:bCs/>
          <w:sz w:val="36"/>
          <w:szCs w:val="36"/>
        </w:rPr>
      </w:pPr>
    </w:p>
    <w:p>
      <w:pPr>
        <w:rPr>
          <w:b/>
          <w:bCs/>
          <w:sz w:val="36"/>
          <w:szCs w:val="36"/>
        </w:rPr>
      </w:pPr>
    </w:p>
    <w:p>
      <w:pPr>
        <w:snapToGrid w:val="0"/>
        <w:spacing w:line="360" w:lineRule="auto"/>
        <w:rPr>
          <w:rFonts w:cs="宋体"/>
          <w:b/>
          <w:szCs w:val="21"/>
        </w:rPr>
      </w:pPr>
      <w:r>
        <w:rPr>
          <w:w w:val="80"/>
          <w:szCs w:val="44"/>
        </w:rPr>
        <w:br w:type="page"/>
      </w:r>
      <w:r>
        <w:rPr>
          <w:rFonts w:hint="eastAsia" w:hAnsi="宋体" w:cs="宋体"/>
          <w:b/>
          <w:szCs w:val="21"/>
        </w:rPr>
        <w:t>尊敬的投标供应商：</w:t>
      </w:r>
    </w:p>
    <w:p>
      <w:pPr>
        <w:pStyle w:val="5"/>
        <w:keepNext w:val="0"/>
        <w:keepLines w:val="0"/>
        <w:adjustRightInd w:val="0"/>
        <w:snapToGrid w:val="0"/>
        <w:spacing w:before="0" w:after="0" w:line="360" w:lineRule="auto"/>
        <w:jc w:val="left"/>
        <w:textAlignment w:val="baseline"/>
        <w:rPr>
          <w:rFonts w:eastAsia="宋体"/>
          <w:w w:val="80"/>
          <w:szCs w:val="44"/>
        </w:rPr>
      </w:pPr>
      <w:r>
        <w:rPr>
          <w:rFonts w:hint="eastAsia" w:hAnsi="宋体" w:eastAsia="宋体" w:cs="宋体"/>
          <w:kern w:val="2"/>
          <w:sz w:val="21"/>
          <w:szCs w:val="21"/>
        </w:rPr>
        <w:t>欢迎参加本采购项目的竞争性磋商。为了保证本次磋商项目顺利进行，请在制作响应文件之前，仔细阅读本竞争性磋商文件的各项条款，并按要求制作和递交响应文件。谢谢合作！</w:t>
      </w:r>
    </w:p>
    <w:p>
      <w:pPr>
        <w:pStyle w:val="5"/>
        <w:keepNext w:val="0"/>
        <w:keepLines w:val="0"/>
        <w:adjustRightInd w:val="0"/>
        <w:snapToGrid w:val="0"/>
        <w:spacing w:before="0" w:after="0" w:line="800" w:lineRule="exact"/>
        <w:jc w:val="center"/>
        <w:textAlignment w:val="baseline"/>
        <w:rPr>
          <w:rFonts w:eastAsia="宋体"/>
          <w:w w:val="80"/>
          <w:szCs w:val="44"/>
        </w:rPr>
      </w:pPr>
      <w:r>
        <w:rPr>
          <w:rFonts w:hint="eastAsia" w:hAnsi="宋体" w:eastAsia="宋体"/>
          <w:w w:val="80"/>
          <w:szCs w:val="44"/>
        </w:rPr>
        <w:t>第一章</w:t>
      </w:r>
      <w:r>
        <w:rPr>
          <w:rFonts w:hint="eastAsia" w:eastAsia="宋体"/>
          <w:w w:val="80"/>
          <w:szCs w:val="44"/>
        </w:rPr>
        <w:t xml:space="preserve">  </w:t>
      </w:r>
      <w:bookmarkStart w:id="0" w:name="OLE_LINK2"/>
      <w:bookmarkStart w:id="1" w:name="OLE_LINK1"/>
      <w:r>
        <w:rPr>
          <w:rFonts w:hint="eastAsia" w:hAnsi="宋体" w:eastAsia="宋体"/>
          <w:w w:val="80"/>
          <w:szCs w:val="44"/>
        </w:rPr>
        <w:t>竞争性磋商公告</w:t>
      </w:r>
    </w:p>
    <w:p>
      <w:pPr>
        <w:spacing w:line="480" w:lineRule="exact"/>
        <w:ind w:firstLine="482" w:firstLineChars="200"/>
        <w:rPr>
          <w:b/>
          <w:sz w:val="24"/>
          <w:u w:val="single"/>
        </w:rPr>
      </w:pPr>
      <w:r>
        <w:rPr>
          <w:rFonts w:hint="eastAsia" w:hAnsi="宋体"/>
          <w:b/>
          <w:sz w:val="24"/>
          <w:u w:val="single"/>
        </w:rPr>
        <w:t>宏信天德工程顾问有限公司</w:t>
      </w:r>
      <w:r>
        <w:rPr>
          <w:rFonts w:hint="eastAsia" w:hAnsi="宋体"/>
          <w:sz w:val="24"/>
          <w:szCs w:val="24"/>
        </w:rPr>
        <w:t>（以下简称代理机构）受</w:t>
      </w:r>
      <w:r>
        <w:rPr>
          <w:rFonts w:hint="eastAsia" w:hAnsi="宋体"/>
          <w:b/>
          <w:sz w:val="24"/>
          <w:u w:val="single"/>
        </w:rPr>
        <w:t>南通市体育运动学校</w:t>
      </w:r>
      <w:r>
        <w:rPr>
          <w:rFonts w:hint="eastAsia" w:hAnsi="宋体"/>
          <w:sz w:val="24"/>
          <w:szCs w:val="24"/>
        </w:rPr>
        <w:t>（以下简称采购单位）的委托，对</w:t>
      </w:r>
      <w:r>
        <w:rPr>
          <w:rFonts w:hint="eastAsia" w:hAnsi="宋体"/>
          <w:b/>
          <w:sz w:val="24"/>
          <w:u w:val="single"/>
          <w:lang w:eastAsia="zh-CN"/>
        </w:rPr>
        <w:t>南通市体育运动学校自动售卖机投放经营服务（第二次）</w:t>
      </w:r>
      <w:r>
        <w:rPr>
          <w:rFonts w:hint="eastAsia" w:hAnsi="宋体"/>
          <w:sz w:val="24"/>
          <w:szCs w:val="24"/>
        </w:rPr>
        <w:t>组织竞争性磋商采购，诚邀符合条件的潜在供应商参加该项目的竞争性磋商。</w:t>
      </w:r>
    </w:p>
    <w:p>
      <w:pPr>
        <w:numPr>
          <w:ilvl w:val="0"/>
          <w:numId w:val="1"/>
        </w:numPr>
        <w:spacing w:line="480" w:lineRule="exact"/>
        <w:ind w:firstLine="480" w:firstLineChars="200"/>
        <w:rPr>
          <w:sz w:val="24"/>
          <w:szCs w:val="24"/>
        </w:rPr>
      </w:pPr>
      <w:r>
        <w:rPr>
          <w:rFonts w:hint="eastAsia" w:hAnsi="宋体"/>
          <w:sz w:val="24"/>
          <w:szCs w:val="24"/>
        </w:rPr>
        <w:t>项目名称：</w:t>
      </w:r>
      <w:r>
        <w:rPr>
          <w:rFonts w:hint="eastAsia" w:hAnsi="宋体"/>
          <w:sz w:val="24"/>
          <w:szCs w:val="24"/>
          <w:lang w:eastAsia="zh-CN"/>
        </w:rPr>
        <w:t>南通市体育运动学校自动售卖机投放经营服务（第二次）</w:t>
      </w:r>
    </w:p>
    <w:p>
      <w:pPr>
        <w:numPr>
          <w:ilvl w:val="0"/>
          <w:numId w:val="1"/>
        </w:numPr>
        <w:spacing w:line="480" w:lineRule="exact"/>
        <w:ind w:firstLine="480" w:firstLineChars="200"/>
        <w:rPr>
          <w:sz w:val="24"/>
          <w:szCs w:val="24"/>
        </w:rPr>
      </w:pPr>
      <w:r>
        <w:rPr>
          <w:rFonts w:hint="eastAsia" w:hAnsi="宋体"/>
          <w:sz w:val="24"/>
          <w:szCs w:val="24"/>
        </w:rPr>
        <w:t>项目限价：自动售卖机的管理费最低2000元/台/年</w:t>
      </w:r>
    </w:p>
    <w:p>
      <w:pPr>
        <w:spacing w:line="480" w:lineRule="exact"/>
        <w:ind w:firstLine="480" w:firstLineChars="200"/>
        <w:rPr>
          <w:sz w:val="24"/>
          <w:szCs w:val="24"/>
        </w:rPr>
      </w:pPr>
      <w:r>
        <w:rPr>
          <w:rFonts w:hint="eastAsia" w:hAnsi="宋体"/>
          <w:sz w:val="24"/>
          <w:szCs w:val="24"/>
        </w:rPr>
        <w:t>三、项目需求：详见第三章</w:t>
      </w:r>
    </w:p>
    <w:p>
      <w:pPr>
        <w:spacing w:line="480" w:lineRule="exact"/>
        <w:ind w:firstLine="480" w:firstLineChars="200"/>
        <w:rPr>
          <w:rFonts w:hAnsi="宋体"/>
          <w:sz w:val="24"/>
          <w:szCs w:val="24"/>
        </w:rPr>
      </w:pPr>
      <w:r>
        <w:rPr>
          <w:rFonts w:hint="eastAsia" w:hAnsi="宋体"/>
          <w:sz w:val="24"/>
          <w:szCs w:val="24"/>
        </w:rPr>
        <w:t>四、合作期限：本项目服务期为三年，首次合同签订一年，服务期内采购人按照招标文件的要求、成交供应商投标文件的响应及采购人的管理规范和相关制度对成交供应商的服务质量进行考核。考核合格，采购人可以与成交供应商续签合同，每次续签合同期为一年；考核不合格，采购人可以重新组织招标采购。</w:t>
      </w:r>
    </w:p>
    <w:p>
      <w:pPr>
        <w:spacing w:line="480" w:lineRule="exact"/>
        <w:ind w:firstLine="480" w:firstLineChars="200"/>
        <w:rPr>
          <w:sz w:val="24"/>
          <w:szCs w:val="24"/>
        </w:rPr>
      </w:pPr>
      <w:r>
        <w:rPr>
          <w:rFonts w:hint="eastAsia"/>
          <w:sz w:val="24"/>
          <w:szCs w:val="24"/>
        </w:rPr>
        <w:t xml:space="preserve">五、供应商资格要求 </w:t>
      </w:r>
    </w:p>
    <w:p>
      <w:pPr>
        <w:spacing w:line="480" w:lineRule="exact"/>
        <w:ind w:firstLine="480" w:firstLineChars="200"/>
        <w:rPr>
          <w:sz w:val="24"/>
          <w:szCs w:val="24"/>
        </w:rPr>
      </w:pPr>
      <w:r>
        <w:rPr>
          <w:rFonts w:hint="eastAsia"/>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80" w:lineRule="exact"/>
        <w:ind w:firstLine="480" w:firstLineChars="200"/>
        <w:rPr>
          <w:sz w:val="24"/>
          <w:szCs w:val="24"/>
        </w:rPr>
      </w:pPr>
      <w:r>
        <w:rPr>
          <w:rFonts w:hint="eastAsia"/>
          <w:sz w:val="24"/>
          <w:szCs w:val="24"/>
        </w:rPr>
        <w:t>2、法定代表人为同一个人的两个及两个以上法人，母公司、全资子公司及其控股公司，都不得在同一采购项目相同标段中同时参加投标，一经发现，将视同围标处理。</w:t>
      </w:r>
    </w:p>
    <w:p>
      <w:pPr>
        <w:spacing w:line="480" w:lineRule="exact"/>
        <w:ind w:firstLine="480" w:firstLineChars="200"/>
        <w:rPr>
          <w:sz w:val="24"/>
          <w:szCs w:val="24"/>
        </w:rPr>
      </w:pPr>
      <w:r>
        <w:rPr>
          <w:rFonts w:hint="eastAsia"/>
          <w:sz w:val="24"/>
          <w:szCs w:val="24"/>
        </w:rPr>
        <w:t>3、未被“信用中国”网站（www.creditchina.gov.cn）列入失信被执行人、重大税收违法案件当事人名单、政府采购严重失信行为记录名单。</w:t>
      </w:r>
    </w:p>
    <w:p>
      <w:pPr>
        <w:spacing w:line="480" w:lineRule="exact"/>
        <w:ind w:firstLine="482" w:firstLineChars="200"/>
        <w:rPr>
          <w:b/>
          <w:bCs/>
          <w:sz w:val="24"/>
          <w:szCs w:val="24"/>
        </w:rPr>
      </w:pPr>
      <w:r>
        <w:rPr>
          <w:rFonts w:hint="eastAsia"/>
          <w:b/>
          <w:bCs/>
          <w:sz w:val="24"/>
          <w:szCs w:val="24"/>
        </w:rPr>
        <w:t>供应商其它资格要求：</w:t>
      </w:r>
    </w:p>
    <w:p>
      <w:pPr>
        <w:spacing w:line="480" w:lineRule="exact"/>
        <w:ind w:firstLine="480" w:firstLineChars="200"/>
        <w:rPr>
          <w:sz w:val="24"/>
          <w:szCs w:val="24"/>
        </w:rPr>
      </w:pPr>
      <w:r>
        <w:rPr>
          <w:rFonts w:hint="eastAsia"/>
          <w:sz w:val="24"/>
          <w:szCs w:val="24"/>
        </w:rPr>
        <w:t>1、供应商须具有独立法人资格，具有有效的营业执照，有能力按本采购文件规定的要求提供专业服务。</w:t>
      </w:r>
    </w:p>
    <w:p>
      <w:pPr>
        <w:spacing w:line="480" w:lineRule="exact"/>
        <w:ind w:firstLine="480" w:firstLineChars="200"/>
        <w:rPr>
          <w:sz w:val="24"/>
          <w:szCs w:val="24"/>
        </w:rPr>
      </w:pPr>
      <w:r>
        <w:rPr>
          <w:rFonts w:hint="eastAsia"/>
          <w:sz w:val="24"/>
          <w:szCs w:val="24"/>
        </w:rPr>
        <w:t>2、供应商具有食品流通许可证或食品经营许可证。</w:t>
      </w:r>
    </w:p>
    <w:p>
      <w:pPr>
        <w:spacing w:line="480" w:lineRule="exact"/>
        <w:ind w:firstLine="480" w:firstLineChars="200"/>
      </w:pPr>
      <w:r>
        <w:rPr>
          <w:rFonts w:hint="eastAsia"/>
          <w:sz w:val="24"/>
          <w:szCs w:val="24"/>
        </w:rPr>
        <w:t>3、本项目不接受联合体投标。</w:t>
      </w:r>
    </w:p>
    <w:p>
      <w:pPr>
        <w:spacing w:line="480" w:lineRule="exact"/>
        <w:ind w:firstLine="482" w:firstLineChars="200"/>
        <w:rPr>
          <w:b/>
          <w:sz w:val="24"/>
          <w:szCs w:val="24"/>
          <w:lang w:val="zh-CN"/>
        </w:rPr>
      </w:pPr>
      <w:r>
        <w:rPr>
          <w:rFonts w:hint="eastAsia" w:hAnsi="宋体"/>
          <w:b/>
          <w:sz w:val="24"/>
          <w:szCs w:val="24"/>
          <w:lang w:val="zh-CN"/>
        </w:rPr>
        <w:t>具体资格要求详见第六章中的</w:t>
      </w:r>
      <w:r>
        <w:rPr>
          <w:rFonts w:hint="eastAsia"/>
          <w:b/>
          <w:sz w:val="24"/>
          <w:szCs w:val="24"/>
          <w:lang w:val="zh-CN"/>
        </w:rPr>
        <w:t>“</w:t>
      </w:r>
      <w:r>
        <w:rPr>
          <w:rFonts w:hint="eastAsia" w:hAnsi="宋体"/>
          <w:b/>
          <w:sz w:val="24"/>
          <w:szCs w:val="24"/>
          <w:lang w:val="zh-CN"/>
        </w:rPr>
        <w:t>资格审查文件</w:t>
      </w:r>
      <w:r>
        <w:rPr>
          <w:rFonts w:hint="eastAsia"/>
          <w:b/>
          <w:sz w:val="24"/>
          <w:szCs w:val="24"/>
          <w:lang w:val="zh-CN"/>
        </w:rPr>
        <w:t>”</w:t>
      </w:r>
      <w:r>
        <w:rPr>
          <w:rFonts w:hint="eastAsia" w:hAnsi="宋体"/>
          <w:b/>
          <w:sz w:val="24"/>
          <w:szCs w:val="24"/>
          <w:lang w:val="zh-CN"/>
        </w:rPr>
        <w:t>。</w:t>
      </w:r>
    </w:p>
    <w:p>
      <w:pPr>
        <w:snapToGrid w:val="0"/>
        <w:spacing w:line="480" w:lineRule="exact"/>
        <w:ind w:firstLine="482" w:firstLineChars="200"/>
        <w:rPr>
          <w:b/>
          <w:sz w:val="24"/>
          <w:szCs w:val="24"/>
          <w:lang w:val="zh-CN"/>
        </w:rPr>
      </w:pPr>
      <w:r>
        <w:rPr>
          <w:rFonts w:hint="eastAsia" w:hAnsi="宋体" w:cs="宋体"/>
          <w:b/>
          <w:bCs/>
          <w:kern w:val="0"/>
          <w:sz w:val="24"/>
          <w:szCs w:val="24"/>
        </w:rPr>
        <w:t>请投标供应商认真对照资格条件，如不符合要求的，无意或故意参与投标所产生的一切后果由投标供应商自行承担，开标过程中，投标供应商提供的相关证件为虚假或伪造，或者其他人员持法定代表人或授权委托人的身份证参与投标，一经发现则取消投标供应商资格，或</w:t>
      </w:r>
      <w:r>
        <w:rPr>
          <w:rFonts w:hint="eastAsia" w:hAnsi="宋体" w:cs="宋体"/>
          <w:b/>
          <w:sz w:val="24"/>
          <w:szCs w:val="24"/>
        </w:rPr>
        <w:t>非采购单位原因成交供应商放弃成交资格的，</w:t>
      </w:r>
      <w:r>
        <w:rPr>
          <w:rFonts w:hint="eastAsia" w:hAnsi="宋体" w:cs="宋体"/>
          <w:b/>
          <w:kern w:val="0"/>
          <w:sz w:val="24"/>
          <w:szCs w:val="24"/>
        </w:rPr>
        <w:t>该投标供应商将记入不良记录，并报财政部门后将其列入政府采购黑名单，视情公布在网站</w:t>
      </w:r>
      <w:r>
        <w:rPr>
          <w:rFonts w:hint="eastAsia" w:hAnsi="宋体" w:cs="宋体"/>
          <w:b/>
          <w:sz w:val="24"/>
          <w:szCs w:val="24"/>
        </w:rPr>
        <w:t>。</w:t>
      </w:r>
    </w:p>
    <w:p>
      <w:pPr>
        <w:pStyle w:val="6"/>
        <w:spacing w:before="0" w:after="0" w:line="480" w:lineRule="exact"/>
        <w:ind w:firstLine="482" w:firstLineChars="200"/>
        <w:rPr>
          <w:rFonts w:ascii="Times New Roman" w:hAnsi="Times New Roman" w:eastAsia="宋体" w:cs="宋体"/>
          <w:sz w:val="24"/>
          <w:szCs w:val="24"/>
        </w:rPr>
      </w:pPr>
      <w:r>
        <w:rPr>
          <w:rFonts w:hint="eastAsia" w:ascii="Times New Roman" w:hAnsi="Times New Roman" w:eastAsia="宋体" w:cs="宋体"/>
          <w:sz w:val="24"/>
          <w:szCs w:val="24"/>
        </w:rPr>
        <w:t>六、获取采购文件</w:t>
      </w:r>
    </w:p>
    <w:p>
      <w:pPr>
        <w:snapToGrid w:val="0"/>
        <w:spacing w:line="480" w:lineRule="exact"/>
        <w:ind w:firstLine="480" w:firstLineChars="200"/>
        <w:rPr>
          <w:sz w:val="24"/>
          <w:szCs w:val="24"/>
        </w:rPr>
      </w:pPr>
      <w:r>
        <w:rPr>
          <w:rFonts w:hint="eastAsia"/>
          <w:sz w:val="24"/>
          <w:szCs w:val="24"/>
        </w:rPr>
        <w:t>1、</w:t>
      </w:r>
      <w:r>
        <w:rPr>
          <w:sz w:val="24"/>
          <w:szCs w:val="24"/>
        </w:rPr>
        <w:t>时间：</w:t>
      </w:r>
      <w:r>
        <w:rPr>
          <w:rFonts w:hint="eastAsia"/>
          <w:sz w:val="24"/>
          <w:szCs w:val="24"/>
          <w:u w:val="single"/>
        </w:rPr>
        <w:t>自本招标采购公告发出之日起</w:t>
      </w:r>
      <w:r>
        <w:rPr>
          <w:sz w:val="24"/>
          <w:szCs w:val="24"/>
        </w:rPr>
        <w:t>至</w:t>
      </w:r>
      <w:r>
        <w:rPr>
          <w:sz w:val="24"/>
          <w:szCs w:val="24"/>
          <w:u w:val="single"/>
        </w:rPr>
        <w:t>2022年</w:t>
      </w:r>
      <w:r>
        <w:rPr>
          <w:rFonts w:hint="eastAsia"/>
          <w:sz w:val="24"/>
          <w:szCs w:val="24"/>
          <w:u w:val="single"/>
        </w:rPr>
        <w:t>1</w:t>
      </w:r>
      <w:r>
        <w:rPr>
          <w:rFonts w:hint="eastAsia"/>
          <w:sz w:val="24"/>
          <w:szCs w:val="24"/>
          <w:u w:val="single"/>
          <w:lang w:val="en-US" w:eastAsia="zh-CN"/>
        </w:rPr>
        <w:t>2</w:t>
      </w:r>
      <w:r>
        <w:rPr>
          <w:sz w:val="24"/>
          <w:szCs w:val="24"/>
          <w:u w:val="single"/>
        </w:rPr>
        <w:t>月</w:t>
      </w:r>
      <w:r>
        <w:rPr>
          <w:rFonts w:hint="eastAsia"/>
          <w:sz w:val="24"/>
          <w:szCs w:val="24"/>
          <w:u w:val="single"/>
          <w:lang w:val="en-US" w:eastAsia="zh-CN"/>
        </w:rPr>
        <w:t>13</w:t>
      </w:r>
      <w:r>
        <w:rPr>
          <w:rFonts w:hint="eastAsia"/>
          <w:sz w:val="24"/>
          <w:szCs w:val="24"/>
          <w:u w:val="single"/>
        </w:rPr>
        <w:t>日14时30分</w:t>
      </w:r>
      <w:r>
        <w:rPr>
          <w:sz w:val="24"/>
          <w:szCs w:val="24"/>
        </w:rPr>
        <w:t>。</w:t>
      </w:r>
    </w:p>
    <w:p>
      <w:pPr>
        <w:snapToGrid w:val="0"/>
        <w:spacing w:line="480" w:lineRule="exact"/>
        <w:ind w:firstLine="480" w:firstLineChars="200"/>
        <w:rPr>
          <w:bCs/>
          <w:sz w:val="24"/>
          <w:szCs w:val="24"/>
        </w:rPr>
      </w:pPr>
      <w:r>
        <w:rPr>
          <w:rFonts w:hint="eastAsia"/>
          <w:sz w:val="24"/>
          <w:szCs w:val="24"/>
        </w:rPr>
        <w:t>2、地点：</w:t>
      </w:r>
      <w:r>
        <w:rPr>
          <w:rFonts w:hint="eastAsia"/>
          <w:bCs/>
          <w:sz w:val="24"/>
          <w:szCs w:val="24"/>
        </w:rPr>
        <w:t>在南通市体育局官网获知本项目招标信息。</w:t>
      </w:r>
    </w:p>
    <w:p>
      <w:pPr>
        <w:snapToGrid w:val="0"/>
        <w:spacing w:line="480" w:lineRule="exact"/>
        <w:ind w:firstLine="480" w:firstLineChars="200"/>
        <w:rPr>
          <w:bCs/>
          <w:sz w:val="24"/>
          <w:szCs w:val="24"/>
        </w:rPr>
      </w:pPr>
      <w:r>
        <w:rPr>
          <w:rFonts w:hint="eastAsia"/>
          <w:sz w:val="24"/>
          <w:szCs w:val="24"/>
        </w:rPr>
        <w:t>3、方式：自行下载</w:t>
      </w:r>
    </w:p>
    <w:p>
      <w:pPr>
        <w:snapToGrid w:val="0"/>
        <w:spacing w:line="480" w:lineRule="exact"/>
        <w:ind w:firstLine="480" w:firstLineChars="200"/>
        <w:rPr>
          <w:sz w:val="24"/>
          <w:szCs w:val="24"/>
        </w:rPr>
      </w:pPr>
      <w:r>
        <w:rPr>
          <w:rFonts w:hint="eastAsia"/>
          <w:sz w:val="24"/>
          <w:szCs w:val="24"/>
        </w:rPr>
        <w:t>文件工本费：300元/投标单位。与响应文件递交时缴纳。凡不缴纳采购文件等费用的，视为放弃响应。无论何种情况，本项目采购文件等费用不予退还。</w:t>
      </w:r>
    </w:p>
    <w:p>
      <w:pPr>
        <w:pStyle w:val="6"/>
        <w:spacing w:before="0" w:after="0" w:line="480" w:lineRule="exact"/>
        <w:ind w:firstLine="482" w:firstLineChars="200"/>
        <w:rPr>
          <w:rFonts w:ascii="Times New Roman" w:hAnsi="Times New Roman" w:eastAsia="宋体" w:cs="宋体"/>
          <w:sz w:val="24"/>
          <w:szCs w:val="24"/>
        </w:rPr>
      </w:pPr>
      <w:r>
        <w:rPr>
          <w:rFonts w:hint="eastAsia" w:ascii="Times New Roman" w:hAnsi="Times New Roman" w:eastAsia="宋体" w:cs="宋体"/>
          <w:sz w:val="24"/>
          <w:szCs w:val="24"/>
        </w:rPr>
        <w:t>七、提交响应文件截止时间、开标时间和地点</w:t>
      </w:r>
    </w:p>
    <w:p>
      <w:pPr>
        <w:spacing w:line="480" w:lineRule="exact"/>
        <w:ind w:firstLine="480" w:firstLineChars="200"/>
        <w:rPr>
          <w:rFonts w:cs="宋体"/>
          <w:sz w:val="24"/>
          <w:szCs w:val="24"/>
        </w:rPr>
      </w:pPr>
      <w:r>
        <w:rPr>
          <w:rFonts w:hint="eastAsia" w:cs="宋体"/>
          <w:sz w:val="24"/>
          <w:szCs w:val="24"/>
        </w:rPr>
        <w:t>1、提交响应文件截止时间：2022年1</w:t>
      </w:r>
      <w:r>
        <w:rPr>
          <w:rFonts w:hint="eastAsia" w:cs="宋体"/>
          <w:sz w:val="24"/>
          <w:szCs w:val="24"/>
          <w:lang w:val="en-US" w:eastAsia="zh-CN"/>
        </w:rPr>
        <w:t>2</w:t>
      </w:r>
      <w:r>
        <w:rPr>
          <w:rFonts w:hint="eastAsia" w:cs="宋体"/>
          <w:sz w:val="24"/>
          <w:szCs w:val="24"/>
        </w:rPr>
        <w:t>月</w:t>
      </w:r>
      <w:r>
        <w:rPr>
          <w:rFonts w:hint="eastAsia" w:cs="宋体"/>
          <w:sz w:val="24"/>
          <w:szCs w:val="24"/>
          <w:lang w:val="en-US" w:eastAsia="zh-CN"/>
        </w:rPr>
        <w:t>13</w:t>
      </w:r>
      <w:r>
        <w:rPr>
          <w:rFonts w:hint="eastAsia" w:cs="宋体"/>
          <w:sz w:val="24"/>
          <w:szCs w:val="24"/>
        </w:rPr>
        <w:t>日14点30分（北京时间）</w:t>
      </w:r>
    </w:p>
    <w:p>
      <w:pPr>
        <w:spacing w:line="480" w:lineRule="exact"/>
        <w:ind w:firstLine="480" w:firstLineChars="200"/>
        <w:rPr>
          <w:rFonts w:cs="宋体"/>
          <w:sz w:val="24"/>
          <w:szCs w:val="24"/>
        </w:rPr>
      </w:pPr>
      <w:r>
        <w:rPr>
          <w:rFonts w:hint="eastAsia" w:cs="宋体"/>
          <w:sz w:val="24"/>
          <w:szCs w:val="24"/>
        </w:rPr>
        <w:t>2、提交响应文件地点：南通市体育运动学校图文信息中心6楼东会议室（南通市崇川区港盛路499号），如有变动，另行通知。</w:t>
      </w:r>
    </w:p>
    <w:p>
      <w:pPr>
        <w:spacing w:line="480" w:lineRule="exact"/>
        <w:ind w:firstLine="480" w:firstLineChars="200"/>
        <w:rPr>
          <w:rFonts w:cs="宋体"/>
          <w:sz w:val="24"/>
        </w:rPr>
      </w:pPr>
      <w:r>
        <w:rPr>
          <w:rFonts w:hint="eastAsia" w:cs="宋体"/>
          <w:sz w:val="24"/>
          <w:szCs w:val="24"/>
        </w:rPr>
        <w:t>3、开标时间：2022年1</w:t>
      </w:r>
      <w:r>
        <w:rPr>
          <w:rFonts w:hint="eastAsia" w:cs="宋体"/>
          <w:sz w:val="24"/>
          <w:szCs w:val="24"/>
          <w:lang w:val="en-US" w:eastAsia="zh-CN"/>
        </w:rPr>
        <w:t>2</w:t>
      </w:r>
      <w:r>
        <w:rPr>
          <w:rFonts w:hint="eastAsia" w:cs="宋体"/>
          <w:sz w:val="24"/>
          <w:szCs w:val="24"/>
        </w:rPr>
        <w:t>月</w:t>
      </w:r>
      <w:r>
        <w:rPr>
          <w:rFonts w:hint="eastAsia" w:cs="宋体"/>
          <w:sz w:val="24"/>
          <w:szCs w:val="24"/>
          <w:lang w:val="en-US" w:eastAsia="zh-CN"/>
        </w:rPr>
        <w:t>13</w:t>
      </w:r>
      <w:bookmarkStart w:id="9" w:name="_GoBack"/>
      <w:bookmarkEnd w:id="9"/>
      <w:r>
        <w:rPr>
          <w:rFonts w:hint="eastAsia" w:cs="宋体"/>
          <w:sz w:val="24"/>
          <w:szCs w:val="24"/>
        </w:rPr>
        <w:t>日14点30分（北京时间）</w:t>
      </w:r>
    </w:p>
    <w:p>
      <w:pPr>
        <w:spacing w:line="480" w:lineRule="exact"/>
        <w:ind w:firstLine="480" w:firstLineChars="200"/>
        <w:rPr>
          <w:rFonts w:cs="宋体"/>
          <w:sz w:val="24"/>
          <w:szCs w:val="24"/>
        </w:rPr>
      </w:pPr>
      <w:r>
        <w:rPr>
          <w:rFonts w:hint="eastAsia" w:cs="宋体"/>
          <w:sz w:val="24"/>
          <w:szCs w:val="24"/>
        </w:rPr>
        <w:t>4、开标地点：南通市体育运动学校图文信息中心6楼东会议室（南通市崇川区港盛路499号），如有变动，另行通知。</w:t>
      </w:r>
    </w:p>
    <w:p>
      <w:pPr>
        <w:spacing w:line="480" w:lineRule="exact"/>
        <w:ind w:firstLine="482" w:firstLineChars="200"/>
        <w:rPr>
          <w:b/>
          <w:bCs/>
          <w:sz w:val="24"/>
          <w:szCs w:val="24"/>
        </w:rPr>
      </w:pPr>
      <w:r>
        <w:rPr>
          <w:rFonts w:hint="eastAsia"/>
          <w:b/>
          <w:bCs/>
          <w:sz w:val="24"/>
          <w:szCs w:val="24"/>
        </w:rPr>
        <w:t>八、其他：</w:t>
      </w:r>
    </w:p>
    <w:p>
      <w:pPr>
        <w:spacing w:line="480" w:lineRule="exact"/>
        <w:ind w:firstLine="480" w:firstLineChars="200"/>
        <w:rPr>
          <w:rFonts w:cs="宋体"/>
          <w:snapToGrid w:val="0"/>
          <w:kern w:val="0"/>
          <w:sz w:val="24"/>
          <w:szCs w:val="24"/>
        </w:rPr>
      </w:pPr>
      <w:r>
        <w:rPr>
          <w:rFonts w:hint="eastAsia" w:cs="宋体"/>
          <w:snapToGrid w:val="0"/>
          <w:kern w:val="0"/>
          <w:sz w:val="24"/>
          <w:szCs w:val="24"/>
        </w:rPr>
        <w:t>1</w:t>
      </w:r>
      <w:r>
        <w:rPr>
          <w:rFonts w:hint="eastAsia" w:hAnsi="宋体" w:cs="宋体"/>
          <w:snapToGrid w:val="0"/>
          <w:kern w:val="0"/>
          <w:sz w:val="24"/>
          <w:szCs w:val="24"/>
        </w:rPr>
        <w:t>、对项目需求部分的询问、质疑请向采购人提出，询问、质疑由采购人负责答复，没有质疑视为充分了现场条件，并在磋商报价时考虑相关费用。</w:t>
      </w:r>
    </w:p>
    <w:p>
      <w:pPr>
        <w:spacing w:line="480" w:lineRule="exact"/>
        <w:ind w:firstLine="480" w:firstLineChars="200"/>
        <w:rPr>
          <w:rFonts w:cs="宋体"/>
          <w:snapToGrid w:val="0"/>
          <w:kern w:val="0"/>
          <w:sz w:val="24"/>
          <w:szCs w:val="24"/>
        </w:rPr>
      </w:pPr>
      <w:r>
        <w:rPr>
          <w:rFonts w:hint="eastAsia" w:cs="宋体"/>
          <w:snapToGrid w:val="0"/>
          <w:kern w:val="0"/>
          <w:sz w:val="24"/>
          <w:szCs w:val="24"/>
        </w:rPr>
        <w:t>2</w:t>
      </w:r>
      <w:r>
        <w:rPr>
          <w:rFonts w:hint="eastAsia" w:hAnsi="宋体" w:cs="宋体"/>
          <w:snapToGrid w:val="0"/>
          <w:kern w:val="0"/>
          <w:sz w:val="24"/>
          <w:szCs w:val="24"/>
        </w:rPr>
        <w:t>、请各供应商连续关注本网站</w:t>
      </w:r>
      <w:r>
        <w:rPr>
          <w:rFonts w:hint="eastAsia" w:cs="宋体"/>
          <w:sz w:val="24"/>
          <w:szCs w:val="24"/>
        </w:rPr>
        <w:t>可能</w:t>
      </w:r>
      <w:r>
        <w:rPr>
          <w:rFonts w:hint="eastAsia" w:hAnsi="宋体" w:cs="宋体"/>
          <w:snapToGrid w:val="0"/>
          <w:kern w:val="0"/>
          <w:sz w:val="24"/>
          <w:szCs w:val="24"/>
        </w:rPr>
        <w:t>发生的相关变化等信息。如没有及时获悉相关变化而引起的后果由供应商自负。</w:t>
      </w:r>
    </w:p>
    <w:p>
      <w:pPr>
        <w:spacing w:line="480" w:lineRule="exact"/>
        <w:ind w:firstLine="480" w:firstLineChars="200"/>
        <w:rPr>
          <w:rFonts w:cs="宋体"/>
          <w:snapToGrid w:val="0"/>
          <w:kern w:val="0"/>
          <w:sz w:val="24"/>
          <w:szCs w:val="24"/>
        </w:rPr>
      </w:pPr>
      <w:r>
        <w:rPr>
          <w:rFonts w:hint="eastAsia" w:cs="宋体"/>
          <w:snapToGrid w:val="0"/>
          <w:kern w:val="0"/>
          <w:sz w:val="24"/>
          <w:szCs w:val="24"/>
        </w:rPr>
        <w:t>3</w:t>
      </w:r>
      <w:r>
        <w:rPr>
          <w:rFonts w:hint="eastAsia" w:hAnsi="宋体" w:cs="宋体"/>
          <w:snapToGrid w:val="0"/>
          <w:kern w:val="0"/>
          <w:sz w:val="24"/>
          <w:szCs w:val="24"/>
        </w:rPr>
        <w:t>、请各供应商认真对照资格要求，如不符合要求，无意或故意参与磋商活动所产生的一切后果由供应商自行承担。</w:t>
      </w:r>
    </w:p>
    <w:p>
      <w:pPr>
        <w:spacing w:line="480" w:lineRule="exact"/>
        <w:ind w:firstLine="482" w:firstLineChars="200"/>
        <w:rPr>
          <w:rFonts w:cs="宋体"/>
          <w:b/>
          <w:sz w:val="24"/>
          <w:szCs w:val="24"/>
        </w:rPr>
      </w:pPr>
      <w:r>
        <w:rPr>
          <w:rFonts w:hint="eastAsia" w:cs="宋体"/>
          <w:b/>
          <w:sz w:val="24"/>
          <w:szCs w:val="24"/>
        </w:rPr>
        <w:t>九、联系方式</w:t>
      </w:r>
    </w:p>
    <w:bookmarkEnd w:id="0"/>
    <w:bookmarkEnd w:id="1"/>
    <w:p>
      <w:pPr>
        <w:spacing w:line="480" w:lineRule="exact"/>
        <w:ind w:firstLine="480" w:firstLineChars="200"/>
        <w:rPr>
          <w:rFonts w:cs="宋体"/>
          <w:snapToGrid w:val="0"/>
          <w:kern w:val="0"/>
          <w:sz w:val="24"/>
          <w:szCs w:val="24"/>
        </w:rPr>
      </w:pPr>
      <w:r>
        <w:rPr>
          <w:rFonts w:hint="eastAsia" w:cs="宋体"/>
          <w:snapToGrid w:val="0"/>
          <w:kern w:val="0"/>
          <w:sz w:val="24"/>
          <w:szCs w:val="24"/>
        </w:rPr>
        <w:t xml:space="preserve">   </w:t>
      </w:r>
      <w:r>
        <w:rPr>
          <w:rFonts w:hint="eastAsia" w:hAnsi="宋体" w:cs="宋体"/>
          <w:snapToGrid w:val="0"/>
          <w:kern w:val="0"/>
          <w:sz w:val="24"/>
          <w:szCs w:val="24"/>
        </w:rPr>
        <w:t>采购单位：南通市体育运动学校</w:t>
      </w:r>
    </w:p>
    <w:p>
      <w:pPr>
        <w:spacing w:line="480" w:lineRule="exact"/>
        <w:ind w:firstLine="480" w:firstLineChars="200"/>
        <w:rPr>
          <w:rFonts w:cs="宋体"/>
          <w:snapToGrid w:val="0"/>
          <w:kern w:val="0"/>
          <w:sz w:val="24"/>
          <w:szCs w:val="24"/>
        </w:rPr>
      </w:pPr>
      <w:r>
        <w:rPr>
          <w:rFonts w:hint="eastAsia" w:cs="宋体"/>
          <w:snapToGrid w:val="0"/>
          <w:kern w:val="0"/>
          <w:sz w:val="24"/>
          <w:szCs w:val="24"/>
        </w:rPr>
        <w:t xml:space="preserve">   </w:t>
      </w:r>
      <w:r>
        <w:rPr>
          <w:rFonts w:hint="eastAsia" w:hAnsi="宋体" w:cs="宋体"/>
          <w:snapToGrid w:val="0"/>
          <w:kern w:val="0"/>
          <w:sz w:val="24"/>
          <w:szCs w:val="24"/>
        </w:rPr>
        <w:t>采购单位联系人：陈老师</w:t>
      </w:r>
      <w:r>
        <w:rPr>
          <w:rFonts w:hint="eastAsia" w:cs="宋体"/>
          <w:snapToGrid w:val="0"/>
          <w:kern w:val="0"/>
          <w:sz w:val="24"/>
          <w:szCs w:val="24"/>
        </w:rPr>
        <w:t xml:space="preserve">   </w:t>
      </w:r>
      <w:r>
        <w:rPr>
          <w:rFonts w:hint="eastAsia" w:hAnsi="宋体" w:cs="宋体"/>
          <w:snapToGrid w:val="0"/>
          <w:kern w:val="0"/>
          <w:sz w:val="24"/>
          <w:szCs w:val="24"/>
        </w:rPr>
        <w:t>联系电话</w:t>
      </w:r>
      <w:r>
        <w:rPr>
          <w:rFonts w:hint="eastAsia" w:cs="宋体"/>
          <w:snapToGrid w:val="0"/>
          <w:kern w:val="0"/>
          <w:sz w:val="24"/>
          <w:szCs w:val="24"/>
        </w:rPr>
        <w:t>：0513-85606673</w:t>
      </w:r>
    </w:p>
    <w:p>
      <w:pPr>
        <w:spacing w:line="480" w:lineRule="exact"/>
        <w:ind w:firstLine="480" w:firstLineChars="200"/>
        <w:rPr>
          <w:rFonts w:cs="宋体"/>
          <w:snapToGrid w:val="0"/>
          <w:kern w:val="0"/>
          <w:sz w:val="24"/>
          <w:szCs w:val="24"/>
        </w:rPr>
      </w:pPr>
      <w:r>
        <w:rPr>
          <w:rFonts w:hint="eastAsia" w:cs="宋体"/>
          <w:snapToGrid w:val="0"/>
          <w:kern w:val="0"/>
          <w:sz w:val="24"/>
          <w:szCs w:val="24"/>
        </w:rPr>
        <w:t xml:space="preserve">   </w:t>
      </w:r>
      <w:r>
        <w:rPr>
          <w:rFonts w:hint="eastAsia" w:hAnsi="宋体" w:cs="宋体"/>
          <w:snapToGrid w:val="0"/>
          <w:kern w:val="0"/>
          <w:sz w:val="24"/>
          <w:szCs w:val="24"/>
        </w:rPr>
        <w:t>代理机构：宏信天德工程顾问有限公司</w:t>
      </w:r>
    </w:p>
    <w:p>
      <w:pPr>
        <w:spacing w:line="480" w:lineRule="exact"/>
        <w:ind w:firstLine="480" w:firstLineChars="200"/>
        <w:rPr>
          <w:rFonts w:cs="宋体"/>
          <w:snapToGrid w:val="0"/>
          <w:kern w:val="0"/>
          <w:sz w:val="24"/>
          <w:szCs w:val="24"/>
        </w:rPr>
      </w:pPr>
      <w:r>
        <w:rPr>
          <w:rFonts w:hint="eastAsia" w:cs="宋体"/>
          <w:snapToGrid w:val="0"/>
          <w:kern w:val="0"/>
          <w:sz w:val="24"/>
          <w:szCs w:val="24"/>
        </w:rPr>
        <w:t xml:space="preserve">   </w:t>
      </w:r>
      <w:r>
        <w:rPr>
          <w:rFonts w:hint="eastAsia" w:hAnsi="宋体" w:cs="宋体"/>
          <w:snapToGrid w:val="0"/>
          <w:kern w:val="0"/>
          <w:sz w:val="24"/>
          <w:szCs w:val="24"/>
        </w:rPr>
        <w:t>地址：南通市崇川区江海大道</w:t>
      </w:r>
      <w:r>
        <w:rPr>
          <w:rFonts w:hint="eastAsia" w:cs="宋体"/>
          <w:snapToGrid w:val="0"/>
          <w:kern w:val="0"/>
          <w:sz w:val="24"/>
          <w:szCs w:val="24"/>
        </w:rPr>
        <w:t>488</w:t>
      </w:r>
      <w:r>
        <w:rPr>
          <w:rFonts w:hint="eastAsia" w:hAnsi="宋体" w:cs="宋体"/>
          <w:snapToGrid w:val="0"/>
          <w:kern w:val="0"/>
          <w:sz w:val="24"/>
          <w:szCs w:val="24"/>
        </w:rPr>
        <w:t>号金贸国际</w:t>
      </w:r>
      <w:r>
        <w:rPr>
          <w:rFonts w:hint="eastAsia" w:cs="宋体"/>
          <w:snapToGrid w:val="0"/>
          <w:kern w:val="0"/>
          <w:sz w:val="24"/>
          <w:szCs w:val="24"/>
        </w:rPr>
        <w:t>2501</w:t>
      </w:r>
    </w:p>
    <w:p>
      <w:pPr>
        <w:spacing w:line="480" w:lineRule="exact"/>
        <w:ind w:firstLine="480" w:firstLineChars="200"/>
        <w:rPr>
          <w:rFonts w:cs="宋体"/>
          <w:snapToGrid w:val="0"/>
          <w:kern w:val="0"/>
          <w:sz w:val="24"/>
          <w:szCs w:val="24"/>
        </w:rPr>
      </w:pPr>
      <w:r>
        <w:rPr>
          <w:rFonts w:hint="eastAsia" w:cs="宋体"/>
          <w:snapToGrid w:val="0"/>
          <w:kern w:val="0"/>
          <w:sz w:val="24"/>
          <w:szCs w:val="24"/>
        </w:rPr>
        <w:t xml:space="preserve">   </w:t>
      </w:r>
      <w:r>
        <w:rPr>
          <w:rFonts w:hint="eastAsia" w:cs="宋体"/>
          <w:sz w:val="24"/>
          <w:szCs w:val="24"/>
        </w:rPr>
        <w:t>联系人</w:t>
      </w:r>
      <w:r>
        <w:rPr>
          <w:rFonts w:hint="eastAsia" w:cs="宋体"/>
          <w:snapToGrid w:val="0"/>
          <w:kern w:val="0"/>
          <w:sz w:val="24"/>
          <w:szCs w:val="24"/>
        </w:rPr>
        <w:t>：</w:t>
      </w:r>
      <w:r>
        <w:rPr>
          <w:rFonts w:hint="eastAsia" w:hAnsi="宋体" w:cs="宋体"/>
          <w:snapToGrid w:val="0"/>
          <w:kern w:val="0"/>
          <w:sz w:val="24"/>
          <w:szCs w:val="24"/>
        </w:rPr>
        <w:t>薛工</w:t>
      </w:r>
      <w:r>
        <w:rPr>
          <w:rFonts w:hint="eastAsia" w:cs="宋体"/>
          <w:snapToGrid w:val="0"/>
          <w:kern w:val="0"/>
          <w:sz w:val="24"/>
          <w:szCs w:val="24"/>
        </w:rPr>
        <w:t xml:space="preserve">        </w:t>
      </w:r>
      <w:r>
        <w:rPr>
          <w:rFonts w:hint="eastAsia" w:hAnsi="宋体" w:cs="宋体"/>
          <w:snapToGrid w:val="0"/>
          <w:kern w:val="0"/>
          <w:sz w:val="24"/>
          <w:szCs w:val="24"/>
        </w:rPr>
        <w:t>联系电话：</w:t>
      </w:r>
      <w:r>
        <w:rPr>
          <w:rFonts w:hint="eastAsia" w:cs="宋体"/>
          <w:snapToGrid w:val="0"/>
          <w:kern w:val="0"/>
          <w:sz w:val="24"/>
          <w:szCs w:val="24"/>
        </w:rPr>
        <w:t>15335086200</w:t>
      </w:r>
    </w:p>
    <w:p>
      <w:pPr>
        <w:spacing w:line="480" w:lineRule="exact"/>
        <w:ind w:firstLine="482" w:firstLineChars="200"/>
        <w:rPr>
          <w:rFonts w:cs="宋体"/>
          <w:b/>
          <w:sz w:val="24"/>
          <w:szCs w:val="24"/>
        </w:rPr>
      </w:pPr>
      <w:r>
        <w:rPr>
          <w:rFonts w:hint="eastAsia" w:cs="宋体"/>
          <w:b/>
          <w:sz w:val="24"/>
          <w:szCs w:val="24"/>
        </w:rPr>
        <w:t>十、 针对疫情防控期间，投标供应商须知事项：</w:t>
      </w:r>
    </w:p>
    <w:p>
      <w:pPr>
        <w:spacing w:line="480" w:lineRule="exact"/>
        <w:ind w:firstLine="482" w:firstLineChars="200"/>
        <w:rPr>
          <w:rFonts w:cs="宋体"/>
          <w:b/>
          <w:color w:val="FF0000"/>
          <w:sz w:val="24"/>
          <w:szCs w:val="24"/>
        </w:rPr>
      </w:pPr>
      <w:r>
        <w:rPr>
          <w:rFonts w:hint="eastAsia" w:hAnsi="Helvetica" w:cs="宋体"/>
          <w:b/>
          <w:color w:val="FF0000"/>
          <w:kern w:val="0"/>
          <w:sz w:val="24"/>
        </w:rPr>
        <w:t>各投标单位只允许委派一人参加投标，其余人员一律不得入内。疫情期间，参加投标的授权委托人应出具绿色的行程码和健康码，</w:t>
      </w:r>
      <w:r>
        <w:rPr>
          <w:rFonts w:hint="eastAsia" w:cs="宋体"/>
          <w:b/>
          <w:color w:val="FF0000"/>
          <w:kern w:val="0"/>
          <w:sz w:val="24"/>
        </w:rPr>
        <w:t xml:space="preserve"> </w:t>
      </w:r>
      <w:r>
        <w:rPr>
          <w:rFonts w:hint="eastAsia" w:hAnsi="Helvetica" w:cs="宋体"/>
          <w:b/>
          <w:color w:val="FF0000"/>
          <w:kern w:val="0"/>
          <w:sz w:val="24"/>
        </w:rPr>
        <w:t>其中带星号需同时提供</w:t>
      </w:r>
      <w:r>
        <w:rPr>
          <w:rFonts w:hint="eastAsia" w:cs="宋体"/>
          <w:b/>
          <w:color w:val="FF0000"/>
          <w:kern w:val="0"/>
          <w:sz w:val="24"/>
        </w:rPr>
        <w:t>48</w:t>
      </w:r>
      <w:r>
        <w:rPr>
          <w:rFonts w:hint="eastAsia" w:hAnsi="Helvetica" w:cs="宋体"/>
          <w:b/>
          <w:color w:val="FF0000"/>
          <w:kern w:val="0"/>
          <w:sz w:val="24"/>
        </w:rPr>
        <w:t>小时以内核酸检测阴性报告。两码为黄码或红码的，投标文件不予以接收。如有隐瞒事实或弄虚作假者将根据法律法规追究相关责任。授权委托人须全程佩戴口罩，并配合防疫检查。对未佩戴口罩或体温异常或不配合防疫检查或未按规定提供相关证明材料者，一律禁止进入开标现场，且不得参加本项目的开标，后果自负。</w:t>
      </w:r>
    </w:p>
    <w:p>
      <w:pPr>
        <w:pStyle w:val="5"/>
        <w:keepNext w:val="0"/>
        <w:keepLines w:val="0"/>
        <w:adjustRightInd w:val="0"/>
        <w:snapToGrid w:val="0"/>
        <w:spacing w:before="0" w:after="0" w:line="800" w:lineRule="exact"/>
        <w:jc w:val="center"/>
        <w:textAlignment w:val="baseline"/>
        <w:rPr>
          <w:rFonts w:eastAsia="宋体"/>
          <w:w w:val="80"/>
          <w:szCs w:val="44"/>
        </w:rPr>
      </w:pPr>
      <w:r>
        <w:rPr>
          <w:rFonts w:eastAsia="宋体"/>
          <w:w w:val="80"/>
          <w:szCs w:val="44"/>
        </w:rPr>
        <w:br w:type="page"/>
      </w:r>
      <w:r>
        <w:rPr>
          <w:rFonts w:hint="eastAsia" w:hAnsi="宋体" w:eastAsia="宋体"/>
          <w:w w:val="80"/>
          <w:szCs w:val="44"/>
        </w:rPr>
        <w:t>第二章</w:t>
      </w:r>
      <w:r>
        <w:rPr>
          <w:rFonts w:hint="eastAsia" w:eastAsia="宋体"/>
          <w:w w:val="80"/>
          <w:szCs w:val="44"/>
        </w:rPr>
        <w:t xml:space="preserve">  </w:t>
      </w:r>
      <w:r>
        <w:rPr>
          <w:rFonts w:hint="eastAsia" w:hAnsi="宋体" w:eastAsia="宋体"/>
          <w:w w:val="80"/>
          <w:szCs w:val="44"/>
        </w:rPr>
        <w:t>投标供应商须知</w:t>
      </w:r>
    </w:p>
    <w:p>
      <w:pPr>
        <w:snapToGrid w:val="0"/>
        <w:spacing w:line="360" w:lineRule="auto"/>
        <w:ind w:firstLine="482" w:firstLineChars="200"/>
        <w:outlineLvl w:val="1"/>
        <w:rPr>
          <w:rFonts w:cs="宋体"/>
          <w:b/>
          <w:bCs/>
          <w:sz w:val="24"/>
          <w:szCs w:val="24"/>
        </w:rPr>
      </w:pPr>
      <w:r>
        <w:rPr>
          <w:rFonts w:hint="eastAsia" w:hAnsi="宋体" w:cs="宋体"/>
          <w:b/>
          <w:bCs/>
          <w:sz w:val="24"/>
          <w:szCs w:val="24"/>
        </w:rPr>
        <w:t>一、说明</w:t>
      </w:r>
    </w:p>
    <w:p>
      <w:pPr>
        <w:snapToGrid w:val="0"/>
        <w:spacing w:line="360" w:lineRule="auto"/>
        <w:ind w:firstLine="480" w:firstLineChars="200"/>
        <w:rPr>
          <w:rFonts w:cs="宋体"/>
          <w:bCs/>
          <w:sz w:val="24"/>
          <w:szCs w:val="24"/>
        </w:rPr>
      </w:pPr>
      <w:r>
        <w:rPr>
          <w:rFonts w:hint="eastAsia" w:cs="宋体"/>
          <w:bCs/>
          <w:sz w:val="24"/>
          <w:szCs w:val="24"/>
        </w:rPr>
        <w:t>1</w:t>
      </w:r>
      <w:r>
        <w:rPr>
          <w:rFonts w:hint="eastAsia" w:hAnsi="宋体" w:cs="宋体"/>
          <w:bCs/>
          <w:sz w:val="24"/>
          <w:szCs w:val="24"/>
        </w:rPr>
        <w:t>、本竞争性磋商文件仅适用于采购人组织的竞争性磋商采购活动。</w:t>
      </w:r>
    </w:p>
    <w:p>
      <w:pPr>
        <w:snapToGrid w:val="0"/>
        <w:spacing w:line="360" w:lineRule="auto"/>
        <w:ind w:firstLine="480" w:firstLineChars="200"/>
        <w:rPr>
          <w:rFonts w:cs="宋体"/>
          <w:bCs/>
          <w:sz w:val="24"/>
          <w:szCs w:val="24"/>
        </w:rPr>
      </w:pPr>
      <w:r>
        <w:rPr>
          <w:rFonts w:hint="eastAsia" w:cs="宋体"/>
          <w:bCs/>
          <w:sz w:val="24"/>
          <w:szCs w:val="24"/>
        </w:rPr>
        <w:t>2</w:t>
      </w:r>
      <w:r>
        <w:rPr>
          <w:rFonts w:hint="eastAsia" w:hAnsi="宋体" w:cs="宋体"/>
          <w:bCs/>
          <w:sz w:val="24"/>
          <w:szCs w:val="24"/>
        </w:rPr>
        <w:t>、竞争性磋商活动及因本次磋商产生的合同受中国法律制约和保护。</w:t>
      </w:r>
    </w:p>
    <w:p>
      <w:pPr>
        <w:snapToGrid w:val="0"/>
        <w:spacing w:line="360" w:lineRule="auto"/>
        <w:ind w:firstLine="480" w:firstLineChars="200"/>
        <w:rPr>
          <w:rFonts w:cs="宋体"/>
          <w:bCs/>
          <w:sz w:val="24"/>
          <w:szCs w:val="24"/>
        </w:rPr>
      </w:pPr>
      <w:r>
        <w:rPr>
          <w:rFonts w:hint="eastAsia" w:cs="宋体"/>
          <w:bCs/>
          <w:sz w:val="24"/>
          <w:szCs w:val="24"/>
        </w:rPr>
        <w:t>3</w:t>
      </w:r>
      <w:r>
        <w:rPr>
          <w:rFonts w:hint="eastAsia" w:hAnsi="宋体" w:cs="宋体"/>
          <w:bCs/>
          <w:sz w:val="24"/>
          <w:szCs w:val="24"/>
        </w:rPr>
        <w:t>、竞争性磋商文件的解释权属于采购人。</w:t>
      </w:r>
    </w:p>
    <w:p>
      <w:pPr>
        <w:snapToGrid w:val="0"/>
        <w:spacing w:line="360" w:lineRule="auto"/>
        <w:ind w:firstLine="480" w:firstLineChars="200"/>
        <w:rPr>
          <w:rFonts w:cs="宋体"/>
          <w:sz w:val="24"/>
          <w:szCs w:val="24"/>
        </w:rPr>
      </w:pPr>
      <w:r>
        <w:rPr>
          <w:rFonts w:hint="eastAsia" w:cs="宋体"/>
          <w:sz w:val="24"/>
          <w:szCs w:val="24"/>
        </w:rPr>
        <w:t>4</w:t>
      </w:r>
      <w:r>
        <w:rPr>
          <w:rFonts w:hint="eastAsia" w:hAnsi="宋体" w:cs="宋体"/>
          <w:sz w:val="24"/>
          <w:szCs w:val="24"/>
        </w:rPr>
        <w:t>、供应商下载磋商文件后，应仔细检查磋商文件的所有内容。如内容中有页码短缺、资格要求以及任何设置有不合理的条件对供应商实行差别待遇或者歧视待遇的，应在磋商文件发布后的</w:t>
      </w:r>
      <w:r>
        <w:rPr>
          <w:rFonts w:hint="eastAsia" w:cs="宋体"/>
          <w:sz w:val="24"/>
          <w:szCs w:val="24"/>
        </w:rPr>
        <w:t>4</w:t>
      </w:r>
      <w:r>
        <w:rPr>
          <w:rFonts w:hint="eastAsia" w:hAnsi="宋体" w:cs="宋体"/>
          <w:sz w:val="24"/>
          <w:szCs w:val="24"/>
        </w:rPr>
        <w:t>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hAnsi="宋体" w:cs="宋体"/>
          <w:b/>
          <w:sz w:val="24"/>
          <w:szCs w:val="24"/>
        </w:rPr>
        <w:t>非书面形式的不作为日后质疑提出的依据。</w:t>
      </w:r>
    </w:p>
    <w:p>
      <w:pPr>
        <w:snapToGrid w:val="0"/>
        <w:spacing w:line="360" w:lineRule="auto"/>
        <w:ind w:firstLine="480" w:firstLineChars="200"/>
        <w:rPr>
          <w:rFonts w:cs="宋体"/>
          <w:sz w:val="24"/>
          <w:szCs w:val="24"/>
        </w:rPr>
      </w:pPr>
      <w:r>
        <w:rPr>
          <w:rFonts w:hint="eastAsia" w:cs="宋体"/>
          <w:sz w:val="24"/>
          <w:szCs w:val="24"/>
        </w:rPr>
        <w:t>5</w:t>
      </w:r>
      <w:r>
        <w:rPr>
          <w:rFonts w:hint="eastAsia" w:hAnsi="宋体" w:cs="宋体"/>
          <w:sz w:val="24"/>
          <w:szCs w:val="24"/>
        </w:rPr>
        <w:t>、供应商应认真审阅磋商文件中所有的事项、格式、条款和规范要求等，如果供应商没有按照磋商文件要求提交响应文件，或者响应文件没有对磋商文件做出实质性响应，将被拒绝参与项目的磋商。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360" w:lineRule="auto"/>
        <w:ind w:firstLine="482" w:firstLineChars="200"/>
        <w:outlineLvl w:val="1"/>
        <w:rPr>
          <w:rFonts w:cs="宋体"/>
          <w:b/>
          <w:bCs/>
          <w:sz w:val="24"/>
          <w:szCs w:val="24"/>
          <w:lang w:val="zh-CN"/>
        </w:rPr>
      </w:pPr>
      <w:r>
        <w:rPr>
          <w:rFonts w:hint="eastAsia" w:hAnsi="宋体" w:cs="宋体"/>
          <w:b/>
          <w:bCs/>
          <w:sz w:val="24"/>
          <w:szCs w:val="24"/>
          <w:lang w:val="zh-CN"/>
        </w:rPr>
        <w:t>二、投标项目涉及到的现场勘察</w:t>
      </w:r>
    </w:p>
    <w:p>
      <w:pPr>
        <w:snapToGrid w:val="0"/>
        <w:spacing w:line="360" w:lineRule="auto"/>
        <w:ind w:firstLine="480" w:firstLineChars="200"/>
        <w:rPr>
          <w:rFonts w:cs="宋体"/>
          <w:b/>
          <w:bCs/>
          <w:sz w:val="24"/>
          <w:szCs w:val="24"/>
        </w:rPr>
      </w:pPr>
      <w:r>
        <w:rPr>
          <w:rFonts w:hint="eastAsia" w:cs="宋体"/>
          <w:bCs/>
          <w:sz w:val="24"/>
          <w:szCs w:val="24"/>
        </w:rPr>
        <w:t>1</w:t>
      </w:r>
      <w:r>
        <w:rPr>
          <w:rFonts w:hint="eastAsia" w:hAnsi="宋体" w:cs="宋体"/>
          <w:bCs/>
          <w:sz w:val="24"/>
          <w:szCs w:val="24"/>
        </w:rPr>
        <w:t>、所有投标供应商自行勘察现场，以获取编制响应文件和签署合同所需的信息。勘察现场所发生的费用由投标供应商自己承担。本次采购只接受勘察过现场的投标供应商投标，并在资格审查文件中提供经采购人确认的现场勘察承诺函，否则判定为无效投标文件</w:t>
      </w:r>
      <w:r>
        <w:rPr>
          <w:rFonts w:hint="eastAsia" w:hAnsi="宋体" w:cs="宋体"/>
          <w:b/>
          <w:bCs/>
          <w:sz w:val="24"/>
          <w:szCs w:val="24"/>
        </w:rPr>
        <w:t>。</w:t>
      </w:r>
    </w:p>
    <w:p>
      <w:pPr>
        <w:snapToGrid w:val="0"/>
        <w:spacing w:line="360" w:lineRule="auto"/>
        <w:ind w:firstLine="480" w:firstLineChars="200"/>
        <w:rPr>
          <w:rFonts w:cs="宋体"/>
          <w:bCs/>
          <w:sz w:val="24"/>
          <w:szCs w:val="24"/>
        </w:rPr>
      </w:pPr>
      <w:r>
        <w:rPr>
          <w:rFonts w:hint="eastAsia" w:cs="宋体"/>
          <w:bCs/>
          <w:sz w:val="24"/>
          <w:szCs w:val="24"/>
        </w:rPr>
        <w:t>2</w:t>
      </w:r>
      <w:r>
        <w:rPr>
          <w:rFonts w:hint="eastAsia" w:hAnsi="宋体" w:cs="宋体"/>
          <w:bCs/>
          <w:sz w:val="24"/>
          <w:szCs w:val="24"/>
        </w:rPr>
        <w:t>、采购单位向投标供应商提供的有关现场的资料和数据，是采购单位现有的并认为能使投标供应商可利用的资料。采购单位对投标供应商由此而做出的推论、理解和结论概不负责。</w:t>
      </w:r>
    </w:p>
    <w:p>
      <w:pPr>
        <w:snapToGrid w:val="0"/>
        <w:spacing w:line="360" w:lineRule="auto"/>
        <w:ind w:firstLine="480" w:firstLineChars="200"/>
        <w:rPr>
          <w:rFonts w:cs="宋体"/>
          <w:bCs/>
          <w:sz w:val="24"/>
          <w:szCs w:val="24"/>
        </w:rPr>
      </w:pPr>
      <w:r>
        <w:rPr>
          <w:rFonts w:hint="eastAsia" w:cs="宋体"/>
          <w:bCs/>
          <w:sz w:val="24"/>
          <w:szCs w:val="24"/>
        </w:rPr>
        <w:t>3</w:t>
      </w:r>
      <w:r>
        <w:rPr>
          <w:rFonts w:hint="eastAsia" w:hAnsi="宋体" w:cs="宋体"/>
          <w:bCs/>
          <w:sz w:val="24"/>
          <w:szCs w:val="24"/>
        </w:rPr>
        <w:t>、所有投标供应商自行踏勘现场，所有投标供应商务必自行认真踏勘现场条件，进一步获取所需信息，一旦中标不得对现场条件提出额外要求，不得要求增加费用，采购人可视情组织答疑会。</w:t>
      </w:r>
    </w:p>
    <w:p>
      <w:pPr>
        <w:snapToGrid w:val="0"/>
        <w:spacing w:line="360" w:lineRule="auto"/>
        <w:ind w:firstLine="480" w:firstLineChars="200"/>
        <w:rPr>
          <w:rFonts w:cs="宋体"/>
          <w:bCs/>
          <w:sz w:val="24"/>
          <w:szCs w:val="24"/>
        </w:rPr>
      </w:pPr>
      <w:r>
        <w:rPr>
          <w:rFonts w:hint="eastAsia" w:cs="宋体"/>
          <w:bCs/>
          <w:sz w:val="24"/>
          <w:szCs w:val="24"/>
        </w:rPr>
        <w:t>4</w:t>
      </w:r>
      <w:r>
        <w:rPr>
          <w:rFonts w:hint="eastAsia" w:hAnsi="宋体" w:cs="宋体"/>
          <w:bCs/>
          <w:sz w:val="24"/>
          <w:szCs w:val="24"/>
        </w:rPr>
        <w:t>、投标供应商应熟悉现场及周围交通道路等情况，以获得一切可能影响其投标的直接资料。投标供应商投标成交后，不得以不完全了解现场情况为理由而向采购单位提出任何索赔的要求，对此采购单位不承担任何责任并将不作任何答复与考虑。</w:t>
      </w:r>
    </w:p>
    <w:p>
      <w:pPr>
        <w:snapToGrid w:val="0"/>
        <w:spacing w:line="480" w:lineRule="exact"/>
        <w:ind w:firstLine="482" w:firstLineChars="200"/>
        <w:outlineLvl w:val="1"/>
        <w:rPr>
          <w:rFonts w:cs="宋体"/>
          <w:b/>
          <w:sz w:val="24"/>
          <w:szCs w:val="24"/>
        </w:rPr>
      </w:pPr>
      <w:r>
        <w:rPr>
          <w:rFonts w:hint="eastAsia" w:hAnsi="宋体" w:cs="宋体"/>
          <w:b/>
          <w:sz w:val="24"/>
          <w:szCs w:val="24"/>
        </w:rPr>
        <w:t>三、磋商文件的澄清、修改、答疑</w:t>
      </w:r>
    </w:p>
    <w:p>
      <w:pPr>
        <w:snapToGrid w:val="0"/>
        <w:spacing w:line="480" w:lineRule="exact"/>
        <w:ind w:firstLine="480" w:firstLineChars="200"/>
        <w:rPr>
          <w:rFonts w:cs="宋体"/>
          <w:sz w:val="24"/>
          <w:szCs w:val="24"/>
        </w:rPr>
      </w:pPr>
      <w:r>
        <w:rPr>
          <w:rFonts w:hint="eastAsia" w:cs="宋体"/>
          <w:sz w:val="24"/>
          <w:szCs w:val="24"/>
        </w:rPr>
        <w:t>1</w:t>
      </w:r>
      <w:r>
        <w:rPr>
          <w:rFonts w:hint="eastAsia" w:hAnsi="宋体" w:cs="宋体"/>
          <w:sz w:val="24"/>
          <w:szCs w:val="24"/>
        </w:rPr>
        <w:t>、代理机构有权对发出的磋商文件进行必要的澄清、修改或补充。</w:t>
      </w:r>
    </w:p>
    <w:p>
      <w:pPr>
        <w:snapToGrid w:val="0"/>
        <w:spacing w:line="480" w:lineRule="exact"/>
        <w:ind w:firstLine="480" w:firstLineChars="200"/>
        <w:jc w:val="left"/>
        <w:rPr>
          <w:rFonts w:cs="宋体"/>
          <w:sz w:val="24"/>
          <w:szCs w:val="24"/>
        </w:rPr>
      </w:pPr>
      <w:r>
        <w:rPr>
          <w:rFonts w:hint="eastAsia" w:cs="宋体"/>
          <w:sz w:val="24"/>
          <w:szCs w:val="24"/>
        </w:rPr>
        <w:t>2</w:t>
      </w:r>
      <w:r>
        <w:rPr>
          <w:rFonts w:hint="eastAsia" w:hAnsi="宋体" w:cs="宋体"/>
          <w:sz w:val="24"/>
          <w:szCs w:val="24"/>
        </w:rPr>
        <w:t>、磋商文件的澄清、修改、补充等内容均以书面明确的形式发布，并以南通市体育局网发布的信息为准。</w:t>
      </w:r>
    </w:p>
    <w:p>
      <w:pPr>
        <w:snapToGrid w:val="0"/>
        <w:spacing w:line="480" w:lineRule="exact"/>
        <w:ind w:firstLine="480" w:firstLineChars="200"/>
        <w:rPr>
          <w:rFonts w:cs="宋体"/>
          <w:sz w:val="24"/>
          <w:szCs w:val="24"/>
        </w:rPr>
      </w:pPr>
      <w:r>
        <w:rPr>
          <w:rFonts w:hint="eastAsia" w:cs="宋体"/>
          <w:sz w:val="24"/>
          <w:szCs w:val="24"/>
        </w:rPr>
        <w:t>3</w:t>
      </w:r>
      <w:r>
        <w:rPr>
          <w:rFonts w:hint="eastAsia" w:hAnsi="宋体" w:cs="宋体"/>
          <w:sz w:val="24"/>
          <w:szCs w:val="24"/>
        </w:rPr>
        <w:t>、代理机构对磋商文件的澄清、修改将构成磋商文件的一部分，对响应磋商的供应商具有约束力。</w:t>
      </w:r>
    </w:p>
    <w:p>
      <w:pPr>
        <w:snapToGrid w:val="0"/>
        <w:spacing w:line="480" w:lineRule="exact"/>
        <w:ind w:firstLine="480" w:firstLineChars="200"/>
        <w:rPr>
          <w:rFonts w:cs="宋体"/>
          <w:sz w:val="24"/>
          <w:szCs w:val="24"/>
        </w:rPr>
      </w:pPr>
      <w:r>
        <w:rPr>
          <w:rFonts w:hint="eastAsia" w:cs="宋体"/>
          <w:sz w:val="24"/>
          <w:szCs w:val="24"/>
        </w:rPr>
        <w:t>4</w:t>
      </w:r>
      <w:r>
        <w:rPr>
          <w:rFonts w:hint="eastAsia" w:hAnsi="宋体" w:cs="宋体"/>
          <w:sz w:val="24"/>
          <w:szCs w:val="24"/>
        </w:rPr>
        <w:t>、澄清或者修改的内容可能影响到响应文件编制的，代理机构将在提交响应文件接收截止之日</w:t>
      </w:r>
      <w:r>
        <w:rPr>
          <w:rFonts w:hint="eastAsia" w:cs="宋体"/>
          <w:sz w:val="24"/>
          <w:szCs w:val="24"/>
        </w:rPr>
        <w:t>5</w:t>
      </w:r>
      <w:r>
        <w:rPr>
          <w:rFonts w:hint="eastAsia" w:hAnsi="宋体" w:cs="宋体"/>
          <w:sz w:val="24"/>
          <w:szCs w:val="24"/>
        </w:rPr>
        <w:t>日前，发布澄清或者修改公告，不足</w:t>
      </w:r>
      <w:r>
        <w:rPr>
          <w:rFonts w:hint="eastAsia" w:cs="宋体"/>
          <w:sz w:val="24"/>
          <w:szCs w:val="24"/>
        </w:rPr>
        <w:t>5</w:t>
      </w:r>
      <w:r>
        <w:rPr>
          <w:rFonts w:hint="eastAsia" w:hAnsi="宋体" w:cs="宋体"/>
          <w:sz w:val="24"/>
          <w:szCs w:val="24"/>
        </w:rPr>
        <w:t>日的，当顺延提交响应文件接收截止时间。</w:t>
      </w:r>
    </w:p>
    <w:p>
      <w:pPr>
        <w:snapToGrid w:val="0"/>
        <w:spacing w:line="480" w:lineRule="exact"/>
        <w:ind w:firstLine="480" w:firstLineChars="200"/>
        <w:rPr>
          <w:rFonts w:cs="宋体"/>
          <w:sz w:val="24"/>
          <w:szCs w:val="24"/>
        </w:rPr>
      </w:pPr>
      <w:r>
        <w:rPr>
          <w:rFonts w:hint="eastAsia" w:cs="宋体"/>
          <w:sz w:val="24"/>
          <w:szCs w:val="24"/>
        </w:rPr>
        <w:t>5</w:t>
      </w:r>
      <w:r>
        <w:rPr>
          <w:rFonts w:hint="eastAsia" w:hAnsi="宋体" w:cs="宋体"/>
          <w:sz w:val="24"/>
          <w:szCs w:val="24"/>
        </w:rPr>
        <w:t>、除非代理机构以书面的形式对磋商文件作出澄清、修改及补充，供应商对涉及磋商文件的任何推论、理解和结论所造成的结果，均由供应商自负。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cs="宋体"/>
          <w:sz w:val="24"/>
          <w:szCs w:val="24"/>
        </w:rPr>
      </w:pPr>
      <w:r>
        <w:rPr>
          <w:rFonts w:hint="eastAsia" w:cs="宋体"/>
          <w:sz w:val="24"/>
          <w:szCs w:val="24"/>
        </w:rPr>
        <w:t>6</w:t>
      </w:r>
      <w:r>
        <w:rPr>
          <w:rFonts w:hint="eastAsia" w:hAnsi="宋体" w:cs="宋体"/>
          <w:sz w:val="24"/>
          <w:szCs w:val="24"/>
        </w:rPr>
        <w:t>、采购单位视情组织答疑会。如有产生答疑且对磋商文件内容有修改，代理机构将按照本须知有关规定，以补充通知（公告）的方式发出。</w:t>
      </w:r>
    </w:p>
    <w:p>
      <w:pPr>
        <w:snapToGrid w:val="0"/>
        <w:spacing w:line="480" w:lineRule="exact"/>
        <w:ind w:firstLine="482" w:firstLineChars="200"/>
        <w:outlineLvl w:val="1"/>
        <w:rPr>
          <w:rFonts w:cs="宋体"/>
          <w:b/>
          <w:sz w:val="24"/>
          <w:szCs w:val="24"/>
        </w:rPr>
      </w:pPr>
      <w:r>
        <w:rPr>
          <w:rFonts w:hint="eastAsia" w:hAnsi="宋体" w:cs="宋体"/>
          <w:b/>
          <w:sz w:val="24"/>
          <w:szCs w:val="24"/>
        </w:rPr>
        <w:t>四、响应文件的编制及装订</w:t>
      </w:r>
    </w:p>
    <w:p>
      <w:pPr>
        <w:spacing w:line="480" w:lineRule="exact"/>
        <w:ind w:firstLine="484" w:firstLineChars="202"/>
        <w:rPr>
          <w:rFonts w:cs="宋体"/>
          <w:sz w:val="24"/>
          <w:szCs w:val="24"/>
        </w:rPr>
      </w:pPr>
      <w:r>
        <w:rPr>
          <w:rFonts w:hint="eastAsia" w:hAnsi="宋体" w:cs="宋体"/>
          <w:sz w:val="24"/>
          <w:szCs w:val="24"/>
        </w:rPr>
        <w:t>供应商按磋商文件要求编写响应文件，并牢固装订成册。响应文件均需采用</w:t>
      </w:r>
      <w:r>
        <w:rPr>
          <w:rFonts w:hint="eastAsia" w:cs="宋体"/>
          <w:sz w:val="24"/>
          <w:szCs w:val="24"/>
        </w:rPr>
        <w:t>A4</w:t>
      </w:r>
      <w:r>
        <w:rPr>
          <w:rFonts w:hint="eastAsia" w:hAnsi="宋体" w:cs="宋体"/>
          <w:sz w:val="24"/>
          <w:szCs w:val="24"/>
        </w:rPr>
        <w:t>纸（图纸等除外），不允许使用活页夹、拉杆夹、文件夹、塑料方便式书脊（插入式或穿孔式）装订。响应文件不得行间插字、涂改、增删，如修改错漏处，须经响应文件签署人签字并加盖公章。</w:t>
      </w:r>
    </w:p>
    <w:p>
      <w:pPr>
        <w:snapToGrid w:val="0"/>
        <w:spacing w:line="480" w:lineRule="exact"/>
        <w:ind w:firstLine="482" w:firstLineChars="200"/>
        <w:outlineLvl w:val="1"/>
        <w:rPr>
          <w:rFonts w:cs="宋体"/>
          <w:b/>
          <w:bCs/>
          <w:sz w:val="24"/>
          <w:szCs w:val="24"/>
        </w:rPr>
      </w:pPr>
      <w:r>
        <w:rPr>
          <w:rFonts w:hint="eastAsia" w:hAnsi="宋体" w:cs="宋体"/>
          <w:b/>
          <w:bCs/>
          <w:sz w:val="24"/>
          <w:szCs w:val="24"/>
        </w:rPr>
        <w:t>五、响应文件的份数和签署</w:t>
      </w:r>
    </w:p>
    <w:p>
      <w:pPr>
        <w:snapToGrid w:val="0"/>
        <w:spacing w:line="480" w:lineRule="exact"/>
        <w:ind w:firstLine="480" w:firstLineChars="200"/>
        <w:rPr>
          <w:rFonts w:cs="宋体"/>
          <w:sz w:val="24"/>
          <w:szCs w:val="24"/>
        </w:rPr>
      </w:pPr>
      <w:r>
        <w:rPr>
          <w:rFonts w:hint="eastAsia" w:cs="宋体"/>
          <w:sz w:val="24"/>
          <w:szCs w:val="24"/>
        </w:rPr>
        <w:t>1</w:t>
      </w:r>
      <w:r>
        <w:rPr>
          <w:rFonts w:hint="eastAsia" w:hAnsi="宋体" w:cs="宋体"/>
          <w:sz w:val="24"/>
          <w:szCs w:val="24"/>
        </w:rPr>
        <w:t>、响应文件由：</w:t>
      </w:r>
      <w:r>
        <w:rPr>
          <w:rFonts w:hint="eastAsia" w:cs="宋体"/>
          <w:sz w:val="24"/>
          <w:szCs w:val="24"/>
        </w:rPr>
        <w:fldChar w:fldCharType="begin"/>
      </w:r>
      <w:r>
        <w:rPr>
          <w:rFonts w:hint="eastAsia" w:cs="宋体"/>
          <w:sz w:val="24"/>
          <w:szCs w:val="24"/>
        </w:rPr>
        <w:instrText xml:space="preserve"> = 1 \* GB3 </w:instrText>
      </w:r>
      <w:r>
        <w:rPr>
          <w:rFonts w:hint="eastAsia" w:cs="宋体"/>
          <w:sz w:val="24"/>
          <w:szCs w:val="24"/>
        </w:rPr>
        <w:fldChar w:fldCharType="separate"/>
      </w:r>
      <w:r>
        <w:rPr>
          <w:rFonts w:hint="eastAsia" w:hAnsi="宋体" w:cs="宋体"/>
          <w:sz w:val="24"/>
          <w:szCs w:val="24"/>
        </w:rPr>
        <w:t>①</w:t>
      </w:r>
      <w:r>
        <w:rPr>
          <w:rFonts w:hint="eastAsia" w:cs="宋体"/>
          <w:sz w:val="24"/>
          <w:szCs w:val="24"/>
        </w:rPr>
        <w:fldChar w:fldCharType="end"/>
      </w:r>
      <w:r>
        <w:rPr>
          <w:rFonts w:hint="eastAsia" w:hAnsi="宋体" w:cs="宋体"/>
          <w:sz w:val="24"/>
          <w:szCs w:val="24"/>
        </w:rPr>
        <w:t>资格审查文件、</w:t>
      </w:r>
      <w:r>
        <w:rPr>
          <w:rFonts w:hint="eastAsia" w:cs="宋体"/>
          <w:sz w:val="24"/>
          <w:szCs w:val="24"/>
        </w:rPr>
        <w:fldChar w:fldCharType="begin"/>
      </w:r>
      <w:r>
        <w:rPr>
          <w:rFonts w:hint="eastAsia" w:cs="宋体"/>
          <w:sz w:val="24"/>
          <w:szCs w:val="24"/>
        </w:rPr>
        <w:instrText xml:space="preserve"> = 2 \* GB3 </w:instrText>
      </w:r>
      <w:r>
        <w:rPr>
          <w:rFonts w:hint="eastAsia" w:cs="宋体"/>
          <w:sz w:val="24"/>
          <w:szCs w:val="24"/>
        </w:rPr>
        <w:fldChar w:fldCharType="separate"/>
      </w:r>
      <w:r>
        <w:rPr>
          <w:rFonts w:hint="eastAsia" w:hAnsi="宋体" w:cs="宋体"/>
          <w:sz w:val="24"/>
          <w:szCs w:val="24"/>
        </w:rPr>
        <w:t>②</w:t>
      </w:r>
      <w:r>
        <w:rPr>
          <w:rFonts w:hint="eastAsia" w:cs="宋体"/>
          <w:sz w:val="24"/>
          <w:szCs w:val="24"/>
        </w:rPr>
        <w:fldChar w:fldCharType="end"/>
      </w:r>
      <w:r>
        <w:rPr>
          <w:rFonts w:hint="eastAsia" w:hAnsi="宋体" w:cs="宋体"/>
          <w:sz w:val="24"/>
          <w:szCs w:val="24"/>
        </w:rPr>
        <w:t>技术响应文件、③商务报价响应文件共</w:t>
      </w:r>
      <w:r>
        <w:rPr>
          <w:rFonts w:hint="eastAsia" w:cs="宋体"/>
          <w:sz w:val="24"/>
          <w:szCs w:val="24"/>
        </w:rPr>
        <w:t>3</w:t>
      </w:r>
      <w:r>
        <w:rPr>
          <w:rFonts w:hint="eastAsia" w:hAnsi="宋体" w:cs="宋体"/>
          <w:sz w:val="24"/>
          <w:szCs w:val="24"/>
        </w:rPr>
        <w:t>部分组成（以下由文件序号代称）。</w:t>
      </w:r>
    </w:p>
    <w:p>
      <w:pPr>
        <w:snapToGrid w:val="0"/>
        <w:spacing w:line="480" w:lineRule="exact"/>
        <w:ind w:firstLine="480" w:firstLineChars="200"/>
        <w:rPr>
          <w:rFonts w:cs="宋体"/>
          <w:b/>
          <w:sz w:val="24"/>
          <w:szCs w:val="24"/>
          <w:u w:val="single"/>
        </w:rPr>
      </w:pPr>
      <w:r>
        <w:rPr>
          <w:rFonts w:hint="eastAsia" w:cs="宋体"/>
          <w:sz w:val="24"/>
          <w:szCs w:val="24"/>
        </w:rPr>
        <w:t>2</w:t>
      </w:r>
      <w:r>
        <w:rPr>
          <w:rFonts w:hint="eastAsia" w:hAnsi="宋体" w:cs="宋体"/>
          <w:sz w:val="24"/>
          <w:szCs w:val="24"/>
        </w:rPr>
        <w:t>、响应文件均为一式叁份，其中</w:t>
      </w:r>
      <w:r>
        <w:rPr>
          <w:rFonts w:hint="eastAsia" w:cs="宋体"/>
          <w:sz w:val="24"/>
          <w:szCs w:val="24"/>
        </w:rPr>
        <w:t>“</w:t>
      </w:r>
      <w:r>
        <w:rPr>
          <w:rFonts w:hint="eastAsia" w:hAnsi="宋体" w:cs="宋体"/>
          <w:sz w:val="24"/>
          <w:szCs w:val="24"/>
        </w:rPr>
        <w:t>正本</w:t>
      </w:r>
      <w:r>
        <w:rPr>
          <w:rFonts w:hint="eastAsia" w:cs="宋体"/>
          <w:sz w:val="24"/>
          <w:szCs w:val="24"/>
        </w:rPr>
        <w:t>”</w:t>
      </w:r>
      <w:r>
        <w:rPr>
          <w:rFonts w:hint="eastAsia" w:hAnsi="宋体" w:cs="宋体"/>
          <w:sz w:val="24"/>
          <w:szCs w:val="24"/>
        </w:rPr>
        <w:t>壹份和</w:t>
      </w:r>
      <w:r>
        <w:rPr>
          <w:rFonts w:hint="eastAsia" w:cs="宋体"/>
          <w:sz w:val="24"/>
          <w:szCs w:val="24"/>
        </w:rPr>
        <w:t>“</w:t>
      </w:r>
      <w:r>
        <w:rPr>
          <w:rFonts w:hint="eastAsia" w:hAnsi="宋体" w:cs="宋体"/>
          <w:sz w:val="24"/>
          <w:szCs w:val="24"/>
        </w:rPr>
        <w:t>副本</w:t>
      </w:r>
      <w:r>
        <w:rPr>
          <w:rFonts w:hint="eastAsia" w:cs="宋体"/>
          <w:sz w:val="24"/>
          <w:szCs w:val="24"/>
        </w:rPr>
        <w:t>”</w:t>
      </w:r>
      <w:r>
        <w:rPr>
          <w:rFonts w:hint="eastAsia" w:hAnsi="宋体" w:cs="宋体"/>
          <w:sz w:val="24"/>
          <w:szCs w:val="24"/>
        </w:rPr>
        <w:t>贰份。</w:t>
      </w:r>
    </w:p>
    <w:p>
      <w:pPr>
        <w:snapToGrid w:val="0"/>
        <w:spacing w:line="480" w:lineRule="exact"/>
        <w:ind w:firstLine="470" w:firstLineChars="196"/>
        <w:rPr>
          <w:rFonts w:cs="宋体"/>
          <w:sz w:val="24"/>
          <w:szCs w:val="24"/>
        </w:rPr>
      </w:pPr>
      <w:r>
        <w:rPr>
          <w:rFonts w:hint="eastAsia" w:cs="宋体"/>
          <w:sz w:val="24"/>
          <w:szCs w:val="24"/>
        </w:rPr>
        <w:t>3</w:t>
      </w:r>
      <w:r>
        <w:rPr>
          <w:rFonts w:hint="eastAsia" w:hAnsi="宋体" w:cs="宋体"/>
          <w:sz w:val="24"/>
          <w:szCs w:val="24"/>
        </w:rPr>
        <w:t>、在每份响应文件上要明确标注项目名称、对应的响应文件名称、供应商的全称、日期、</w:t>
      </w:r>
      <w:r>
        <w:rPr>
          <w:rFonts w:hint="eastAsia" w:cs="宋体"/>
          <w:sz w:val="24"/>
          <w:szCs w:val="24"/>
        </w:rPr>
        <w:t>“</w:t>
      </w:r>
      <w:r>
        <w:rPr>
          <w:rFonts w:hint="eastAsia" w:hAnsi="宋体" w:cs="宋体"/>
          <w:sz w:val="24"/>
          <w:szCs w:val="24"/>
        </w:rPr>
        <w:t>正本</w:t>
      </w:r>
      <w:r>
        <w:rPr>
          <w:rFonts w:hint="eastAsia" w:cs="宋体"/>
          <w:sz w:val="24"/>
          <w:szCs w:val="24"/>
        </w:rPr>
        <w:t>”</w:t>
      </w:r>
      <w:r>
        <w:rPr>
          <w:rFonts w:hint="eastAsia" w:hAnsi="宋体" w:cs="宋体"/>
          <w:sz w:val="24"/>
          <w:szCs w:val="24"/>
        </w:rPr>
        <w:t>、</w:t>
      </w:r>
      <w:r>
        <w:rPr>
          <w:rFonts w:hint="eastAsia" w:cs="宋体"/>
          <w:sz w:val="24"/>
          <w:szCs w:val="24"/>
        </w:rPr>
        <w:t>“</w:t>
      </w:r>
      <w:r>
        <w:rPr>
          <w:rFonts w:hint="eastAsia" w:hAnsi="宋体" w:cs="宋体"/>
          <w:sz w:val="24"/>
          <w:szCs w:val="24"/>
        </w:rPr>
        <w:t>副本</w:t>
      </w:r>
      <w:r>
        <w:rPr>
          <w:rFonts w:hint="eastAsia" w:cs="宋体"/>
          <w:sz w:val="24"/>
          <w:szCs w:val="24"/>
        </w:rPr>
        <w:t>”</w:t>
      </w:r>
      <w:r>
        <w:rPr>
          <w:rFonts w:hint="eastAsia" w:hAnsi="宋体" w:cs="宋体"/>
          <w:sz w:val="24"/>
          <w:szCs w:val="24"/>
        </w:rPr>
        <w:t>字样。</w:t>
      </w:r>
      <w:r>
        <w:rPr>
          <w:rFonts w:hint="eastAsia" w:cs="宋体"/>
          <w:sz w:val="24"/>
          <w:szCs w:val="24"/>
        </w:rPr>
        <w:t>“</w:t>
      </w:r>
      <w:r>
        <w:rPr>
          <w:rFonts w:hint="eastAsia" w:hAnsi="宋体" w:cs="宋体"/>
          <w:sz w:val="24"/>
          <w:szCs w:val="24"/>
        </w:rPr>
        <w:t>正本</w:t>
      </w:r>
      <w:r>
        <w:rPr>
          <w:rFonts w:hint="eastAsia" w:cs="宋体"/>
          <w:sz w:val="24"/>
          <w:szCs w:val="24"/>
        </w:rPr>
        <w:t>”</w:t>
      </w:r>
      <w:r>
        <w:rPr>
          <w:rFonts w:hint="eastAsia" w:hAnsi="宋体" w:cs="宋体"/>
          <w:sz w:val="24"/>
          <w:szCs w:val="24"/>
        </w:rPr>
        <w:t>和</w:t>
      </w:r>
      <w:r>
        <w:rPr>
          <w:rFonts w:hint="eastAsia" w:cs="宋体"/>
          <w:sz w:val="24"/>
          <w:szCs w:val="24"/>
        </w:rPr>
        <w:t>“</w:t>
      </w:r>
      <w:r>
        <w:rPr>
          <w:rFonts w:hint="eastAsia" w:hAnsi="宋体" w:cs="宋体"/>
          <w:sz w:val="24"/>
          <w:szCs w:val="24"/>
        </w:rPr>
        <w:t>副本</w:t>
      </w:r>
      <w:r>
        <w:rPr>
          <w:rFonts w:hint="eastAsia" w:cs="宋体"/>
          <w:sz w:val="24"/>
          <w:szCs w:val="24"/>
        </w:rPr>
        <w:t>”</w:t>
      </w:r>
      <w:r>
        <w:rPr>
          <w:rFonts w:hint="eastAsia" w:hAnsi="宋体" w:cs="宋体"/>
          <w:sz w:val="24"/>
          <w:szCs w:val="24"/>
        </w:rPr>
        <w:t>若有差异，概以</w:t>
      </w:r>
      <w:r>
        <w:rPr>
          <w:rFonts w:hint="eastAsia" w:cs="宋体"/>
          <w:sz w:val="24"/>
          <w:szCs w:val="24"/>
        </w:rPr>
        <w:t>“</w:t>
      </w:r>
      <w:r>
        <w:rPr>
          <w:rFonts w:hint="eastAsia" w:hAnsi="宋体" w:cs="宋体"/>
          <w:sz w:val="24"/>
          <w:szCs w:val="24"/>
        </w:rPr>
        <w:t>正本</w:t>
      </w:r>
      <w:r>
        <w:rPr>
          <w:rFonts w:hint="eastAsia" w:cs="宋体"/>
          <w:sz w:val="24"/>
          <w:szCs w:val="24"/>
        </w:rPr>
        <w:t>”</w:t>
      </w:r>
      <w:r>
        <w:rPr>
          <w:rFonts w:hint="eastAsia" w:hAnsi="宋体" w:cs="宋体"/>
          <w:sz w:val="24"/>
          <w:szCs w:val="24"/>
        </w:rPr>
        <w:t>为准。</w:t>
      </w:r>
    </w:p>
    <w:p>
      <w:pPr>
        <w:snapToGrid w:val="0"/>
        <w:spacing w:line="480" w:lineRule="exact"/>
        <w:ind w:firstLine="470" w:firstLineChars="196"/>
        <w:rPr>
          <w:rFonts w:cs="宋体"/>
          <w:sz w:val="24"/>
          <w:szCs w:val="24"/>
        </w:rPr>
      </w:pPr>
      <w:r>
        <w:rPr>
          <w:rFonts w:hint="eastAsia" w:cs="宋体"/>
          <w:sz w:val="24"/>
          <w:szCs w:val="24"/>
        </w:rPr>
        <w:t>4</w:t>
      </w:r>
      <w:r>
        <w:rPr>
          <w:rFonts w:hint="eastAsia" w:hAnsi="宋体" w:cs="宋体"/>
          <w:sz w:val="24"/>
          <w:szCs w:val="24"/>
        </w:rPr>
        <w:t>、供应商可将各册响应文件正副本统一密封或分别密封，如正本和副本分别密封的，应在封袋上标明正、副本字样。</w:t>
      </w:r>
    </w:p>
    <w:p>
      <w:pPr>
        <w:snapToGrid w:val="0"/>
        <w:spacing w:line="480" w:lineRule="exact"/>
        <w:ind w:firstLine="470" w:firstLineChars="196"/>
        <w:rPr>
          <w:rFonts w:cs="宋体"/>
          <w:sz w:val="24"/>
          <w:szCs w:val="24"/>
        </w:rPr>
      </w:pPr>
      <w:r>
        <w:rPr>
          <w:rFonts w:hint="eastAsia" w:cs="宋体"/>
          <w:sz w:val="24"/>
          <w:szCs w:val="24"/>
        </w:rPr>
        <w:t>5</w:t>
      </w:r>
      <w:r>
        <w:rPr>
          <w:rFonts w:hint="eastAsia" w:hAnsi="宋体" w:cs="宋体"/>
          <w:sz w:val="24"/>
          <w:szCs w:val="24"/>
        </w:rPr>
        <w:t>、响应文件中的所有</w:t>
      </w:r>
      <w:r>
        <w:rPr>
          <w:rFonts w:hint="eastAsia" w:cs="宋体"/>
          <w:sz w:val="24"/>
          <w:szCs w:val="24"/>
        </w:rPr>
        <w:t>“</w:t>
      </w:r>
      <w:r>
        <w:rPr>
          <w:rFonts w:hint="eastAsia" w:hAnsi="宋体" w:cs="宋体"/>
          <w:sz w:val="24"/>
          <w:szCs w:val="24"/>
        </w:rPr>
        <w:t>正本</w:t>
      </w:r>
      <w:r>
        <w:rPr>
          <w:rFonts w:hint="eastAsia" w:cs="宋体"/>
          <w:sz w:val="24"/>
          <w:szCs w:val="24"/>
        </w:rPr>
        <w:t>”</w:t>
      </w:r>
      <w:r>
        <w:rPr>
          <w:rFonts w:hint="eastAsia" w:hAnsi="宋体" w:cs="宋体"/>
          <w:sz w:val="24"/>
          <w:szCs w:val="24"/>
        </w:rPr>
        <w:t>，其正文内容须按磋商文件要求由供应商法定代表人或被授权人签字（或盖章）并加盖单位公章。</w:t>
      </w:r>
      <w:r>
        <w:rPr>
          <w:rFonts w:hint="eastAsia" w:cs="宋体"/>
          <w:sz w:val="24"/>
          <w:szCs w:val="24"/>
        </w:rPr>
        <w:t>“</w:t>
      </w:r>
      <w:r>
        <w:rPr>
          <w:rFonts w:hint="eastAsia" w:hAnsi="宋体" w:cs="宋体"/>
          <w:sz w:val="24"/>
          <w:szCs w:val="24"/>
        </w:rPr>
        <w:t>副本</w:t>
      </w:r>
      <w:r>
        <w:rPr>
          <w:rFonts w:hint="eastAsia" w:cs="宋体"/>
          <w:sz w:val="24"/>
          <w:szCs w:val="24"/>
        </w:rPr>
        <w:t>”</w:t>
      </w:r>
      <w:r>
        <w:rPr>
          <w:rFonts w:hint="eastAsia" w:hAnsi="宋体" w:cs="宋体"/>
          <w:sz w:val="24"/>
          <w:szCs w:val="24"/>
        </w:rPr>
        <w:t>可复印，但须加盖单位公章。</w:t>
      </w:r>
    </w:p>
    <w:p>
      <w:pPr>
        <w:snapToGrid w:val="0"/>
        <w:spacing w:line="480" w:lineRule="exact"/>
        <w:ind w:firstLine="472" w:firstLineChars="196"/>
        <w:rPr>
          <w:rFonts w:cs="宋体"/>
          <w:b/>
          <w:bCs/>
          <w:sz w:val="24"/>
          <w:szCs w:val="24"/>
        </w:rPr>
      </w:pPr>
      <w:r>
        <w:rPr>
          <w:rFonts w:hint="eastAsia" w:hAnsi="宋体" w:cs="宋体"/>
          <w:b/>
          <w:bCs/>
          <w:sz w:val="24"/>
          <w:szCs w:val="24"/>
        </w:rPr>
        <w:t>六、响应文件的密封及标记</w:t>
      </w:r>
    </w:p>
    <w:p>
      <w:pPr>
        <w:snapToGrid w:val="0"/>
        <w:spacing w:line="480" w:lineRule="exact"/>
        <w:ind w:firstLine="480" w:firstLineChars="200"/>
        <w:rPr>
          <w:rFonts w:cs="宋体"/>
          <w:sz w:val="24"/>
          <w:szCs w:val="24"/>
          <w:u w:val="single"/>
        </w:rPr>
      </w:pPr>
      <w:r>
        <w:rPr>
          <w:rFonts w:hint="eastAsia" w:cs="宋体"/>
          <w:sz w:val="24"/>
          <w:szCs w:val="24"/>
        </w:rPr>
        <w:t>1</w:t>
      </w:r>
      <w:r>
        <w:rPr>
          <w:rFonts w:hint="eastAsia" w:hAnsi="宋体" w:cs="宋体"/>
          <w:sz w:val="24"/>
          <w:szCs w:val="24"/>
        </w:rPr>
        <w:t>、供应商须将本项目响应文件：</w:t>
      </w:r>
      <w:r>
        <w:rPr>
          <w:rFonts w:hint="eastAsia" w:cs="宋体"/>
          <w:sz w:val="24"/>
          <w:szCs w:val="24"/>
        </w:rPr>
        <w:fldChar w:fldCharType="begin"/>
      </w:r>
      <w:r>
        <w:rPr>
          <w:rFonts w:hint="eastAsia" w:cs="宋体"/>
          <w:sz w:val="24"/>
          <w:szCs w:val="24"/>
        </w:rPr>
        <w:instrText xml:space="preserve"> = 1 \* GB3 </w:instrText>
      </w:r>
      <w:r>
        <w:rPr>
          <w:rFonts w:hint="eastAsia" w:cs="宋体"/>
          <w:sz w:val="24"/>
          <w:szCs w:val="24"/>
        </w:rPr>
        <w:fldChar w:fldCharType="separate"/>
      </w:r>
      <w:r>
        <w:rPr>
          <w:rFonts w:hint="eastAsia" w:hAnsi="宋体" w:cs="宋体"/>
          <w:sz w:val="24"/>
          <w:szCs w:val="24"/>
        </w:rPr>
        <w:t>①</w:t>
      </w:r>
      <w:r>
        <w:rPr>
          <w:rFonts w:hint="eastAsia" w:cs="宋体"/>
          <w:sz w:val="24"/>
          <w:szCs w:val="24"/>
        </w:rPr>
        <w:fldChar w:fldCharType="end"/>
      </w:r>
      <w:r>
        <w:rPr>
          <w:rFonts w:hint="eastAsia" w:hAnsi="宋体" w:cs="宋体"/>
          <w:sz w:val="24"/>
          <w:szCs w:val="24"/>
        </w:rPr>
        <w:t>、</w:t>
      </w:r>
      <w:r>
        <w:rPr>
          <w:rFonts w:hint="eastAsia" w:cs="宋体"/>
          <w:sz w:val="24"/>
          <w:szCs w:val="24"/>
        </w:rPr>
        <w:fldChar w:fldCharType="begin"/>
      </w:r>
      <w:r>
        <w:rPr>
          <w:rFonts w:hint="eastAsia" w:cs="宋体"/>
          <w:sz w:val="24"/>
          <w:szCs w:val="24"/>
        </w:rPr>
        <w:instrText xml:space="preserve"> = 2 \* GB3 </w:instrText>
      </w:r>
      <w:r>
        <w:rPr>
          <w:rFonts w:hint="eastAsia" w:cs="宋体"/>
          <w:sz w:val="24"/>
          <w:szCs w:val="24"/>
        </w:rPr>
        <w:fldChar w:fldCharType="separate"/>
      </w:r>
      <w:r>
        <w:rPr>
          <w:rFonts w:hint="eastAsia" w:hAnsi="宋体" w:cs="宋体"/>
          <w:sz w:val="24"/>
          <w:szCs w:val="24"/>
        </w:rPr>
        <w:t>②</w:t>
      </w:r>
      <w:r>
        <w:rPr>
          <w:rFonts w:hint="eastAsia" w:cs="宋体"/>
          <w:sz w:val="24"/>
          <w:szCs w:val="24"/>
        </w:rPr>
        <w:fldChar w:fldCharType="end"/>
      </w:r>
      <w:r>
        <w:rPr>
          <w:rFonts w:hint="eastAsia" w:hAnsi="宋体" w:cs="宋体"/>
          <w:sz w:val="24"/>
          <w:szCs w:val="24"/>
        </w:rPr>
        <w:t>、</w:t>
      </w:r>
      <w:r>
        <w:rPr>
          <w:rFonts w:cs="宋体"/>
          <w:sz w:val="24"/>
          <w:szCs w:val="24"/>
        </w:rPr>
        <w:fldChar w:fldCharType="begin"/>
      </w:r>
      <w:r>
        <w:rPr>
          <w:rFonts w:hint="eastAsia" w:cs="宋体"/>
          <w:sz w:val="24"/>
          <w:szCs w:val="24"/>
        </w:rPr>
        <w:instrText xml:space="preserve">= 3 \* GB3</w:instrText>
      </w:r>
      <w:r>
        <w:rPr>
          <w:rFonts w:cs="宋体"/>
          <w:sz w:val="24"/>
          <w:szCs w:val="24"/>
        </w:rPr>
        <w:fldChar w:fldCharType="separate"/>
      </w:r>
      <w:r>
        <w:rPr>
          <w:rFonts w:hint="eastAsia" w:hAnsi="宋体" w:cs="宋体"/>
          <w:sz w:val="24"/>
          <w:szCs w:val="24"/>
        </w:rPr>
        <w:t>③</w:t>
      </w:r>
      <w:r>
        <w:rPr>
          <w:rFonts w:cs="宋体"/>
          <w:sz w:val="24"/>
          <w:szCs w:val="24"/>
        </w:rPr>
        <w:fldChar w:fldCharType="end"/>
      </w:r>
      <w:r>
        <w:rPr>
          <w:rFonts w:hint="eastAsia" w:hAnsi="宋体" w:cs="宋体"/>
          <w:b/>
          <w:sz w:val="24"/>
          <w:szCs w:val="24"/>
        </w:rPr>
        <w:t>单独密封</w:t>
      </w:r>
      <w:r>
        <w:rPr>
          <w:rFonts w:hint="eastAsia" w:hAnsi="宋体" w:cs="宋体"/>
          <w:sz w:val="24"/>
          <w:szCs w:val="24"/>
        </w:rPr>
        <w:t>。</w:t>
      </w:r>
    </w:p>
    <w:p>
      <w:pPr>
        <w:snapToGrid w:val="0"/>
        <w:spacing w:line="480" w:lineRule="exact"/>
        <w:ind w:firstLine="480" w:firstLineChars="200"/>
        <w:rPr>
          <w:rFonts w:cs="宋体"/>
          <w:sz w:val="24"/>
          <w:szCs w:val="24"/>
        </w:rPr>
      </w:pPr>
      <w:r>
        <w:rPr>
          <w:rFonts w:hint="eastAsia" w:cs="宋体"/>
          <w:sz w:val="24"/>
          <w:szCs w:val="24"/>
        </w:rPr>
        <w:t>2</w:t>
      </w:r>
      <w:r>
        <w:rPr>
          <w:rFonts w:hint="eastAsia" w:hAnsi="宋体" w:cs="宋体"/>
          <w:sz w:val="24"/>
          <w:szCs w:val="24"/>
        </w:rPr>
        <w:t>、密封后，应在每一密封的响应文件上明确标注磋商项目名称、响应文件各自对应的名称、供应商的全称及日期、并加盖供应商公章。</w:t>
      </w:r>
    </w:p>
    <w:p>
      <w:pPr>
        <w:snapToGrid w:val="0"/>
        <w:spacing w:line="480" w:lineRule="exact"/>
        <w:ind w:firstLine="482" w:firstLineChars="200"/>
        <w:rPr>
          <w:rFonts w:cs="宋体"/>
          <w:sz w:val="24"/>
          <w:szCs w:val="24"/>
        </w:rPr>
      </w:pPr>
      <w:r>
        <w:rPr>
          <w:rFonts w:hint="eastAsia" w:hAnsi="宋体" w:cs="宋体"/>
          <w:b/>
          <w:sz w:val="24"/>
          <w:szCs w:val="24"/>
        </w:rPr>
        <w:t>【特别提醒】</w:t>
      </w:r>
      <w:r>
        <w:rPr>
          <w:rFonts w:hint="eastAsia" w:hAnsi="宋体" w:cs="宋体"/>
          <w:sz w:val="24"/>
          <w:szCs w:val="24"/>
        </w:rPr>
        <w:t>响应文件中的</w:t>
      </w:r>
      <w:r>
        <w:rPr>
          <w:rFonts w:hint="eastAsia" w:cs="宋体"/>
          <w:sz w:val="24"/>
          <w:szCs w:val="24"/>
        </w:rPr>
        <w:fldChar w:fldCharType="begin"/>
      </w:r>
      <w:r>
        <w:rPr>
          <w:rFonts w:hint="eastAsia" w:cs="宋体"/>
          <w:sz w:val="24"/>
          <w:szCs w:val="24"/>
        </w:rPr>
        <w:instrText xml:space="preserve"> = 1 \* GB3 </w:instrText>
      </w:r>
      <w:r>
        <w:rPr>
          <w:rFonts w:hint="eastAsia" w:cs="宋体"/>
          <w:sz w:val="24"/>
          <w:szCs w:val="24"/>
        </w:rPr>
        <w:fldChar w:fldCharType="separate"/>
      </w:r>
      <w:r>
        <w:rPr>
          <w:rFonts w:hint="eastAsia" w:hAnsi="宋体" w:cs="宋体"/>
          <w:sz w:val="24"/>
          <w:szCs w:val="24"/>
        </w:rPr>
        <w:t>①</w:t>
      </w:r>
      <w:r>
        <w:rPr>
          <w:rFonts w:hint="eastAsia" w:cs="宋体"/>
          <w:sz w:val="24"/>
          <w:szCs w:val="24"/>
        </w:rPr>
        <w:fldChar w:fldCharType="end"/>
      </w:r>
      <w:r>
        <w:rPr>
          <w:rFonts w:hint="eastAsia" w:hAnsi="宋体" w:cs="宋体"/>
          <w:sz w:val="24"/>
          <w:szCs w:val="24"/>
        </w:rPr>
        <w:t>和</w:t>
      </w:r>
      <w:r>
        <w:rPr>
          <w:rFonts w:hint="eastAsia" w:cs="宋体"/>
          <w:sz w:val="24"/>
          <w:szCs w:val="24"/>
        </w:rPr>
        <w:fldChar w:fldCharType="begin"/>
      </w:r>
      <w:r>
        <w:rPr>
          <w:rFonts w:hint="eastAsia" w:cs="宋体"/>
          <w:sz w:val="24"/>
          <w:szCs w:val="24"/>
        </w:rPr>
        <w:instrText xml:space="preserve"> = 2 \* GB3 </w:instrText>
      </w:r>
      <w:r>
        <w:rPr>
          <w:rFonts w:hint="eastAsia" w:cs="宋体"/>
          <w:sz w:val="24"/>
          <w:szCs w:val="24"/>
        </w:rPr>
        <w:fldChar w:fldCharType="separate"/>
      </w:r>
      <w:r>
        <w:rPr>
          <w:rFonts w:hint="eastAsia" w:hAnsi="宋体" w:cs="宋体"/>
          <w:sz w:val="24"/>
          <w:szCs w:val="24"/>
        </w:rPr>
        <w:t>②</w:t>
      </w:r>
      <w:r>
        <w:rPr>
          <w:rFonts w:hint="eastAsia" w:cs="宋体"/>
          <w:sz w:val="24"/>
          <w:szCs w:val="24"/>
        </w:rPr>
        <w:fldChar w:fldCharType="end"/>
      </w:r>
      <w:r>
        <w:rPr>
          <w:rFonts w:hint="eastAsia" w:hAnsi="宋体" w:cs="宋体"/>
          <w:sz w:val="24"/>
          <w:szCs w:val="24"/>
        </w:rPr>
        <w:t>的</w:t>
      </w:r>
      <w:r>
        <w:rPr>
          <w:rFonts w:hint="eastAsia" w:cs="宋体"/>
          <w:sz w:val="24"/>
          <w:szCs w:val="24"/>
        </w:rPr>
        <w:t>“</w:t>
      </w:r>
      <w:r>
        <w:rPr>
          <w:rFonts w:hint="eastAsia" w:hAnsi="宋体" w:cs="宋体"/>
          <w:sz w:val="24"/>
          <w:szCs w:val="24"/>
        </w:rPr>
        <w:t>正本</w:t>
      </w:r>
      <w:r>
        <w:rPr>
          <w:rFonts w:hint="eastAsia" w:cs="宋体"/>
          <w:sz w:val="24"/>
          <w:szCs w:val="24"/>
        </w:rPr>
        <w:t>”</w:t>
      </w:r>
      <w:r>
        <w:rPr>
          <w:rFonts w:hint="eastAsia" w:hAnsi="宋体" w:cs="宋体"/>
          <w:sz w:val="24"/>
          <w:szCs w:val="24"/>
        </w:rPr>
        <w:t>或</w:t>
      </w:r>
      <w:r>
        <w:rPr>
          <w:rFonts w:hint="eastAsia" w:cs="宋体"/>
          <w:sz w:val="24"/>
          <w:szCs w:val="24"/>
        </w:rPr>
        <w:t>“</w:t>
      </w:r>
      <w:r>
        <w:rPr>
          <w:rFonts w:hint="eastAsia" w:hAnsi="宋体" w:cs="宋体"/>
          <w:sz w:val="24"/>
          <w:szCs w:val="24"/>
        </w:rPr>
        <w:t>副本</w:t>
      </w:r>
      <w:r>
        <w:rPr>
          <w:rFonts w:hint="eastAsia" w:cs="宋体"/>
          <w:sz w:val="24"/>
          <w:szCs w:val="24"/>
        </w:rPr>
        <w:t>”</w:t>
      </w:r>
      <w:r>
        <w:rPr>
          <w:rFonts w:hint="eastAsia" w:hAnsi="宋体" w:cs="宋体"/>
          <w:sz w:val="24"/>
          <w:szCs w:val="24"/>
        </w:rPr>
        <w:t>中，均不得含有商务报价响应文件中报价表（报价单）内的任何项目价格，否则作无效投标处理。</w:t>
      </w:r>
    </w:p>
    <w:p>
      <w:pPr>
        <w:snapToGrid w:val="0"/>
        <w:spacing w:line="480" w:lineRule="exact"/>
        <w:ind w:firstLine="496" w:firstLineChars="206"/>
        <w:outlineLvl w:val="1"/>
        <w:rPr>
          <w:rFonts w:cs="宋体"/>
          <w:b/>
          <w:bCs/>
          <w:sz w:val="24"/>
          <w:szCs w:val="24"/>
        </w:rPr>
      </w:pPr>
      <w:r>
        <w:rPr>
          <w:rFonts w:hint="eastAsia" w:hAnsi="宋体" w:cs="宋体"/>
          <w:b/>
          <w:bCs/>
          <w:sz w:val="24"/>
          <w:szCs w:val="24"/>
        </w:rPr>
        <w:t>七、磋商报价</w:t>
      </w:r>
    </w:p>
    <w:p>
      <w:pPr>
        <w:snapToGrid w:val="0"/>
        <w:spacing w:line="480" w:lineRule="exact"/>
        <w:ind w:firstLine="494" w:firstLineChars="206"/>
        <w:rPr>
          <w:rFonts w:cs="宋体"/>
          <w:sz w:val="24"/>
          <w:szCs w:val="24"/>
        </w:rPr>
      </w:pPr>
      <w:r>
        <w:rPr>
          <w:rFonts w:hint="eastAsia" w:cs="宋体"/>
          <w:sz w:val="24"/>
          <w:szCs w:val="24"/>
        </w:rPr>
        <w:t>1</w:t>
      </w:r>
      <w:r>
        <w:rPr>
          <w:rFonts w:hint="eastAsia" w:hAnsi="宋体" w:cs="宋体"/>
          <w:sz w:val="24"/>
          <w:szCs w:val="24"/>
        </w:rPr>
        <w:t>、本项目不接受任何有选择的报价。</w:t>
      </w:r>
    </w:p>
    <w:p>
      <w:pPr>
        <w:snapToGrid w:val="0"/>
        <w:spacing w:line="480" w:lineRule="exact"/>
        <w:ind w:firstLine="494" w:firstLineChars="206"/>
        <w:rPr>
          <w:rFonts w:cs="宋体"/>
          <w:sz w:val="24"/>
          <w:szCs w:val="24"/>
        </w:rPr>
      </w:pPr>
      <w:r>
        <w:rPr>
          <w:rFonts w:hint="eastAsia" w:cs="宋体"/>
          <w:sz w:val="24"/>
          <w:szCs w:val="24"/>
        </w:rPr>
        <w:t>2</w:t>
      </w:r>
      <w:r>
        <w:rPr>
          <w:rFonts w:hint="eastAsia" w:hAnsi="宋体" w:cs="宋体"/>
          <w:sz w:val="24"/>
          <w:szCs w:val="24"/>
        </w:rPr>
        <w:t>、磋商报价均以人民币为报价的币种。</w:t>
      </w:r>
    </w:p>
    <w:p>
      <w:pPr>
        <w:snapToGrid w:val="0"/>
        <w:spacing w:line="480" w:lineRule="exact"/>
        <w:ind w:firstLine="494" w:firstLineChars="206"/>
        <w:rPr>
          <w:rFonts w:cs="宋体"/>
          <w:sz w:val="24"/>
          <w:szCs w:val="24"/>
        </w:rPr>
      </w:pPr>
      <w:r>
        <w:rPr>
          <w:rFonts w:hint="eastAsia" w:cs="宋体"/>
          <w:sz w:val="24"/>
          <w:szCs w:val="24"/>
        </w:rPr>
        <w:t>3</w:t>
      </w:r>
      <w:r>
        <w:rPr>
          <w:rFonts w:hint="eastAsia" w:hAnsi="宋体" w:cs="宋体"/>
          <w:sz w:val="24"/>
          <w:szCs w:val="24"/>
        </w:rPr>
        <w:t>、磋商报价表必须加盖单位公章且必须经法定代表人或被授权人签字或盖章。报价表中的大写金额与小写金额、总价金额与按单价汇总金额，若有差异，将执行《政府采购货物和服务招标投标管理办法》第</w:t>
      </w:r>
      <w:r>
        <w:rPr>
          <w:rFonts w:hint="eastAsia" w:cs="宋体"/>
          <w:sz w:val="24"/>
          <w:szCs w:val="24"/>
        </w:rPr>
        <w:t>59</w:t>
      </w:r>
      <w:r>
        <w:rPr>
          <w:rFonts w:hint="eastAsia" w:hAnsi="宋体" w:cs="宋体"/>
          <w:sz w:val="24"/>
          <w:szCs w:val="24"/>
        </w:rPr>
        <w:t>条的规定。</w:t>
      </w:r>
    </w:p>
    <w:p>
      <w:pPr>
        <w:snapToGrid w:val="0"/>
        <w:spacing w:line="480" w:lineRule="exact"/>
        <w:ind w:firstLine="494" w:firstLineChars="206"/>
        <w:rPr>
          <w:rFonts w:hAnsi="宋体" w:cs="宋体"/>
          <w:snapToGrid w:val="0"/>
          <w:kern w:val="0"/>
          <w:sz w:val="24"/>
          <w:szCs w:val="24"/>
        </w:rPr>
      </w:pPr>
      <w:r>
        <w:rPr>
          <w:rFonts w:hint="eastAsia" w:cs="宋体"/>
          <w:sz w:val="24"/>
          <w:szCs w:val="24"/>
        </w:rPr>
        <w:t>4</w:t>
      </w:r>
      <w:r>
        <w:rPr>
          <w:rFonts w:hint="eastAsia" w:hAnsi="宋体" w:cs="宋体"/>
          <w:sz w:val="24"/>
          <w:szCs w:val="24"/>
        </w:rPr>
        <w:t>、</w:t>
      </w:r>
      <w:r>
        <w:rPr>
          <w:rFonts w:hint="eastAsia" w:hAnsi="宋体" w:cs="宋体"/>
          <w:snapToGrid w:val="0"/>
          <w:kern w:val="0"/>
          <w:sz w:val="24"/>
          <w:szCs w:val="24"/>
        </w:rPr>
        <w:t>本项目投标报价包含完成本项目的所有费用的总和，即项目履行到项目执行结束的过程中所发生的一切费用及磋商文件要求的所有费用。若报价中有任何遗漏，采购人均视为已包括在总报价中。</w:t>
      </w:r>
    </w:p>
    <w:p>
      <w:pPr>
        <w:snapToGrid w:val="0"/>
        <w:spacing w:line="480" w:lineRule="exact"/>
        <w:ind w:firstLine="480" w:firstLineChars="200"/>
        <w:rPr>
          <w:rFonts w:cs="宋体"/>
          <w:sz w:val="24"/>
          <w:szCs w:val="24"/>
        </w:rPr>
      </w:pPr>
      <w:r>
        <w:rPr>
          <w:rFonts w:hint="eastAsia" w:cs="宋体"/>
          <w:sz w:val="24"/>
          <w:szCs w:val="24"/>
        </w:rPr>
        <w:t>5</w:t>
      </w:r>
      <w:r>
        <w:rPr>
          <w:rFonts w:hint="eastAsia" w:hAnsi="宋体" w:cs="宋体"/>
          <w:sz w:val="24"/>
          <w:szCs w:val="24"/>
        </w:rPr>
        <w:t>、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480" w:lineRule="exact"/>
        <w:ind w:firstLine="494" w:firstLineChars="206"/>
        <w:rPr>
          <w:rFonts w:cs="宋体"/>
          <w:sz w:val="24"/>
          <w:szCs w:val="24"/>
        </w:rPr>
      </w:pPr>
      <w:r>
        <w:rPr>
          <w:rFonts w:hint="eastAsia" w:cs="宋体"/>
          <w:sz w:val="24"/>
          <w:szCs w:val="24"/>
        </w:rPr>
        <w:t>6</w:t>
      </w:r>
      <w:r>
        <w:rPr>
          <w:rFonts w:hint="eastAsia" w:hAnsi="宋体" w:cs="宋体"/>
          <w:sz w:val="24"/>
          <w:szCs w:val="24"/>
        </w:rPr>
        <w:t>、竞争性磋商的最终报价为成交价。同时，供应商的最终成交价在合同实施期间不因市场变化因素而变动。</w:t>
      </w:r>
    </w:p>
    <w:p>
      <w:pPr>
        <w:snapToGrid w:val="0"/>
        <w:spacing w:line="480" w:lineRule="exact"/>
        <w:ind w:firstLine="494" w:firstLineChars="206"/>
        <w:rPr>
          <w:rFonts w:cs="宋体"/>
          <w:sz w:val="24"/>
          <w:szCs w:val="24"/>
        </w:rPr>
      </w:pPr>
      <w:r>
        <w:rPr>
          <w:rFonts w:hint="eastAsia" w:cs="宋体"/>
          <w:sz w:val="24"/>
          <w:szCs w:val="24"/>
        </w:rPr>
        <w:t>7</w:t>
      </w:r>
      <w:r>
        <w:rPr>
          <w:rFonts w:hint="eastAsia" w:hAnsi="宋体" w:cs="宋体"/>
          <w:sz w:val="24"/>
          <w:szCs w:val="24"/>
        </w:rPr>
        <w:t>、最高的磋商报价是成交的重要条件，但不是成交的唯一条件。</w:t>
      </w:r>
    </w:p>
    <w:p>
      <w:pPr>
        <w:snapToGrid w:val="0"/>
        <w:spacing w:line="480" w:lineRule="exact"/>
        <w:ind w:firstLine="496" w:firstLineChars="206"/>
        <w:outlineLvl w:val="1"/>
        <w:rPr>
          <w:rFonts w:cs="宋体"/>
          <w:b/>
          <w:bCs/>
          <w:sz w:val="24"/>
          <w:szCs w:val="24"/>
        </w:rPr>
      </w:pPr>
      <w:r>
        <w:rPr>
          <w:rFonts w:hint="eastAsia" w:hAnsi="宋体" w:cs="宋体"/>
          <w:b/>
          <w:bCs/>
          <w:sz w:val="24"/>
          <w:szCs w:val="24"/>
        </w:rPr>
        <w:t>八、联合体参与磋商</w:t>
      </w:r>
    </w:p>
    <w:p>
      <w:pPr>
        <w:snapToGrid w:val="0"/>
        <w:spacing w:line="480" w:lineRule="exact"/>
        <w:ind w:firstLine="484" w:firstLineChars="202"/>
        <w:rPr>
          <w:rFonts w:cs="宋体"/>
          <w:sz w:val="24"/>
          <w:szCs w:val="24"/>
        </w:rPr>
      </w:pPr>
      <w:r>
        <w:rPr>
          <w:rFonts w:hint="eastAsia" w:hAnsi="宋体" w:cs="宋体"/>
          <w:sz w:val="24"/>
          <w:szCs w:val="24"/>
        </w:rPr>
        <w:t>不接受任何形式的联合体参与本项目的竞争性磋商。</w:t>
      </w:r>
    </w:p>
    <w:p>
      <w:pPr>
        <w:snapToGrid w:val="0"/>
        <w:spacing w:line="480" w:lineRule="exact"/>
        <w:ind w:firstLine="482" w:firstLineChars="200"/>
        <w:outlineLvl w:val="1"/>
        <w:rPr>
          <w:rFonts w:cs="宋体"/>
          <w:sz w:val="24"/>
          <w:szCs w:val="24"/>
        </w:rPr>
      </w:pPr>
      <w:r>
        <w:rPr>
          <w:rFonts w:hint="eastAsia" w:hAnsi="宋体" w:cs="宋体"/>
          <w:b/>
          <w:bCs/>
          <w:sz w:val="24"/>
          <w:szCs w:val="24"/>
        </w:rPr>
        <w:t>九、响应文件及</w:t>
      </w:r>
      <w:r>
        <w:rPr>
          <w:rFonts w:hint="eastAsia" w:hAnsi="宋体" w:cs="宋体"/>
          <w:b/>
          <w:kern w:val="0"/>
          <w:sz w:val="24"/>
          <w:szCs w:val="24"/>
        </w:rPr>
        <w:t>磋商</w:t>
      </w:r>
      <w:r>
        <w:rPr>
          <w:rFonts w:hint="eastAsia" w:hAnsi="宋体" w:cs="宋体"/>
          <w:b/>
          <w:bCs/>
          <w:sz w:val="24"/>
          <w:szCs w:val="24"/>
        </w:rPr>
        <w:t>费用</w:t>
      </w:r>
    </w:p>
    <w:p>
      <w:pPr>
        <w:snapToGrid w:val="0"/>
        <w:spacing w:line="480" w:lineRule="exact"/>
        <w:ind w:firstLine="460" w:firstLineChars="192"/>
        <w:rPr>
          <w:rFonts w:cs="宋体"/>
          <w:sz w:val="24"/>
          <w:szCs w:val="24"/>
        </w:rPr>
      </w:pPr>
      <w:r>
        <w:rPr>
          <w:rFonts w:hint="eastAsia" w:cs="宋体"/>
          <w:sz w:val="24"/>
          <w:szCs w:val="24"/>
        </w:rPr>
        <w:t>1</w:t>
      </w:r>
      <w:r>
        <w:rPr>
          <w:rFonts w:hint="eastAsia" w:hAnsi="宋体" w:cs="宋体"/>
          <w:sz w:val="24"/>
          <w:szCs w:val="24"/>
        </w:rPr>
        <w:t>、磋商文件每套售价</w:t>
      </w:r>
      <w:r>
        <w:rPr>
          <w:rFonts w:hint="eastAsia" w:cs="宋体"/>
          <w:sz w:val="24"/>
          <w:szCs w:val="24"/>
        </w:rPr>
        <w:t>300</w:t>
      </w:r>
      <w:r>
        <w:rPr>
          <w:rFonts w:hint="eastAsia" w:hAnsi="宋体" w:cs="宋体"/>
          <w:sz w:val="24"/>
          <w:szCs w:val="24"/>
        </w:rPr>
        <w:t>元（现金，请自备零钱），在递交磋商响应文件的同时提交给招标代理机构。</w:t>
      </w:r>
    </w:p>
    <w:p>
      <w:pPr>
        <w:snapToGrid w:val="0"/>
        <w:spacing w:line="480" w:lineRule="exact"/>
        <w:ind w:firstLine="460" w:firstLineChars="192"/>
        <w:rPr>
          <w:rFonts w:hAnsi="宋体" w:cs="宋体"/>
          <w:sz w:val="24"/>
          <w:szCs w:val="24"/>
        </w:rPr>
      </w:pPr>
      <w:r>
        <w:rPr>
          <w:rFonts w:hint="eastAsia" w:cs="宋体"/>
          <w:sz w:val="24"/>
          <w:szCs w:val="24"/>
        </w:rPr>
        <w:t>2</w:t>
      </w:r>
      <w:r>
        <w:rPr>
          <w:rFonts w:hint="eastAsia" w:hAnsi="宋体" w:cs="宋体"/>
          <w:sz w:val="24"/>
          <w:szCs w:val="24"/>
        </w:rPr>
        <w:t>、本项目招标代理服务费由中标供应商支付。招标代理服务费</w:t>
      </w:r>
      <w:r>
        <w:rPr>
          <w:rFonts w:hint="eastAsia" w:cs="宋体"/>
          <w:sz w:val="24"/>
          <w:szCs w:val="24"/>
        </w:rPr>
        <w:t>500</w:t>
      </w:r>
      <w:r>
        <w:rPr>
          <w:rFonts w:hint="eastAsia" w:hAnsi="宋体" w:cs="宋体"/>
          <w:sz w:val="24"/>
          <w:szCs w:val="24"/>
        </w:rPr>
        <w:t>元。</w:t>
      </w:r>
    </w:p>
    <w:p>
      <w:pPr>
        <w:snapToGrid w:val="0"/>
        <w:spacing w:line="480" w:lineRule="exact"/>
        <w:ind w:firstLine="460" w:firstLineChars="192"/>
        <w:rPr>
          <w:rFonts w:cs="宋体"/>
          <w:sz w:val="24"/>
          <w:szCs w:val="24"/>
        </w:rPr>
      </w:pPr>
      <w:r>
        <w:rPr>
          <w:rFonts w:hint="eastAsia" w:cs="宋体"/>
          <w:sz w:val="24"/>
          <w:szCs w:val="24"/>
        </w:rPr>
        <w:t>3</w:t>
      </w:r>
      <w:r>
        <w:rPr>
          <w:rFonts w:hint="eastAsia" w:hAnsi="宋体" w:cs="宋体"/>
          <w:sz w:val="24"/>
          <w:szCs w:val="24"/>
        </w:rPr>
        <w:t>、磋商程序顺利进行后，除供应商的原件可退回外，其余所有的响应文件都将作为档案保存，不论成交与否，代理机构均不退回。</w:t>
      </w:r>
    </w:p>
    <w:p>
      <w:pPr>
        <w:snapToGrid w:val="0"/>
        <w:spacing w:line="480" w:lineRule="exact"/>
        <w:ind w:firstLine="460" w:firstLineChars="192"/>
        <w:rPr>
          <w:rFonts w:cs="宋体"/>
          <w:sz w:val="24"/>
          <w:szCs w:val="24"/>
        </w:rPr>
      </w:pPr>
      <w:r>
        <w:rPr>
          <w:rFonts w:hint="eastAsia" w:cs="宋体"/>
          <w:sz w:val="24"/>
          <w:szCs w:val="24"/>
        </w:rPr>
        <w:t>4</w:t>
      </w:r>
      <w:r>
        <w:rPr>
          <w:rFonts w:hint="eastAsia" w:hAnsi="宋体" w:cs="宋体"/>
          <w:sz w:val="24"/>
          <w:szCs w:val="24"/>
        </w:rPr>
        <w:t>、无论磋商过程和结果如何，参加项目磋商的供应商自行承担与本次项目磋商有关的全部费用。</w:t>
      </w:r>
    </w:p>
    <w:p>
      <w:pPr>
        <w:snapToGrid w:val="0"/>
        <w:spacing w:line="360" w:lineRule="auto"/>
        <w:ind w:firstLine="207" w:firstLineChars="206"/>
        <w:outlineLvl w:val="1"/>
        <w:rPr>
          <w:rFonts w:cs="宋体"/>
          <w:b/>
          <w:bCs/>
          <w:sz w:val="10"/>
          <w:szCs w:val="10"/>
        </w:rPr>
      </w:pPr>
    </w:p>
    <w:p>
      <w:pPr>
        <w:numPr>
          <w:ilvl w:val="0"/>
          <w:numId w:val="2"/>
        </w:numPr>
        <w:snapToGrid w:val="0"/>
        <w:spacing w:line="360" w:lineRule="auto"/>
        <w:ind w:firstLine="496" w:firstLineChars="206"/>
        <w:outlineLvl w:val="1"/>
      </w:pPr>
      <w:r>
        <w:rPr>
          <w:rFonts w:hint="eastAsia" w:hAnsi="宋体" w:cs="宋体"/>
          <w:b/>
          <w:bCs/>
          <w:sz w:val="24"/>
          <w:szCs w:val="24"/>
        </w:rPr>
        <w:t>履约保证金：无</w:t>
      </w:r>
    </w:p>
    <w:p>
      <w:pPr>
        <w:snapToGrid w:val="0"/>
        <w:spacing w:line="480" w:lineRule="exact"/>
        <w:ind w:firstLine="496" w:firstLineChars="206"/>
        <w:outlineLvl w:val="1"/>
        <w:rPr>
          <w:rFonts w:cs="宋体"/>
          <w:b/>
          <w:sz w:val="24"/>
          <w:szCs w:val="24"/>
        </w:rPr>
      </w:pPr>
      <w:r>
        <w:rPr>
          <w:rFonts w:hint="eastAsia" w:hAnsi="宋体" w:cs="宋体"/>
          <w:b/>
          <w:sz w:val="24"/>
          <w:szCs w:val="24"/>
        </w:rPr>
        <w:t>十一、未尽事宜</w:t>
      </w:r>
    </w:p>
    <w:p>
      <w:pPr>
        <w:snapToGrid w:val="0"/>
        <w:spacing w:line="480" w:lineRule="exact"/>
        <w:ind w:firstLine="494" w:firstLineChars="206"/>
        <w:rPr>
          <w:rFonts w:cs="宋体"/>
          <w:sz w:val="24"/>
          <w:szCs w:val="24"/>
        </w:rPr>
      </w:pPr>
      <w:r>
        <w:rPr>
          <w:rFonts w:hint="eastAsia" w:hAnsi="宋体" w:cs="宋体"/>
          <w:sz w:val="24"/>
          <w:szCs w:val="24"/>
        </w:rPr>
        <w:t>按《中华人民共和国政府采购法》、《政府采购竞争性磋商采购方式管理暂行办法》及其他有关法律法规的规定执行。</w:t>
      </w:r>
      <w:bookmarkStart w:id="2" w:name="_Toc432763305"/>
    </w:p>
    <w:p>
      <w:pPr>
        <w:snapToGrid w:val="0"/>
        <w:spacing w:line="480" w:lineRule="exact"/>
        <w:rPr>
          <w:rFonts w:cs="宋体"/>
          <w:sz w:val="24"/>
          <w:szCs w:val="24"/>
        </w:rPr>
      </w:pPr>
    </w:p>
    <w:p>
      <w:pPr>
        <w:snapToGrid w:val="0"/>
        <w:spacing w:line="360" w:lineRule="auto"/>
        <w:ind w:firstLine="707" w:firstLineChars="200"/>
        <w:jc w:val="center"/>
        <w:rPr>
          <w:rFonts w:hAnsi="宋体"/>
          <w:b/>
          <w:w w:val="80"/>
          <w:kern w:val="44"/>
          <w:sz w:val="44"/>
          <w:szCs w:val="44"/>
        </w:rPr>
      </w:pPr>
    </w:p>
    <w:p>
      <w:pPr>
        <w:rPr>
          <w:rFonts w:hAnsi="宋体"/>
          <w:b/>
          <w:w w:val="80"/>
          <w:kern w:val="44"/>
          <w:sz w:val="44"/>
          <w:szCs w:val="44"/>
        </w:rPr>
      </w:pPr>
      <w:r>
        <w:rPr>
          <w:rFonts w:hint="eastAsia" w:hAnsi="宋体"/>
          <w:b/>
          <w:w w:val="80"/>
          <w:kern w:val="44"/>
          <w:sz w:val="44"/>
          <w:szCs w:val="44"/>
        </w:rPr>
        <w:br w:type="page"/>
      </w:r>
    </w:p>
    <w:p>
      <w:pPr>
        <w:snapToGrid w:val="0"/>
        <w:spacing w:line="360" w:lineRule="auto"/>
        <w:ind w:firstLine="707" w:firstLineChars="200"/>
        <w:jc w:val="center"/>
        <w:rPr>
          <w:b/>
          <w:w w:val="80"/>
          <w:kern w:val="44"/>
          <w:sz w:val="44"/>
          <w:szCs w:val="44"/>
        </w:rPr>
      </w:pPr>
      <w:r>
        <w:rPr>
          <w:rFonts w:hint="eastAsia" w:hAnsi="宋体"/>
          <w:b/>
          <w:w w:val="80"/>
          <w:kern w:val="44"/>
          <w:sz w:val="44"/>
          <w:szCs w:val="44"/>
        </w:rPr>
        <w:t>第三章</w:t>
      </w:r>
      <w:r>
        <w:rPr>
          <w:rFonts w:hint="eastAsia"/>
          <w:b/>
          <w:w w:val="80"/>
          <w:kern w:val="44"/>
          <w:sz w:val="44"/>
          <w:szCs w:val="44"/>
        </w:rPr>
        <w:t xml:space="preserve">   </w:t>
      </w:r>
      <w:r>
        <w:rPr>
          <w:rFonts w:hint="eastAsia" w:hAnsi="宋体"/>
          <w:b/>
          <w:w w:val="80"/>
          <w:kern w:val="44"/>
          <w:sz w:val="44"/>
          <w:szCs w:val="44"/>
        </w:rPr>
        <w:t>项目需求</w:t>
      </w:r>
    </w:p>
    <w:bookmarkEnd w:id="2"/>
    <w:p>
      <w:pPr>
        <w:spacing w:line="400" w:lineRule="exact"/>
        <w:jc w:val="left"/>
        <w:rPr>
          <w:rFonts w:ascii="宋体" w:hAnsi="宋体" w:cs="宋体"/>
          <w:b/>
          <w:sz w:val="24"/>
        </w:rPr>
      </w:pPr>
      <w:r>
        <w:rPr>
          <w:rFonts w:hint="eastAsia" w:ascii="宋体" w:hAnsi="宋体" w:cs="宋体"/>
          <w:b/>
          <w:sz w:val="24"/>
        </w:rPr>
        <w:t>一、项目基本情况</w:t>
      </w:r>
    </w:p>
    <w:tbl>
      <w:tblPr>
        <w:tblStyle w:val="15"/>
        <w:tblpPr w:leftFromText="180" w:rightFromText="180" w:vertAnchor="text" w:horzAnchor="page" w:tblpX="1162" w:tblpY="150"/>
        <w:tblOverlap w:val="never"/>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173"/>
        <w:gridCol w:w="1515"/>
        <w:gridCol w:w="2270"/>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项目</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项目位置</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最低控制价</w:t>
            </w:r>
          </w:p>
          <w:p>
            <w:pPr>
              <w:jc w:val="center"/>
              <w:rPr>
                <w:rFonts w:ascii="宋体" w:hAnsi="宋体" w:cs="宋体"/>
                <w:bCs/>
                <w:sz w:val="24"/>
              </w:rPr>
            </w:pPr>
            <w:r>
              <w:rPr>
                <w:rFonts w:hint="eastAsia" w:ascii="宋体" w:hAnsi="宋体" w:cs="宋体"/>
                <w:bCs/>
                <w:sz w:val="24"/>
              </w:rPr>
              <w:t>（元/台/年）</w:t>
            </w: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数量</w:t>
            </w:r>
          </w:p>
        </w:tc>
        <w:tc>
          <w:tcPr>
            <w:tcW w:w="3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2"/>
                <w:szCs w:val="22"/>
              </w:rPr>
            </w:pPr>
            <w:r>
              <w:rPr>
                <w:rFonts w:hint="eastAsia" w:ascii="宋体" w:hAnsi="宋体" w:cs="宋体"/>
                <w:bCs/>
                <w:sz w:val="24"/>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p>
            <w:pPr>
              <w:jc w:val="center"/>
              <w:rPr>
                <w:rFonts w:hint="eastAsia" w:ascii="宋体" w:hAnsi="宋体" w:eastAsia="宋体" w:cs="宋体"/>
                <w:sz w:val="24"/>
                <w:lang w:eastAsia="zh-CN"/>
              </w:rPr>
            </w:pPr>
            <w:r>
              <w:rPr>
                <w:rFonts w:hint="eastAsia" w:ascii="宋体" w:hAnsi="宋体" w:cs="宋体"/>
                <w:sz w:val="24"/>
                <w:lang w:eastAsia="zh-CN"/>
              </w:rPr>
              <w:t>南通市体育运动学校自动售卖机投放经营服务（第二次）</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采购人指定位置</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2000</w:t>
            </w: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6台（据实结算）</w:t>
            </w:r>
          </w:p>
        </w:tc>
        <w:tc>
          <w:tcPr>
            <w:tcW w:w="334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cs="宋体"/>
                <w:sz w:val="24"/>
              </w:rPr>
            </w:pPr>
          </w:p>
          <w:p>
            <w:pPr>
              <w:ind w:firstLine="480" w:firstLineChars="200"/>
              <w:jc w:val="center"/>
              <w:rPr>
                <w:rFonts w:ascii="宋体" w:hAnsi="宋体" w:cs="宋体"/>
                <w:sz w:val="24"/>
              </w:rPr>
            </w:pPr>
            <w:r>
              <w:rPr>
                <w:rFonts w:hint="eastAsia" w:ascii="宋体" w:hAnsi="宋体" w:cs="宋体"/>
                <w:sz w:val="24"/>
              </w:rPr>
              <w:t>所售货物必须保证为通过正规渠道进货并符合国家食品安全规定的合格产品和有效期内的产品。</w:t>
            </w:r>
          </w:p>
        </w:tc>
      </w:tr>
    </w:tbl>
    <w:p>
      <w:pPr>
        <w:spacing w:line="400" w:lineRule="exact"/>
        <w:ind w:firstLine="482" w:firstLineChars="200"/>
        <w:jc w:val="left"/>
        <w:rPr>
          <w:rFonts w:ascii="宋体" w:hAnsi="宋体" w:eastAsia="等线" w:cs="宋体"/>
          <w:b/>
          <w:sz w:val="24"/>
        </w:rPr>
      </w:pPr>
      <w:r>
        <w:rPr>
          <w:rFonts w:hint="eastAsia" w:ascii="宋体" w:hAnsi="宋体" w:cs="宋体"/>
          <w:b/>
          <w:sz w:val="24"/>
        </w:rPr>
        <w:t>二、项目须知</w:t>
      </w:r>
    </w:p>
    <w:p>
      <w:pPr>
        <w:spacing w:line="400" w:lineRule="exact"/>
        <w:ind w:firstLine="480" w:firstLineChars="200"/>
        <w:jc w:val="left"/>
        <w:rPr>
          <w:rFonts w:ascii="宋体" w:hAnsi="宋体" w:cs="宋体"/>
          <w:bCs/>
          <w:sz w:val="24"/>
        </w:rPr>
      </w:pPr>
      <w:r>
        <w:rPr>
          <w:rFonts w:hint="eastAsia" w:ascii="宋体" w:hAnsi="宋体" w:cs="宋体"/>
          <w:bCs/>
          <w:sz w:val="24"/>
        </w:rPr>
        <w:t>1.投标供应商须仔细阅读招标文件，根据采购人提出的招标内容、相关要求等认真制作投标方案。</w:t>
      </w:r>
    </w:p>
    <w:p>
      <w:pPr>
        <w:spacing w:line="400" w:lineRule="exact"/>
        <w:ind w:firstLine="480" w:firstLineChars="200"/>
        <w:jc w:val="left"/>
        <w:rPr>
          <w:rFonts w:ascii="宋体" w:hAnsi="宋体" w:cs="宋体"/>
          <w:bCs/>
          <w:sz w:val="24"/>
        </w:rPr>
      </w:pPr>
      <w:r>
        <w:rPr>
          <w:rFonts w:hint="eastAsia" w:ascii="宋体" w:hAnsi="宋体" w:cs="宋体"/>
          <w:bCs/>
          <w:sz w:val="24"/>
        </w:rPr>
        <w:t>2.投标供应商成交后须服从学校的监督和管理，自动售卖机内所售货物需经学校后勤处备案后方可销售。</w:t>
      </w:r>
    </w:p>
    <w:p>
      <w:pPr>
        <w:spacing w:line="400" w:lineRule="exact"/>
        <w:ind w:firstLine="482" w:firstLineChars="200"/>
        <w:jc w:val="left"/>
        <w:rPr>
          <w:rFonts w:ascii="宋体" w:hAnsi="宋体" w:cs="宋体"/>
          <w:b/>
          <w:sz w:val="24"/>
        </w:rPr>
      </w:pPr>
      <w:r>
        <w:rPr>
          <w:rFonts w:hint="eastAsia" w:ascii="宋体" w:hAnsi="宋体" w:cs="宋体"/>
          <w:b/>
          <w:sz w:val="24"/>
        </w:rPr>
        <w:t>三、承包方式</w:t>
      </w:r>
    </w:p>
    <w:p>
      <w:pPr>
        <w:spacing w:line="400" w:lineRule="exact"/>
        <w:ind w:firstLine="480" w:firstLineChars="200"/>
        <w:jc w:val="left"/>
        <w:rPr>
          <w:rFonts w:ascii="宋体" w:hAnsi="宋体" w:cs="宋体"/>
          <w:sz w:val="24"/>
        </w:rPr>
      </w:pPr>
      <w:r>
        <w:rPr>
          <w:rFonts w:hint="eastAsia" w:ascii="宋体" w:hAnsi="宋体" w:cs="宋体"/>
          <w:sz w:val="24"/>
        </w:rPr>
        <w:t>自主经营，自负盈亏，自担风险。</w:t>
      </w:r>
    </w:p>
    <w:p>
      <w:pPr>
        <w:spacing w:line="400" w:lineRule="exact"/>
        <w:ind w:firstLine="482" w:firstLineChars="200"/>
        <w:jc w:val="left"/>
        <w:rPr>
          <w:rFonts w:ascii="宋体" w:hAnsi="宋体" w:cs="宋体"/>
          <w:b/>
          <w:sz w:val="24"/>
        </w:rPr>
      </w:pPr>
      <w:r>
        <w:rPr>
          <w:rFonts w:hint="eastAsia" w:ascii="宋体" w:hAnsi="宋体" w:cs="宋体"/>
          <w:b/>
          <w:sz w:val="24"/>
        </w:rPr>
        <w:t>四、项目相关要求</w:t>
      </w:r>
    </w:p>
    <w:p>
      <w:pPr>
        <w:spacing w:line="400" w:lineRule="exact"/>
        <w:ind w:firstLine="480" w:firstLineChars="200"/>
        <w:jc w:val="left"/>
        <w:rPr>
          <w:rFonts w:ascii="宋体" w:hAnsi="宋体" w:cs="宋体"/>
          <w:bCs/>
          <w:sz w:val="24"/>
        </w:rPr>
      </w:pPr>
      <w:r>
        <w:rPr>
          <w:rFonts w:hint="eastAsia" w:ascii="宋体" w:hAnsi="宋体" w:cs="宋体"/>
          <w:bCs/>
          <w:sz w:val="24"/>
        </w:rPr>
        <w:t>1.销售商品种类及价格需经校方批准后方可销售；</w:t>
      </w:r>
    </w:p>
    <w:p>
      <w:pPr>
        <w:spacing w:line="400" w:lineRule="exact"/>
        <w:ind w:firstLine="480" w:firstLineChars="200"/>
        <w:jc w:val="left"/>
        <w:rPr>
          <w:rFonts w:ascii="宋体" w:hAnsi="宋体" w:cs="宋体"/>
          <w:bCs/>
          <w:sz w:val="24"/>
        </w:rPr>
      </w:pPr>
      <w:r>
        <w:rPr>
          <w:rFonts w:hint="eastAsia" w:ascii="宋体" w:hAnsi="宋体" w:cs="宋体"/>
          <w:bCs/>
          <w:sz w:val="24"/>
        </w:rPr>
        <w:t>2.预计安放台数:6台（据实结算）；</w:t>
      </w:r>
    </w:p>
    <w:p>
      <w:pPr>
        <w:spacing w:line="400" w:lineRule="exact"/>
        <w:ind w:firstLine="480" w:firstLineChars="200"/>
        <w:jc w:val="left"/>
        <w:rPr>
          <w:rFonts w:ascii="宋体" w:hAnsi="宋体" w:cs="宋体"/>
          <w:bCs/>
          <w:sz w:val="24"/>
        </w:rPr>
      </w:pPr>
      <w:r>
        <w:rPr>
          <w:rFonts w:hint="eastAsia" w:ascii="宋体" w:hAnsi="宋体" w:cs="宋体"/>
          <w:bCs/>
          <w:sz w:val="24"/>
        </w:rPr>
        <w:t>3.成交供应商需保证食品安全质量；</w:t>
      </w:r>
    </w:p>
    <w:p>
      <w:pPr>
        <w:spacing w:line="400" w:lineRule="exact"/>
        <w:ind w:firstLine="480" w:firstLineChars="200"/>
        <w:jc w:val="left"/>
        <w:rPr>
          <w:rFonts w:ascii="宋体" w:hAnsi="宋体" w:cs="宋体"/>
          <w:bCs/>
          <w:sz w:val="24"/>
        </w:rPr>
      </w:pPr>
      <w:r>
        <w:rPr>
          <w:rFonts w:hint="eastAsia" w:ascii="宋体" w:hAnsi="宋体" w:cs="宋体"/>
          <w:bCs/>
          <w:sz w:val="24"/>
        </w:rPr>
        <w:t>4.出现食物中毒、机器损坏、火灾等安全问题及损害学校利益的由成交供应商自行解决承担责任；</w:t>
      </w:r>
    </w:p>
    <w:p>
      <w:pPr>
        <w:spacing w:line="400" w:lineRule="exact"/>
        <w:ind w:firstLine="480" w:firstLineChars="200"/>
        <w:jc w:val="left"/>
        <w:rPr>
          <w:rFonts w:ascii="宋体" w:hAnsi="宋体" w:cs="宋体"/>
          <w:bCs/>
          <w:sz w:val="24"/>
        </w:rPr>
      </w:pPr>
      <w:r>
        <w:rPr>
          <w:rFonts w:hint="eastAsia" w:ascii="宋体" w:hAnsi="宋体" w:cs="宋体"/>
          <w:bCs/>
          <w:sz w:val="24"/>
        </w:rPr>
        <w:t>5.品种不能单一化，要满足学生多样化需求；</w:t>
      </w:r>
    </w:p>
    <w:p>
      <w:pPr>
        <w:spacing w:line="400" w:lineRule="exact"/>
        <w:ind w:firstLine="480" w:firstLineChars="200"/>
        <w:jc w:val="left"/>
        <w:rPr>
          <w:rFonts w:ascii="宋体" w:hAnsi="宋体" w:cs="宋体"/>
          <w:bCs/>
          <w:sz w:val="24"/>
        </w:rPr>
      </w:pPr>
      <w:r>
        <w:rPr>
          <w:rFonts w:hint="eastAsia" w:ascii="宋体" w:hAnsi="宋体" w:cs="宋体"/>
          <w:bCs/>
          <w:sz w:val="24"/>
        </w:rPr>
        <w:t>6.产品售卖价格不得高于市场平均价格；</w:t>
      </w:r>
    </w:p>
    <w:p>
      <w:pPr>
        <w:spacing w:line="400" w:lineRule="exact"/>
        <w:ind w:firstLine="480" w:firstLineChars="200"/>
        <w:jc w:val="left"/>
        <w:rPr>
          <w:rFonts w:ascii="宋体" w:hAnsi="宋体" w:cs="宋体"/>
          <w:bCs/>
          <w:sz w:val="24"/>
        </w:rPr>
      </w:pPr>
      <w:r>
        <w:rPr>
          <w:rFonts w:hint="eastAsia" w:ascii="宋体" w:hAnsi="宋体" w:cs="宋体"/>
          <w:bCs/>
          <w:sz w:val="24"/>
        </w:rPr>
        <w:t>7.具有良好的售后服务体系。</w:t>
      </w:r>
    </w:p>
    <w:p>
      <w:pPr>
        <w:spacing w:line="400" w:lineRule="exact"/>
        <w:ind w:firstLine="480" w:firstLineChars="200"/>
        <w:jc w:val="left"/>
        <w:rPr>
          <w:rFonts w:ascii="宋体" w:hAnsi="宋体" w:cs="宋体"/>
          <w:bCs/>
          <w:sz w:val="24"/>
        </w:rPr>
      </w:pPr>
      <w:r>
        <w:rPr>
          <w:rFonts w:hint="eastAsia" w:ascii="宋体" w:hAnsi="宋体" w:cs="宋体"/>
          <w:bCs/>
          <w:sz w:val="24"/>
        </w:rPr>
        <w:t>8.支付方式：投币和移动支付。</w:t>
      </w:r>
    </w:p>
    <w:p>
      <w:pPr>
        <w:spacing w:line="400" w:lineRule="exact"/>
        <w:ind w:firstLine="480" w:firstLineChars="200"/>
        <w:jc w:val="left"/>
        <w:rPr>
          <w:rFonts w:ascii="宋体" w:hAnsi="宋体" w:cs="宋体"/>
          <w:bCs/>
          <w:sz w:val="24"/>
        </w:rPr>
      </w:pPr>
      <w:r>
        <w:rPr>
          <w:rFonts w:hint="eastAsia" w:ascii="宋体" w:hAnsi="宋体" w:cs="宋体"/>
          <w:bCs/>
          <w:sz w:val="24"/>
        </w:rPr>
        <w:t>9.合作方式：以收取管理费的形式进行。</w:t>
      </w:r>
    </w:p>
    <w:p>
      <w:pPr>
        <w:spacing w:line="400" w:lineRule="exact"/>
        <w:ind w:firstLine="482" w:firstLineChars="200"/>
        <w:jc w:val="left"/>
        <w:rPr>
          <w:rFonts w:ascii="宋体" w:hAnsi="宋体" w:cs="宋体"/>
          <w:b/>
          <w:sz w:val="24"/>
        </w:rPr>
      </w:pPr>
      <w:r>
        <w:rPr>
          <w:rFonts w:hint="eastAsia" w:ascii="宋体" w:hAnsi="宋体" w:cs="宋体"/>
          <w:b/>
          <w:sz w:val="24"/>
        </w:rPr>
        <w:t>五、合作期限：</w:t>
      </w:r>
      <w:r>
        <w:rPr>
          <w:rFonts w:hint="eastAsia" w:ascii="宋体" w:hAnsi="宋体" w:cs="宋体"/>
          <w:bCs/>
          <w:sz w:val="24"/>
        </w:rPr>
        <w:t>本项目服务期为三年，首次合同签订一年，服务期内采购人按照招标文件的要求、成交供应商投标文件的响应及采购人的管理规范和相关制度对成交供应商的服务质量进行考核。考核合格，采购人可以与成交供应商续签合同，每次续签合同期为一年；考核不合格，采购人可以重新组织招标采购。</w:t>
      </w:r>
    </w:p>
    <w:p>
      <w:pPr>
        <w:spacing w:line="400" w:lineRule="exact"/>
        <w:ind w:firstLine="482" w:firstLineChars="200"/>
        <w:jc w:val="left"/>
        <w:rPr>
          <w:rFonts w:ascii="宋体" w:hAnsi="宋体" w:cs="宋体"/>
          <w:b/>
          <w:sz w:val="24"/>
        </w:rPr>
      </w:pPr>
      <w:r>
        <w:rPr>
          <w:rFonts w:hint="eastAsia" w:ascii="宋体" w:hAnsi="宋体" w:cs="宋体"/>
          <w:b/>
          <w:sz w:val="24"/>
        </w:rPr>
        <w:t>六、其他要求</w:t>
      </w:r>
    </w:p>
    <w:p>
      <w:pPr>
        <w:spacing w:line="400" w:lineRule="exact"/>
        <w:ind w:firstLine="480" w:firstLineChars="200"/>
        <w:jc w:val="left"/>
        <w:rPr>
          <w:rFonts w:ascii="宋体" w:hAnsi="宋体" w:cs="宋体"/>
          <w:bCs/>
          <w:sz w:val="24"/>
        </w:rPr>
      </w:pPr>
      <w:r>
        <w:rPr>
          <w:rFonts w:hint="eastAsia" w:ascii="宋体" w:hAnsi="宋体" w:cs="宋体"/>
          <w:bCs/>
          <w:sz w:val="24"/>
        </w:rPr>
        <w:t>1.所有设备必须根据采购人的要求定点定位安装，不得私自更改点位。</w:t>
      </w:r>
    </w:p>
    <w:p>
      <w:pPr>
        <w:spacing w:line="400" w:lineRule="exact"/>
        <w:ind w:firstLine="480" w:firstLineChars="200"/>
        <w:jc w:val="left"/>
        <w:rPr>
          <w:rFonts w:ascii="宋体" w:hAnsi="宋体" w:cs="宋体"/>
          <w:bCs/>
          <w:sz w:val="24"/>
        </w:rPr>
      </w:pPr>
      <w:r>
        <w:rPr>
          <w:rFonts w:hint="eastAsia" w:ascii="宋体" w:hAnsi="宋体" w:cs="宋体"/>
          <w:bCs/>
          <w:sz w:val="24"/>
        </w:rPr>
        <w:t>2.在运行过程中如投放设备数量不能满足采购人需要，成交供应商必须增加相同设备。</w:t>
      </w:r>
    </w:p>
    <w:p>
      <w:pPr>
        <w:spacing w:line="400" w:lineRule="exact"/>
        <w:ind w:firstLine="480" w:firstLineChars="200"/>
        <w:jc w:val="left"/>
        <w:rPr>
          <w:rFonts w:ascii="宋体" w:hAnsi="宋体" w:cs="宋体"/>
          <w:bCs/>
          <w:sz w:val="24"/>
        </w:rPr>
      </w:pPr>
      <w:r>
        <w:rPr>
          <w:rFonts w:hint="eastAsia" w:ascii="宋体" w:hAnsi="宋体" w:cs="宋体"/>
          <w:bCs/>
          <w:sz w:val="24"/>
        </w:rPr>
        <w:t>3.成交供应商负责所投设备采购、安装、调试及培训所产生的所有费用。</w:t>
      </w:r>
    </w:p>
    <w:p>
      <w:pPr>
        <w:spacing w:line="400" w:lineRule="exact"/>
        <w:ind w:firstLine="480" w:firstLineChars="200"/>
        <w:jc w:val="left"/>
        <w:rPr>
          <w:rFonts w:ascii="宋体" w:hAnsi="宋体" w:cs="宋体"/>
          <w:bCs/>
          <w:sz w:val="24"/>
        </w:rPr>
      </w:pPr>
      <w:r>
        <w:rPr>
          <w:rFonts w:hint="eastAsia" w:ascii="宋体" w:hAnsi="宋体" w:cs="宋体"/>
          <w:bCs/>
          <w:sz w:val="24"/>
        </w:rPr>
        <w:t>4.成交供应商定期对运行设备进行巡检、维护、保养等售后服务，并承担所产生所有费用。</w:t>
      </w:r>
    </w:p>
    <w:p>
      <w:pPr>
        <w:spacing w:line="400" w:lineRule="exact"/>
        <w:ind w:firstLine="480" w:firstLineChars="200"/>
        <w:jc w:val="left"/>
        <w:rPr>
          <w:rFonts w:ascii="宋体" w:hAnsi="宋体" w:cs="宋体"/>
          <w:b/>
          <w:sz w:val="24"/>
        </w:rPr>
      </w:pPr>
      <w:r>
        <w:rPr>
          <w:rFonts w:hint="eastAsia" w:ascii="宋体" w:hAnsi="宋体" w:cs="宋体"/>
          <w:bCs/>
          <w:sz w:val="24"/>
        </w:rPr>
        <w:t>5.成交供应商承担所有设备运行过程所产生的水电费。水电费用按年结算，成交供应商每年在收到采购人提供的设备运行水电消耗费用清单后五个工作日内向采购人方支付设备运行水电消耗费用。</w:t>
      </w:r>
    </w:p>
    <w:p>
      <w:pPr>
        <w:spacing w:line="400" w:lineRule="exact"/>
        <w:ind w:firstLine="482" w:firstLineChars="200"/>
        <w:jc w:val="left"/>
        <w:rPr>
          <w:rFonts w:ascii="宋体" w:hAnsi="宋体" w:eastAsia="等线" w:cs="宋体"/>
          <w:b/>
          <w:bCs/>
          <w:sz w:val="24"/>
        </w:rPr>
      </w:pPr>
      <w:r>
        <w:rPr>
          <w:rFonts w:hint="eastAsia" w:ascii="宋体" w:hAnsi="宋体" w:cs="宋体"/>
          <w:b/>
          <w:bCs/>
          <w:sz w:val="24"/>
        </w:rPr>
        <w:t>七、安全管理规定</w:t>
      </w:r>
    </w:p>
    <w:p>
      <w:pPr>
        <w:spacing w:line="400" w:lineRule="exact"/>
        <w:ind w:firstLine="480" w:firstLineChars="200"/>
        <w:jc w:val="left"/>
        <w:rPr>
          <w:rFonts w:ascii="宋体" w:hAnsi="宋体" w:cs="宋体"/>
          <w:sz w:val="24"/>
        </w:rPr>
      </w:pPr>
      <w:r>
        <w:rPr>
          <w:rFonts w:hint="eastAsia" w:ascii="宋体" w:hAnsi="宋体" w:cs="宋体"/>
          <w:sz w:val="24"/>
        </w:rPr>
        <w:t>1.认真遵守我国《食品安全法》等相关的法律法规，认真防火、防盗、防事故，预防和杜绝食物中毒事件发生。</w:t>
      </w:r>
    </w:p>
    <w:p>
      <w:pPr>
        <w:spacing w:line="400" w:lineRule="exact"/>
        <w:ind w:firstLine="480" w:firstLineChars="200"/>
        <w:jc w:val="left"/>
        <w:rPr>
          <w:rFonts w:ascii="宋体" w:hAnsi="宋体" w:cs="宋体"/>
          <w:sz w:val="24"/>
        </w:rPr>
      </w:pPr>
      <w:r>
        <w:rPr>
          <w:rFonts w:hint="eastAsia" w:ascii="宋体" w:hAnsi="宋体" w:cs="宋体"/>
          <w:sz w:val="24"/>
        </w:rPr>
        <w:t>2.认真管理职工，及时进行劳动安全教育，严格执行安全操作规程，切实加强安全检查，排除安全隐患。</w:t>
      </w:r>
    </w:p>
    <w:p>
      <w:pPr>
        <w:spacing w:line="400" w:lineRule="exact"/>
        <w:ind w:firstLine="480" w:firstLineChars="200"/>
        <w:jc w:val="left"/>
        <w:rPr>
          <w:rFonts w:ascii="宋体" w:hAnsi="宋体" w:cs="宋体"/>
          <w:sz w:val="24"/>
        </w:rPr>
      </w:pPr>
      <w:r>
        <w:rPr>
          <w:rFonts w:hint="eastAsia" w:ascii="宋体" w:hAnsi="宋体" w:cs="宋体"/>
          <w:sz w:val="24"/>
        </w:rPr>
        <w:t>3.实行安全责任总承包。发生安全事故、食物中毒引发的责任均由承包人独立承担。</w:t>
      </w:r>
    </w:p>
    <w:p>
      <w:pPr>
        <w:spacing w:line="400" w:lineRule="exact"/>
        <w:ind w:firstLine="482" w:firstLineChars="200"/>
        <w:jc w:val="left"/>
        <w:rPr>
          <w:rFonts w:ascii="宋体" w:hAnsi="宋体" w:cs="宋体"/>
          <w:b/>
          <w:bCs/>
          <w:sz w:val="24"/>
        </w:rPr>
      </w:pPr>
      <w:r>
        <w:rPr>
          <w:rFonts w:hint="eastAsia" w:ascii="宋体" w:hAnsi="宋体" w:cs="宋体"/>
          <w:b/>
          <w:bCs/>
          <w:sz w:val="24"/>
        </w:rPr>
        <w:t>八、设施设备管理规定</w:t>
      </w:r>
    </w:p>
    <w:p>
      <w:pPr>
        <w:spacing w:line="400" w:lineRule="exact"/>
        <w:ind w:firstLine="480" w:firstLineChars="200"/>
        <w:jc w:val="left"/>
        <w:rPr>
          <w:rFonts w:ascii="宋体" w:hAnsi="宋体" w:cs="宋体"/>
          <w:sz w:val="24"/>
        </w:rPr>
      </w:pPr>
      <w:r>
        <w:rPr>
          <w:rFonts w:hint="eastAsia" w:ascii="宋体" w:hAnsi="宋体" w:cs="宋体"/>
          <w:sz w:val="24"/>
        </w:rPr>
        <w:t>中标方负责提供、安装、调试、经营饮料自动售货机，其投入的设施设备，由中标方负责维护、巡检、修复、保管。</w:t>
      </w:r>
    </w:p>
    <w:p>
      <w:pPr>
        <w:spacing w:line="400" w:lineRule="exact"/>
        <w:ind w:firstLine="482" w:firstLineChars="200"/>
        <w:jc w:val="left"/>
        <w:rPr>
          <w:rFonts w:ascii="宋体" w:hAnsi="宋体" w:cs="宋体"/>
          <w:b/>
          <w:bCs/>
          <w:sz w:val="24"/>
        </w:rPr>
      </w:pPr>
      <w:r>
        <w:rPr>
          <w:rFonts w:hint="eastAsia" w:ascii="宋体" w:hAnsi="宋体" w:cs="宋体"/>
          <w:b/>
          <w:bCs/>
          <w:sz w:val="24"/>
        </w:rPr>
        <w:t>九、其他规定</w:t>
      </w:r>
    </w:p>
    <w:p>
      <w:pPr>
        <w:spacing w:line="360" w:lineRule="auto"/>
        <w:ind w:firstLine="480" w:firstLineChars="200"/>
        <w:jc w:val="left"/>
        <w:rPr>
          <w:rFonts w:ascii="宋体" w:hAnsi="宋体" w:cs="宋体"/>
          <w:b/>
          <w:sz w:val="24"/>
        </w:rPr>
      </w:pPr>
      <w:r>
        <w:rPr>
          <w:rFonts w:hint="eastAsia" w:ascii="宋体" w:hAnsi="宋体" w:cs="宋体"/>
          <w:sz w:val="24"/>
        </w:rPr>
        <w:t>1.合同期满，合同自动终止。</w:t>
      </w:r>
    </w:p>
    <w:p>
      <w:pPr>
        <w:spacing w:line="360" w:lineRule="auto"/>
        <w:ind w:firstLine="480" w:firstLineChars="200"/>
        <w:jc w:val="left"/>
        <w:rPr>
          <w:rFonts w:ascii="宋体" w:hAnsi="宋体" w:cs="宋体"/>
          <w:sz w:val="24"/>
        </w:rPr>
      </w:pPr>
      <w:r>
        <w:rPr>
          <w:rFonts w:hint="eastAsia" w:ascii="宋体" w:hAnsi="宋体" w:cs="宋体"/>
          <w:sz w:val="24"/>
        </w:rPr>
        <w:t>2.因经营不善终止合同，承包人必须提前一个月向我校后勤提出书面申请，经我校同意后方可停止营业。但认定为承包人违约，我校将扣留履约保证金总额的100％作为罚金。如承包人不经我校同意自行停止经营，将认定为承包人恶意违约，我校将扣留其全额履约保证金，并根据造成的影响轻重给予一定数额的经济处罚，直至追究其法律责任。</w:t>
      </w:r>
    </w:p>
    <w:p>
      <w:pPr>
        <w:spacing w:line="360" w:lineRule="auto"/>
        <w:ind w:firstLine="480" w:firstLineChars="200"/>
        <w:jc w:val="left"/>
        <w:rPr>
          <w:rFonts w:ascii="宋体" w:hAnsi="宋体" w:cs="宋体"/>
          <w:b/>
          <w:sz w:val="24"/>
        </w:rPr>
      </w:pPr>
      <w:r>
        <w:rPr>
          <w:rFonts w:hint="eastAsia" w:ascii="宋体" w:hAnsi="宋体" w:cs="宋体"/>
          <w:sz w:val="24"/>
        </w:rPr>
        <w:t>3.经营期间有下列情况之一，将终止合同，承包人无偿退出：</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发生食物中毒，与承包人有关。</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承包人违反法律法规或我校相关规定，给学校造成重大不良影响。</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承包人在本项目经营期间违法，受到我国司法部门处理。</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因承包人擅自提高商品价格、出现食品安全等问题，导致引发群体事件，影响恶劣。</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承包人转包本项目的经营行为。</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承包人不服从我校监管，或无故停止营业的。</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其它违反本合同约定，或有违反我国法律法规违规行为。</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合同期未满，我校由于校园基本建设、拆迁等原因需要终止合同时，应提前一个月通知承包人，承包人接获通知后应无偿退出经营。</w:t>
      </w:r>
    </w:p>
    <w:p>
      <w:pPr>
        <w:spacing w:line="360" w:lineRule="auto"/>
        <w:ind w:left="480"/>
        <w:jc w:val="left"/>
        <w:rPr>
          <w:rFonts w:ascii="宋体" w:hAnsi="宋体" w:cs="宋体"/>
          <w:b/>
          <w:sz w:val="24"/>
        </w:rPr>
      </w:pPr>
      <w:r>
        <w:rPr>
          <w:rFonts w:hint="eastAsia" w:hAnsi="宋体" w:cs="宋体"/>
          <w:b/>
          <w:bCs/>
          <w:sz w:val="24"/>
          <w:szCs w:val="24"/>
          <w:lang w:val="zh-CN"/>
        </w:rPr>
        <w:t>十、付款方式</w:t>
      </w:r>
    </w:p>
    <w:p>
      <w:pPr>
        <w:spacing w:line="360" w:lineRule="auto"/>
        <w:ind w:left="480"/>
        <w:jc w:val="left"/>
        <w:rPr>
          <w:rFonts w:ascii="宋体" w:hAnsi="宋体" w:cs="宋体"/>
          <w:sz w:val="24"/>
        </w:rPr>
      </w:pPr>
      <w:r>
        <w:rPr>
          <w:rFonts w:hint="eastAsia" w:hAnsi="宋体" w:cs="宋体"/>
          <w:bCs/>
          <w:sz w:val="24"/>
          <w:szCs w:val="24"/>
        </w:rPr>
        <w:t>1.管理费：</w:t>
      </w:r>
      <w:r>
        <w:rPr>
          <w:rFonts w:hint="eastAsia" w:hAnsi="宋体" w:cs="宋体"/>
          <w:bCs/>
          <w:sz w:val="24"/>
          <w:szCs w:val="24"/>
          <w:lang w:val="zh-CN"/>
        </w:rPr>
        <w:t>合</w:t>
      </w:r>
      <w:r>
        <w:rPr>
          <w:rFonts w:hint="eastAsia" w:asciiTheme="minorEastAsia" w:hAnsiTheme="minorEastAsia"/>
          <w:sz w:val="24"/>
          <w:szCs w:val="24"/>
        </w:rPr>
        <w:t>同签订后按年一次性成交商支付采购人管理费。</w:t>
      </w:r>
    </w:p>
    <w:p>
      <w:pPr>
        <w:spacing w:line="360" w:lineRule="auto"/>
        <w:ind w:firstLine="480" w:firstLineChars="200"/>
        <w:jc w:val="left"/>
        <w:rPr>
          <w:rFonts w:ascii="宋体" w:hAnsi="宋体" w:cs="宋体"/>
          <w:sz w:val="24"/>
        </w:rPr>
      </w:pPr>
      <w:r>
        <w:rPr>
          <w:rFonts w:hint="eastAsia"/>
          <w:sz w:val="24"/>
          <w:szCs w:val="24"/>
        </w:rPr>
        <w:t>2.水电费：</w:t>
      </w:r>
      <w:r>
        <w:rPr>
          <w:rFonts w:hint="eastAsia" w:ascii="宋体" w:hAnsi="宋体" w:cs="宋体"/>
          <w:bCs/>
          <w:sz w:val="24"/>
        </w:rPr>
        <w:t>水电费用按年结算，成交商每年在收到采购人提供的设备运行水电消耗费用清单后五个工作日内向采购人支付设备运行水电消耗费用。</w:t>
      </w:r>
    </w:p>
    <w:p>
      <w:pPr>
        <w:spacing w:line="440" w:lineRule="exact"/>
        <w:jc w:val="center"/>
        <w:rPr>
          <w:rFonts w:ascii="仿宋_GB2312" w:hAnsi="仿宋" w:eastAsia="仿宋_GB2312"/>
          <w:sz w:val="28"/>
          <w:szCs w:val="28"/>
        </w:rPr>
      </w:pPr>
    </w:p>
    <w:p>
      <w:pPr>
        <w:jc w:val="left"/>
        <w:rPr>
          <w:szCs w:val="21"/>
        </w:rPr>
      </w:pPr>
    </w:p>
    <w:p>
      <w:pPr>
        <w:spacing w:line="360" w:lineRule="auto"/>
        <w:jc w:val="left"/>
        <w:rPr>
          <w:rFonts w:cs="宋体"/>
          <w:b/>
          <w:iCs/>
          <w:w w:val="80"/>
          <w:sz w:val="44"/>
          <w:szCs w:val="44"/>
        </w:rPr>
      </w:pPr>
    </w:p>
    <w:p>
      <w:pPr>
        <w:rPr>
          <w:rFonts w:hAnsi="宋体" w:cs="宋体"/>
          <w:b/>
          <w:iCs/>
          <w:w w:val="80"/>
          <w:sz w:val="44"/>
          <w:szCs w:val="44"/>
        </w:rPr>
      </w:pPr>
      <w:r>
        <w:rPr>
          <w:rFonts w:hint="eastAsia" w:hAnsi="宋体" w:cs="宋体"/>
          <w:b/>
          <w:iCs/>
          <w:w w:val="80"/>
          <w:sz w:val="44"/>
          <w:szCs w:val="44"/>
        </w:rPr>
        <w:br w:type="page"/>
      </w:r>
    </w:p>
    <w:p>
      <w:pPr>
        <w:snapToGrid w:val="0"/>
        <w:spacing w:before="332" w:after="332"/>
        <w:jc w:val="center"/>
        <w:outlineLvl w:val="1"/>
        <w:rPr>
          <w:rFonts w:cs="宋体"/>
          <w:kern w:val="0"/>
          <w:sz w:val="24"/>
          <w:szCs w:val="24"/>
        </w:rPr>
      </w:pPr>
      <w:r>
        <w:rPr>
          <w:rFonts w:hint="eastAsia" w:hAnsi="宋体" w:cs="宋体"/>
          <w:b/>
          <w:iCs/>
          <w:w w:val="80"/>
          <w:sz w:val="44"/>
          <w:szCs w:val="44"/>
        </w:rPr>
        <w:t>第四章</w:t>
      </w:r>
      <w:r>
        <w:rPr>
          <w:rFonts w:hint="eastAsia" w:cs="宋体"/>
          <w:b/>
          <w:iCs/>
          <w:w w:val="80"/>
          <w:sz w:val="44"/>
          <w:szCs w:val="44"/>
        </w:rPr>
        <w:t xml:space="preserve">  </w:t>
      </w:r>
      <w:bookmarkStart w:id="3" w:name="_Toc38121794"/>
      <w:bookmarkStart w:id="4" w:name="_Toc182848996"/>
      <w:bookmarkStart w:id="5" w:name="_Toc43217893"/>
      <w:bookmarkStart w:id="6" w:name="_Toc37322565"/>
      <w:bookmarkStart w:id="7" w:name="_Toc85627670"/>
      <w:r>
        <w:rPr>
          <w:rFonts w:hint="eastAsia" w:hAnsi="宋体" w:cs="宋体"/>
          <w:b/>
          <w:iCs/>
          <w:w w:val="80"/>
          <w:sz w:val="44"/>
          <w:szCs w:val="44"/>
        </w:rPr>
        <w:t>评审方法和程序</w:t>
      </w:r>
    </w:p>
    <w:bookmarkEnd w:id="3"/>
    <w:bookmarkEnd w:id="4"/>
    <w:bookmarkEnd w:id="5"/>
    <w:bookmarkEnd w:id="6"/>
    <w:bookmarkEnd w:id="7"/>
    <w:p>
      <w:pPr>
        <w:snapToGrid w:val="0"/>
        <w:spacing w:line="480" w:lineRule="exact"/>
        <w:ind w:firstLine="482" w:firstLineChars="200"/>
        <w:outlineLvl w:val="1"/>
        <w:rPr>
          <w:rFonts w:cs="宋体"/>
          <w:b/>
          <w:sz w:val="24"/>
          <w:szCs w:val="24"/>
        </w:rPr>
      </w:pPr>
      <w:bookmarkStart w:id="8" w:name="_Toc363573857"/>
      <w:bookmarkEnd w:id="8"/>
      <w:r>
        <w:rPr>
          <w:rFonts w:hint="eastAsia" w:hAnsi="宋体" w:cs="宋体"/>
          <w:b/>
          <w:sz w:val="24"/>
          <w:szCs w:val="24"/>
        </w:rPr>
        <w:t>一、代理机构组织磋商</w:t>
      </w:r>
    </w:p>
    <w:p>
      <w:pPr>
        <w:snapToGrid w:val="0"/>
        <w:spacing w:line="480" w:lineRule="exact"/>
        <w:ind w:firstLine="480" w:firstLineChars="200"/>
        <w:rPr>
          <w:rFonts w:cs="宋体"/>
          <w:sz w:val="24"/>
          <w:szCs w:val="24"/>
        </w:rPr>
      </w:pPr>
      <w:r>
        <w:rPr>
          <w:rFonts w:hint="eastAsia" w:cs="宋体"/>
          <w:sz w:val="24"/>
          <w:szCs w:val="24"/>
        </w:rPr>
        <w:t>1</w:t>
      </w:r>
      <w:r>
        <w:rPr>
          <w:rFonts w:hint="eastAsia" w:hAnsi="宋体" w:cs="宋体"/>
          <w:sz w:val="24"/>
          <w:szCs w:val="24"/>
        </w:rPr>
        <w:t>、本次竞争性磋商依据《中华人民共和国政府采购法》、《政府采购竞争性磋商采购方式管理暂行办法》及有关法规成立磋商小组。磋商小组由采购人依法组建。</w:t>
      </w:r>
    </w:p>
    <w:p>
      <w:pPr>
        <w:snapToGrid w:val="0"/>
        <w:spacing w:line="480" w:lineRule="exact"/>
        <w:ind w:firstLine="480" w:firstLineChars="200"/>
        <w:rPr>
          <w:rFonts w:cs="宋体"/>
          <w:sz w:val="24"/>
          <w:szCs w:val="24"/>
        </w:rPr>
      </w:pPr>
      <w:r>
        <w:rPr>
          <w:rFonts w:hint="eastAsia" w:cs="宋体"/>
          <w:sz w:val="24"/>
          <w:szCs w:val="24"/>
        </w:rPr>
        <w:t>2</w:t>
      </w:r>
      <w:r>
        <w:rPr>
          <w:rFonts w:hint="eastAsia" w:hAnsi="宋体" w:cs="宋体"/>
          <w:sz w:val="24"/>
          <w:szCs w:val="24"/>
        </w:rPr>
        <w:t>、磋商小组的职责：</w:t>
      </w:r>
    </w:p>
    <w:p>
      <w:pPr>
        <w:snapToGrid w:val="0"/>
        <w:spacing w:line="480" w:lineRule="exact"/>
        <w:ind w:firstLine="480" w:firstLineChars="200"/>
        <w:rPr>
          <w:rFonts w:cs="宋体"/>
          <w:sz w:val="24"/>
          <w:szCs w:val="24"/>
        </w:rPr>
      </w:pPr>
      <w:r>
        <w:rPr>
          <w:rFonts w:hint="eastAsia" w:hAnsi="宋体" w:cs="宋体"/>
          <w:sz w:val="24"/>
          <w:szCs w:val="24"/>
        </w:rPr>
        <w:t>（</w:t>
      </w:r>
      <w:r>
        <w:rPr>
          <w:rFonts w:hint="eastAsia" w:cs="宋体"/>
          <w:sz w:val="24"/>
          <w:szCs w:val="24"/>
        </w:rPr>
        <w:t>1</w:t>
      </w:r>
      <w:r>
        <w:rPr>
          <w:rFonts w:hint="eastAsia" w:hAnsi="宋体" w:cs="宋体"/>
          <w:sz w:val="24"/>
          <w:szCs w:val="24"/>
        </w:rPr>
        <w:t>）磋商小组成员应当按照客观、公正、审慎的原则，根据磋商文件规定的评审程序、评审方法和评审标准进行独立评审。</w:t>
      </w:r>
    </w:p>
    <w:p>
      <w:pPr>
        <w:snapToGrid w:val="0"/>
        <w:spacing w:line="480" w:lineRule="exact"/>
        <w:ind w:firstLine="480" w:firstLineChars="200"/>
        <w:rPr>
          <w:rFonts w:cs="宋体"/>
          <w:sz w:val="24"/>
          <w:szCs w:val="24"/>
        </w:rPr>
      </w:pPr>
      <w:r>
        <w:rPr>
          <w:rFonts w:hint="eastAsia" w:hAnsi="宋体" w:cs="宋体"/>
          <w:sz w:val="24"/>
          <w:szCs w:val="24"/>
        </w:rPr>
        <w:t>（</w:t>
      </w:r>
      <w:r>
        <w:rPr>
          <w:rFonts w:hint="eastAsia" w:cs="宋体"/>
          <w:sz w:val="24"/>
          <w:szCs w:val="24"/>
        </w:rPr>
        <w:t>2</w:t>
      </w:r>
      <w:r>
        <w:rPr>
          <w:rFonts w:hint="eastAsia" w:hAnsi="宋体" w:cs="宋体"/>
          <w:sz w:val="24"/>
          <w:szCs w:val="24"/>
        </w:rPr>
        <w:t>）磋商小组成员应当遵守评审工作纪律，不得泄露评审情况和评审中获悉的商业秘密，对个人的评审意见承担法律责任；</w:t>
      </w:r>
    </w:p>
    <w:p>
      <w:pPr>
        <w:snapToGrid w:val="0"/>
        <w:spacing w:line="480" w:lineRule="exact"/>
        <w:ind w:firstLine="480" w:firstLineChars="200"/>
        <w:rPr>
          <w:rFonts w:cs="宋体"/>
          <w:sz w:val="24"/>
          <w:szCs w:val="24"/>
        </w:rPr>
      </w:pPr>
      <w:r>
        <w:rPr>
          <w:rFonts w:hint="eastAsia" w:hAnsi="宋体" w:cs="宋体"/>
          <w:sz w:val="24"/>
          <w:szCs w:val="24"/>
        </w:rPr>
        <w:t>（</w:t>
      </w:r>
      <w:r>
        <w:rPr>
          <w:rFonts w:hint="eastAsia" w:cs="宋体"/>
          <w:sz w:val="24"/>
          <w:szCs w:val="24"/>
        </w:rPr>
        <w:t>3</w:t>
      </w:r>
      <w:r>
        <w:rPr>
          <w:rFonts w:hint="eastAsia" w:hAnsi="宋体" w:cs="宋体"/>
          <w:sz w:val="24"/>
          <w:szCs w:val="24"/>
        </w:rPr>
        <w:t>）磋商小组成员在评审过程中发现供应商有行贿、提供虚假材料或者串通等违法行为的，应当及时向财政部门报告。</w:t>
      </w:r>
    </w:p>
    <w:p>
      <w:pPr>
        <w:snapToGrid w:val="0"/>
        <w:spacing w:line="480" w:lineRule="exact"/>
        <w:ind w:firstLine="480" w:firstLineChars="200"/>
        <w:rPr>
          <w:rFonts w:cs="宋体"/>
          <w:sz w:val="24"/>
          <w:szCs w:val="24"/>
        </w:rPr>
      </w:pPr>
      <w:r>
        <w:rPr>
          <w:rFonts w:hint="eastAsia" w:hAnsi="宋体" w:cs="宋体"/>
          <w:sz w:val="24"/>
          <w:szCs w:val="24"/>
        </w:rPr>
        <w:t>（</w:t>
      </w:r>
      <w:r>
        <w:rPr>
          <w:rFonts w:hint="eastAsia" w:cs="宋体"/>
          <w:sz w:val="24"/>
          <w:szCs w:val="24"/>
        </w:rPr>
        <w:t>4</w:t>
      </w:r>
      <w:r>
        <w:rPr>
          <w:rFonts w:hint="eastAsia" w:hAnsi="宋体" w:cs="宋体"/>
          <w:sz w:val="24"/>
          <w:szCs w:val="24"/>
        </w:rPr>
        <w:t>）磋商小组成员在评审过程中受到非法干涉的，应当及时向财政、监察等部门举报。</w:t>
      </w:r>
    </w:p>
    <w:p>
      <w:pPr>
        <w:snapToGrid w:val="0"/>
        <w:spacing w:line="480" w:lineRule="exact"/>
        <w:ind w:firstLine="480" w:firstLineChars="200"/>
        <w:rPr>
          <w:rFonts w:cs="宋体"/>
          <w:sz w:val="24"/>
          <w:szCs w:val="24"/>
        </w:rPr>
      </w:pPr>
      <w:r>
        <w:rPr>
          <w:rFonts w:hint="eastAsia" w:hAnsi="宋体" w:cs="宋体"/>
          <w:sz w:val="24"/>
          <w:szCs w:val="24"/>
        </w:rPr>
        <w:t>（</w:t>
      </w:r>
      <w:r>
        <w:rPr>
          <w:rFonts w:hint="eastAsia" w:cs="宋体"/>
          <w:sz w:val="24"/>
          <w:szCs w:val="24"/>
        </w:rPr>
        <w:t>5</w:t>
      </w:r>
      <w:r>
        <w:rPr>
          <w:rFonts w:hint="eastAsia" w:hAnsi="宋体" w:cs="宋体"/>
          <w:sz w:val="24"/>
          <w:szCs w:val="24"/>
        </w:rPr>
        <w:t>）配合采购单位答复供应商提出的质疑；配合财政部门的投诉处理和监督检查工作。</w:t>
      </w:r>
    </w:p>
    <w:p>
      <w:pPr>
        <w:snapToGrid w:val="0"/>
        <w:spacing w:line="480" w:lineRule="exact"/>
        <w:ind w:firstLine="480" w:firstLineChars="200"/>
        <w:rPr>
          <w:rFonts w:cs="宋体"/>
          <w:sz w:val="24"/>
          <w:szCs w:val="24"/>
        </w:rPr>
      </w:pPr>
      <w:r>
        <w:rPr>
          <w:rFonts w:hint="eastAsia" w:cs="宋体"/>
          <w:sz w:val="24"/>
          <w:szCs w:val="24"/>
        </w:rPr>
        <w:t>3</w:t>
      </w:r>
      <w:r>
        <w:rPr>
          <w:rFonts w:hint="eastAsia" w:hAnsi="宋体" w:cs="宋体"/>
          <w:sz w:val="24"/>
          <w:szCs w:val="24"/>
        </w:rPr>
        <w:t>、评审有关记录由磋商小组成员签名，存档备查。</w:t>
      </w:r>
    </w:p>
    <w:p>
      <w:pPr>
        <w:snapToGrid w:val="0"/>
        <w:spacing w:line="480" w:lineRule="exact"/>
        <w:ind w:firstLine="480" w:firstLineChars="200"/>
        <w:rPr>
          <w:rFonts w:cs="宋体"/>
          <w:sz w:val="24"/>
          <w:szCs w:val="24"/>
        </w:rPr>
      </w:pPr>
      <w:r>
        <w:rPr>
          <w:rFonts w:hint="eastAsia" w:cs="宋体"/>
          <w:sz w:val="24"/>
          <w:szCs w:val="24"/>
        </w:rPr>
        <w:t>4</w:t>
      </w:r>
      <w:r>
        <w:rPr>
          <w:rFonts w:hint="eastAsia" w:hAnsi="宋体" w:cs="宋体"/>
          <w:sz w:val="24"/>
          <w:szCs w:val="24"/>
        </w:rPr>
        <w:t>、供应商的法定代表人或被授权人须持身份证准时参加磋商开标会。</w:t>
      </w:r>
    </w:p>
    <w:p>
      <w:pPr>
        <w:snapToGrid w:val="0"/>
        <w:spacing w:line="480" w:lineRule="exact"/>
        <w:ind w:firstLine="482" w:firstLineChars="200"/>
        <w:outlineLvl w:val="1"/>
        <w:rPr>
          <w:rFonts w:cs="宋体"/>
          <w:b/>
          <w:sz w:val="24"/>
          <w:szCs w:val="24"/>
        </w:rPr>
      </w:pPr>
      <w:r>
        <w:rPr>
          <w:rFonts w:hint="eastAsia" w:hAnsi="宋体" w:cs="宋体"/>
          <w:b/>
          <w:sz w:val="24"/>
          <w:szCs w:val="24"/>
        </w:rPr>
        <w:t>二、磋商的原则及方法</w:t>
      </w:r>
    </w:p>
    <w:p>
      <w:pPr>
        <w:snapToGrid w:val="0"/>
        <w:spacing w:line="480" w:lineRule="exact"/>
        <w:ind w:firstLine="480" w:firstLineChars="200"/>
        <w:rPr>
          <w:rFonts w:cs="宋体"/>
          <w:sz w:val="24"/>
          <w:szCs w:val="24"/>
        </w:rPr>
      </w:pPr>
      <w:r>
        <w:rPr>
          <w:rFonts w:hint="eastAsia" w:cs="宋体"/>
          <w:sz w:val="24"/>
          <w:szCs w:val="24"/>
        </w:rPr>
        <w:t>1</w:t>
      </w:r>
      <w:r>
        <w:rPr>
          <w:rFonts w:hint="eastAsia" w:hAnsi="宋体" w:cs="宋体"/>
          <w:sz w:val="24"/>
          <w:szCs w:val="24"/>
        </w:rPr>
        <w:t>、磋商小组依据《中华人民共和国政府采购法》、《政府采购竞争性磋商采购方式管理暂行办法》以及有关政府采购的相关法规，遵循</w:t>
      </w:r>
      <w:r>
        <w:rPr>
          <w:rFonts w:hint="eastAsia" w:cs="宋体"/>
          <w:sz w:val="24"/>
          <w:szCs w:val="24"/>
        </w:rPr>
        <w:t>“</w:t>
      </w:r>
      <w:r>
        <w:rPr>
          <w:rFonts w:hint="eastAsia" w:hAnsi="宋体" w:cs="宋体"/>
          <w:sz w:val="24"/>
          <w:szCs w:val="24"/>
        </w:rPr>
        <w:t>公开、公平、公正、择优、信用</w:t>
      </w:r>
      <w:r>
        <w:rPr>
          <w:rFonts w:hint="eastAsia" w:cs="宋体"/>
          <w:sz w:val="24"/>
          <w:szCs w:val="24"/>
        </w:rPr>
        <w:t>”</w:t>
      </w:r>
      <w:r>
        <w:rPr>
          <w:rFonts w:hint="eastAsia" w:hAnsi="宋体" w:cs="宋体"/>
          <w:sz w:val="24"/>
          <w:szCs w:val="24"/>
        </w:rPr>
        <w:t>的原则进行磋商评审。</w:t>
      </w:r>
    </w:p>
    <w:p>
      <w:pPr>
        <w:snapToGrid w:val="0"/>
        <w:spacing w:line="480" w:lineRule="exact"/>
        <w:ind w:firstLine="484" w:firstLineChars="202"/>
        <w:rPr>
          <w:rFonts w:cs="宋体"/>
          <w:sz w:val="24"/>
          <w:szCs w:val="24"/>
        </w:rPr>
      </w:pPr>
      <w:r>
        <w:rPr>
          <w:rFonts w:hint="eastAsia" w:cs="宋体"/>
          <w:sz w:val="24"/>
          <w:szCs w:val="24"/>
        </w:rPr>
        <w:t>2</w:t>
      </w:r>
      <w:r>
        <w:rPr>
          <w:rFonts w:hint="eastAsia" w:hAnsi="宋体" w:cs="宋体"/>
          <w:sz w:val="24"/>
          <w:szCs w:val="24"/>
        </w:rPr>
        <w:t>、磋商小组将按照竞争性磋商文件的规定，独立对每个进入打分程序的有效投标供应商的响应文件的技术部分以打分的形式进行评审和评价。技术分取算术平均值（计算结果均四舍五入保留两位小数）。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480" w:lineRule="exact"/>
        <w:ind w:firstLine="484" w:firstLineChars="202"/>
        <w:rPr>
          <w:rFonts w:cs="宋体"/>
          <w:sz w:val="24"/>
          <w:szCs w:val="24"/>
        </w:rPr>
      </w:pPr>
      <w:r>
        <w:rPr>
          <w:rFonts w:hint="eastAsia" w:cs="宋体"/>
          <w:sz w:val="24"/>
          <w:szCs w:val="24"/>
        </w:rPr>
        <w:t>3</w:t>
      </w:r>
      <w:r>
        <w:rPr>
          <w:rFonts w:hint="eastAsia" w:hAnsi="宋体" w:cs="宋体"/>
          <w:sz w:val="24"/>
          <w:szCs w:val="24"/>
        </w:rPr>
        <w:t>、磋商小组根据磋商文件规定的程序、评定成交的标准等事项与实质性响应磋商文件要求的供应商进行磋商。未实质性响应磋商文件要求的响应文件按无效处理，磋商小组应当告知提交响应文件的供应商。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480" w:lineRule="exact"/>
        <w:ind w:firstLine="480" w:firstLineChars="200"/>
        <w:rPr>
          <w:rFonts w:cs="宋体"/>
          <w:sz w:val="24"/>
          <w:szCs w:val="24"/>
        </w:rPr>
      </w:pPr>
      <w:r>
        <w:rPr>
          <w:rFonts w:hint="eastAsia" w:cs="宋体"/>
          <w:sz w:val="24"/>
          <w:szCs w:val="24"/>
        </w:rPr>
        <w:t>4</w:t>
      </w:r>
      <w:r>
        <w:rPr>
          <w:rFonts w:hint="eastAsia" w:hAnsi="宋体" w:cs="宋体"/>
          <w:sz w:val="24"/>
          <w:szCs w:val="24"/>
        </w:rPr>
        <w:t>、磋商小组所有成员应当集中与单一供应商分别进行磋商，并给予所有参加磋商的供应商平等的磋商机会。</w:t>
      </w:r>
    </w:p>
    <w:p>
      <w:pPr>
        <w:snapToGrid w:val="0"/>
        <w:spacing w:line="480" w:lineRule="exact"/>
        <w:ind w:firstLine="480" w:firstLineChars="200"/>
        <w:rPr>
          <w:rFonts w:cs="宋体"/>
          <w:sz w:val="24"/>
          <w:szCs w:val="24"/>
        </w:rPr>
      </w:pPr>
      <w:r>
        <w:rPr>
          <w:rFonts w:hint="eastAsia" w:cs="宋体"/>
          <w:sz w:val="24"/>
          <w:szCs w:val="24"/>
        </w:rPr>
        <w:t>5</w:t>
      </w:r>
      <w:r>
        <w:rPr>
          <w:rFonts w:hint="eastAsia" w:hAnsi="宋体" w:cs="宋体"/>
          <w:sz w:val="24"/>
          <w:szCs w:val="24"/>
        </w:rPr>
        <w:t>、在磋商过程中，磋商小组可以根据磋商文件和磋商情况实质性变动采购需求中的技术、服务要求以及合同草案条款，但不得变动磋商文件中的其他内容。实质性变动的内容，须经采购单位代表确认。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line="480" w:lineRule="exact"/>
        <w:ind w:firstLine="480" w:firstLineChars="200"/>
        <w:rPr>
          <w:rFonts w:cs="宋体"/>
          <w:sz w:val="24"/>
          <w:szCs w:val="24"/>
        </w:rPr>
      </w:pPr>
      <w:r>
        <w:rPr>
          <w:rFonts w:hint="eastAsia" w:cs="宋体"/>
          <w:sz w:val="24"/>
          <w:szCs w:val="24"/>
        </w:rPr>
        <w:t>6</w:t>
      </w:r>
      <w:r>
        <w:rPr>
          <w:rFonts w:hint="eastAsia" w:hAnsi="宋体" w:cs="宋体"/>
          <w:sz w:val="24"/>
          <w:szCs w:val="24"/>
        </w:rPr>
        <w:t>、对磋商文件作出的实质性变动是磋商文件的有效组成部分，磋商小组应当及时以书面形式同时通知所有参加磋商的供应商。</w:t>
      </w:r>
    </w:p>
    <w:p>
      <w:pPr>
        <w:snapToGrid w:val="0"/>
        <w:spacing w:line="480" w:lineRule="exact"/>
        <w:ind w:firstLine="480" w:firstLineChars="200"/>
        <w:rPr>
          <w:rFonts w:cs="宋体"/>
          <w:sz w:val="24"/>
          <w:szCs w:val="24"/>
        </w:rPr>
      </w:pPr>
      <w:r>
        <w:rPr>
          <w:rFonts w:hint="eastAsia" w:cs="宋体"/>
          <w:sz w:val="24"/>
          <w:szCs w:val="24"/>
        </w:rPr>
        <w:t>7</w:t>
      </w:r>
      <w:r>
        <w:rPr>
          <w:rFonts w:hint="eastAsia" w:hAnsi="宋体" w:cs="宋体"/>
          <w:sz w:val="24"/>
          <w:szCs w:val="24"/>
        </w:rPr>
        <w:t>、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pPr>
        <w:snapToGrid w:val="0"/>
        <w:spacing w:line="480" w:lineRule="exact"/>
        <w:ind w:firstLine="480" w:firstLineChars="200"/>
        <w:rPr>
          <w:rFonts w:cs="宋体"/>
          <w:sz w:val="24"/>
          <w:szCs w:val="24"/>
        </w:rPr>
      </w:pPr>
      <w:r>
        <w:rPr>
          <w:rFonts w:hint="eastAsia" w:cs="宋体"/>
          <w:sz w:val="24"/>
          <w:szCs w:val="24"/>
        </w:rPr>
        <w:t>8</w:t>
      </w:r>
      <w:r>
        <w:rPr>
          <w:rFonts w:hint="eastAsia" w:hAnsi="宋体" w:cs="宋体"/>
          <w:sz w:val="24"/>
          <w:szCs w:val="24"/>
        </w:rPr>
        <w:t>、经磋商确定最终采购需求和提交最后报价的供应商：磋商文件能够详细列明采购标的的技术、服务要求的，磋商结束后，磋商小组应当要求所有实质性响应的供应商在规定时间内提交最后报价。</w:t>
      </w:r>
    </w:p>
    <w:p>
      <w:pPr>
        <w:snapToGrid w:val="0"/>
        <w:spacing w:line="480" w:lineRule="exact"/>
        <w:ind w:firstLine="480" w:firstLineChars="200"/>
        <w:rPr>
          <w:rFonts w:cs="宋体"/>
          <w:sz w:val="24"/>
          <w:szCs w:val="24"/>
        </w:rPr>
      </w:pPr>
      <w:r>
        <w:rPr>
          <w:rFonts w:hint="eastAsia" w:cs="宋体"/>
          <w:sz w:val="24"/>
          <w:szCs w:val="24"/>
        </w:rPr>
        <w:t>9</w:t>
      </w:r>
      <w:r>
        <w:rPr>
          <w:rFonts w:hint="eastAsia" w:hAnsi="宋体" w:cs="宋体"/>
          <w:sz w:val="24"/>
          <w:szCs w:val="24"/>
        </w:rPr>
        <w:t>、磋商文件不能详细列明采购标的的技术、服务要求，需经磋商由供应商提供最终设计方案或解决方案的，磋商结束后，磋商小组应当按照少数服从多数的原则投票推荐</w:t>
      </w:r>
      <w:r>
        <w:rPr>
          <w:rFonts w:hint="eastAsia" w:cs="宋体"/>
          <w:sz w:val="24"/>
          <w:szCs w:val="24"/>
        </w:rPr>
        <w:t>3</w:t>
      </w:r>
      <w:r>
        <w:rPr>
          <w:rFonts w:hint="eastAsia" w:hAnsi="宋体" w:cs="宋体"/>
          <w:sz w:val="24"/>
          <w:szCs w:val="24"/>
        </w:rPr>
        <w:t>家以上供应商的设计方案或者解决方案，并要求其在规定时间内提交最后报价。</w:t>
      </w:r>
    </w:p>
    <w:p>
      <w:pPr>
        <w:snapToGrid w:val="0"/>
        <w:spacing w:line="480" w:lineRule="exact"/>
        <w:ind w:firstLine="480" w:firstLineChars="200"/>
        <w:rPr>
          <w:rFonts w:cs="宋体"/>
          <w:sz w:val="24"/>
          <w:szCs w:val="24"/>
        </w:rPr>
      </w:pPr>
      <w:r>
        <w:rPr>
          <w:rFonts w:hint="eastAsia" w:cs="宋体"/>
          <w:sz w:val="24"/>
          <w:szCs w:val="24"/>
        </w:rPr>
        <w:t>10</w:t>
      </w:r>
      <w:r>
        <w:rPr>
          <w:rFonts w:hint="eastAsia" w:hAnsi="宋体" w:cs="宋体"/>
          <w:sz w:val="24"/>
          <w:szCs w:val="24"/>
        </w:rPr>
        <w:t>、除非在磋商中磋商小组对采购单位需求内容作了调整增加，或对采购内容作了实质性变更，否则</w:t>
      </w:r>
      <w:r>
        <w:rPr>
          <w:rFonts w:hint="eastAsia" w:hAnsi="宋体" w:cs="宋体"/>
          <w:b/>
          <w:sz w:val="24"/>
          <w:szCs w:val="24"/>
        </w:rPr>
        <w:t>采购单位不接受供应商低于自己前一轮的磋商报价</w:t>
      </w:r>
      <w:r>
        <w:rPr>
          <w:rFonts w:hint="eastAsia" w:hAnsi="宋体" w:cs="宋体"/>
          <w:sz w:val="24"/>
          <w:szCs w:val="24"/>
        </w:rPr>
        <w:t>。</w:t>
      </w:r>
    </w:p>
    <w:p>
      <w:pPr>
        <w:snapToGrid w:val="0"/>
        <w:spacing w:line="480" w:lineRule="exact"/>
        <w:ind w:firstLine="480" w:firstLineChars="200"/>
        <w:rPr>
          <w:rFonts w:cs="宋体"/>
          <w:sz w:val="24"/>
          <w:szCs w:val="24"/>
        </w:rPr>
      </w:pPr>
      <w:r>
        <w:rPr>
          <w:rFonts w:hint="eastAsia" w:cs="宋体"/>
          <w:sz w:val="24"/>
          <w:szCs w:val="24"/>
        </w:rPr>
        <w:t>11</w:t>
      </w:r>
      <w:r>
        <w:rPr>
          <w:rFonts w:hint="eastAsia" w:hAnsi="宋体" w:cs="宋体"/>
          <w:sz w:val="24"/>
          <w:szCs w:val="24"/>
        </w:rPr>
        <w:t>、对于在磋商顺利开始后至最终报价前，根据磋商情况退出磋商的供应商，须以书面形式说明退出磋商的原因，经磋商小组同意可以退出磋商。</w:t>
      </w:r>
    </w:p>
    <w:p>
      <w:pPr>
        <w:snapToGrid w:val="0"/>
        <w:spacing w:line="480" w:lineRule="exact"/>
        <w:ind w:firstLine="480" w:firstLineChars="200"/>
        <w:rPr>
          <w:rFonts w:cs="宋体"/>
          <w:sz w:val="24"/>
          <w:szCs w:val="24"/>
        </w:rPr>
      </w:pPr>
      <w:r>
        <w:rPr>
          <w:rFonts w:hint="eastAsia" w:cs="宋体"/>
          <w:sz w:val="24"/>
          <w:szCs w:val="24"/>
        </w:rPr>
        <w:t>12</w:t>
      </w:r>
      <w:r>
        <w:rPr>
          <w:rFonts w:hint="eastAsia" w:hAnsi="宋体" w:cs="宋体"/>
          <w:sz w:val="24"/>
          <w:szCs w:val="24"/>
        </w:rPr>
        <w:t>、在磋商中，磋商的任何一方不得透露与磋商有关的其他响应磋商的供应商的技术资料、价格及其他信息。</w:t>
      </w:r>
    </w:p>
    <w:p>
      <w:pPr>
        <w:snapToGrid w:val="0"/>
        <w:spacing w:line="480" w:lineRule="exact"/>
        <w:ind w:firstLine="480" w:firstLineChars="200"/>
        <w:rPr>
          <w:sz w:val="24"/>
          <w:szCs w:val="24"/>
        </w:rPr>
      </w:pPr>
      <w:r>
        <w:rPr>
          <w:rFonts w:hint="eastAsia" w:cs="宋体"/>
          <w:sz w:val="24"/>
          <w:szCs w:val="24"/>
        </w:rPr>
        <w:t>13</w:t>
      </w:r>
      <w:r>
        <w:rPr>
          <w:rFonts w:hint="eastAsia" w:hAnsi="宋体" w:cs="宋体"/>
          <w:sz w:val="24"/>
          <w:szCs w:val="24"/>
        </w:rPr>
        <w:t>、</w:t>
      </w:r>
      <w:r>
        <w:rPr>
          <w:rFonts w:hint="eastAsia" w:hAnsi="宋体"/>
          <w:sz w:val="24"/>
          <w:szCs w:val="24"/>
        </w:rPr>
        <w:t>单位负责人为同一人或者存在直接控股、管理关系的不同供应商，都不得在同一采购项目相同标段中同时参加磋商，一经发现，将视同围标处理。</w:t>
      </w:r>
    </w:p>
    <w:p>
      <w:pPr>
        <w:snapToGrid w:val="0"/>
        <w:spacing w:line="480" w:lineRule="exact"/>
        <w:ind w:firstLine="480" w:firstLineChars="200"/>
        <w:rPr>
          <w:rFonts w:hAnsi="宋体" w:cs="宋体"/>
          <w:sz w:val="24"/>
          <w:szCs w:val="24"/>
        </w:rPr>
      </w:pPr>
      <w:r>
        <w:rPr>
          <w:rFonts w:hint="eastAsia" w:cs="宋体"/>
          <w:sz w:val="24"/>
          <w:szCs w:val="24"/>
        </w:rPr>
        <w:t>14</w:t>
      </w:r>
      <w:r>
        <w:rPr>
          <w:rFonts w:hint="eastAsia" w:hAnsi="宋体" w:cs="宋体"/>
          <w:sz w:val="24"/>
          <w:szCs w:val="24"/>
        </w:rPr>
        <w:t>、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480" w:lineRule="exact"/>
        <w:ind w:firstLine="482" w:firstLineChars="200"/>
        <w:rPr>
          <w:rFonts w:hAnsi="宋体" w:cs="宋体"/>
          <w:sz w:val="24"/>
          <w:szCs w:val="24"/>
        </w:rPr>
      </w:pPr>
      <w:r>
        <w:rPr>
          <w:rFonts w:hint="eastAsia" w:cs="宋体"/>
          <w:b/>
          <w:bCs/>
          <w:sz w:val="24"/>
          <w:szCs w:val="24"/>
        </w:rPr>
        <w:t>定代表人或被授权人签署后生效，投标供应商受其约束。</w:t>
      </w:r>
    </w:p>
    <w:p>
      <w:pPr>
        <w:snapToGrid w:val="0"/>
        <w:spacing w:line="480" w:lineRule="exact"/>
        <w:ind w:firstLine="482" w:firstLineChars="200"/>
        <w:outlineLvl w:val="1"/>
        <w:rPr>
          <w:rFonts w:cs="宋体"/>
          <w:b/>
          <w:sz w:val="24"/>
          <w:szCs w:val="24"/>
        </w:rPr>
      </w:pPr>
      <w:r>
        <w:rPr>
          <w:rFonts w:hint="eastAsia" w:hAnsi="宋体" w:cs="宋体"/>
          <w:b/>
          <w:sz w:val="24"/>
          <w:szCs w:val="24"/>
        </w:rPr>
        <w:t>三、磋商评定结果的方法</w:t>
      </w:r>
    </w:p>
    <w:p>
      <w:pPr>
        <w:snapToGrid w:val="0"/>
        <w:spacing w:line="480" w:lineRule="exact"/>
        <w:ind w:firstLine="480" w:firstLineChars="200"/>
        <w:rPr>
          <w:rFonts w:cs="宋体"/>
          <w:sz w:val="24"/>
          <w:szCs w:val="24"/>
        </w:rPr>
      </w:pPr>
      <w:r>
        <w:rPr>
          <w:rFonts w:hint="eastAsia" w:cs="宋体"/>
          <w:sz w:val="24"/>
          <w:szCs w:val="24"/>
        </w:rPr>
        <w:t>1</w:t>
      </w:r>
      <w:r>
        <w:rPr>
          <w:rFonts w:hint="eastAsia" w:hAnsi="宋体" w:cs="宋体"/>
          <w:sz w:val="24"/>
          <w:szCs w:val="24"/>
        </w:rPr>
        <w:t>、</w:t>
      </w:r>
      <w:r>
        <w:rPr>
          <w:rFonts w:hint="eastAsia" w:hAnsi="宋体" w:cs="宋体"/>
          <w:b/>
          <w:sz w:val="24"/>
          <w:szCs w:val="24"/>
          <w:u w:val="single"/>
        </w:rPr>
        <w:t>经磋商确定最终采购需求和提交最后报价的供应商后，</w:t>
      </w:r>
      <w:r>
        <w:rPr>
          <w:rFonts w:hint="eastAsia" w:hAnsi="宋体" w:cs="宋体"/>
          <w:sz w:val="24"/>
          <w:szCs w:val="24"/>
        </w:rPr>
        <w:t>由磋商小组采用综合评分法</w:t>
      </w:r>
      <w:r>
        <w:rPr>
          <w:rFonts w:hint="eastAsia" w:hAnsi="宋体" w:cs="宋体"/>
          <w:b/>
          <w:sz w:val="24"/>
          <w:szCs w:val="24"/>
          <w:u w:val="single"/>
        </w:rPr>
        <w:t>对提交最后报价的供应商的响应文件和最后报价</w:t>
      </w:r>
      <w:r>
        <w:rPr>
          <w:rFonts w:hint="eastAsia" w:hAnsi="宋体" w:cs="宋体"/>
          <w:sz w:val="24"/>
          <w:szCs w:val="24"/>
        </w:rPr>
        <w:t>进行综合评分。</w:t>
      </w:r>
    </w:p>
    <w:p>
      <w:pPr>
        <w:snapToGrid w:val="0"/>
        <w:spacing w:line="480" w:lineRule="exact"/>
        <w:ind w:firstLine="480" w:firstLineChars="200"/>
        <w:rPr>
          <w:rFonts w:cs="宋体"/>
          <w:sz w:val="24"/>
          <w:szCs w:val="24"/>
        </w:rPr>
      </w:pPr>
      <w:r>
        <w:rPr>
          <w:rFonts w:hint="eastAsia" w:cs="宋体"/>
          <w:sz w:val="24"/>
          <w:szCs w:val="24"/>
        </w:rPr>
        <w:t>2</w:t>
      </w:r>
      <w:r>
        <w:rPr>
          <w:rFonts w:hint="eastAsia" w:hAnsi="宋体" w:cs="宋体"/>
          <w:sz w:val="24"/>
          <w:szCs w:val="24"/>
        </w:rPr>
        <w:t>、评审时，磋商小组各成员应当独立对每个有效响应的文件进行评价、打分，然后汇总每个供应商每项评分因素的得分（计算结果均四舍五入保留两位小数）。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rFonts w:cs="宋体"/>
          <w:sz w:val="24"/>
          <w:szCs w:val="24"/>
        </w:rPr>
      </w:pPr>
      <w:r>
        <w:rPr>
          <w:rFonts w:hint="eastAsia" w:cs="宋体"/>
          <w:sz w:val="24"/>
          <w:szCs w:val="24"/>
        </w:rPr>
        <w:t>3</w:t>
      </w:r>
      <w:r>
        <w:rPr>
          <w:rFonts w:hint="eastAsia" w:hAnsi="宋体" w:cs="宋体"/>
          <w:sz w:val="24"/>
          <w:szCs w:val="24"/>
        </w:rPr>
        <w:t>、本次项目磋商的技术和商务报价评审总分值为</w:t>
      </w:r>
      <w:r>
        <w:rPr>
          <w:rFonts w:hint="eastAsia" w:cs="宋体"/>
          <w:sz w:val="24"/>
          <w:szCs w:val="24"/>
        </w:rPr>
        <w:t>100</w:t>
      </w:r>
      <w:r>
        <w:rPr>
          <w:rFonts w:hint="eastAsia" w:hAnsi="宋体" w:cs="宋体"/>
          <w:sz w:val="24"/>
          <w:szCs w:val="24"/>
        </w:rPr>
        <w:t>分。两部分评审因素比重如下：</w:t>
      </w:r>
      <w:r>
        <w:rPr>
          <w:rFonts w:hint="eastAsia" w:cs="宋体"/>
          <w:sz w:val="24"/>
          <w:szCs w:val="24"/>
        </w:rPr>
        <w:t xml:space="preserve"> </w:t>
      </w:r>
    </w:p>
    <w:p>
      <w:pPr>
        <w:snapToGrid w:val="0"/>
        <w:spacing w:line="480" w:lineRule="exact"/>
        <w:ind w:firstLine="480" w:firstLineChars="200"/>
        <w:rPr>
          <w:rFonts w:cs="宋体"/>
          <w:sz w:val="24"/>
          <w:szCs w:val="24"/>
        </w:rPr>
      </w:pPr>
      <w:r>
        <w:rPr>
          <w:rFonts w:hint="eastAsia" w:hAnsi="宋体" w:cs="宋体"/>
          <w:sz w:val="24"/>
          <w:szCs w:val="24"/>
        </w:rPr>
        <w:t>技术分值占总分值的比重为</w:t>
      </w:r>
      <w:r>
        <w:rPr>
          <w:rFonts w:hint="eastAsia" w:cs="宋体"/>
          <w:b/>
          <w:sz w:val="24"/>
          <w:szCs w:val="24"/>
          <w:u w:val="single"/>
        </w:rPr>
        <w:t>70%</w:t>
      </w:r>
      <w:r>
        <w:rPr>
          <w:rFonts w:hint="eastAsia" w:hAnsi="宋体" w:cs="宋体"/>
          <w:b/>
          <w:sz w:val="24"/>
          <w:szCs w:val="24"/>
          <w:u w:val="single"/>
        </w:rPr>
        <w:t>（权重）</w:t>
      </w:r>
      <w:r>
        <w:rPr>
          <w:rFonts w:hint="eastAsia" w:hAnsi="宋体" w:cs="宋体"/>
          <w:sz w:val="24"/>
          <w:szCs w:val="24"/>
        </w:rPr>
        <w:t>（四舍五入保留两位小数）；</w:t>
      </w:r>
    </w:p>
    <w:p>
      <w:pPr>
        <w:snapToGrid w:val="0"/>
        <w:spacing w:line="480" w:lineRule="exact"/>
        <w:ind w:firstLine="480" w:firstLineChars="200"/>
        <w:rPr>
          <w:rFonts w:cs="宋体"/>
          <w:sz w:val="24"/>
          <w:szCs w:val="24"/>
        </w:rPr>
      </w:pPr>
      <w:r>
        <w:rPr>
          <w:rFonts w:hint="eastAsia" w:hAnsi="宋体" w:cs="宋体"/>
          <w:sz w:val="24"/>
          <w:szCs w:val="24"/>
        </w:rPr>
        <w:t>商务报价分值占总分值的比重为</w:t>
      </w:r>
      <w:r>
        <w:rPr>
          <w:rFonts w:hint="eastAsia" w:cs="宋体"/>
          <w:b/>
          <w:sz w:val="24"/>
          <w:szCs w:val="24"/>
          <w:u w:val="single"/>
        </w:rPr>
        <w:t xml:space="preserve"> 30%</w:t>
      </w:r>
      <w:r>
        <w:rPr>
          <w:rFonts w:hint="eastAsia" w:hAnsi="宋体" w:cs="宋体"/>
          <w:b/>
          <w:sz w:val="24"/>
          <w:szCs w:val="24"/>
          <w:u w:val="single"/>
        </w:rPr>
        <w:t>（权重）</w:t>
      </w:r>
      <w:r>
        <w:rPr>
          <w:rFonts w:hint="eastAsia" w:cs="宋体"/>
          <w:b/>
          <w:sz w:val="24"/>
          <w:szCs w:val="24"/>
          <w:u w:val="single"/>
        </w:rPr>
        <w:t xml:space="preserve"> </w:t>
      </w:r>
      <w:r>
        <w:rPr>
          <w:rFonts w:hint="eastAsia" w:hAnsi="宋体" w:cs="宋体"/>
          <w:sz w:val="24"/>
          <w:szCs w:val="24"/>
        </w:rPr>
        <w:t>（四舍五入保留两位小数）。</w:t>
      </w:r>
    </w:p>
    <w:p>
      <w:pPr>
        <w:snapToGrid w:val="0"/>
        <w:spacing w:line="480" w:lineRule="exact"/>
        <w:ind w:firstLine="480" w:firstLineChars="200"/>
        <w:rPr>
          <w:rFonts w:cs="宋体"/>
          <w:sz w:val="24"/>
          <w:szCs w:val="24"/>
        </w:rPr>
      </w:pPr>
      <w:r>
        <w:rPr>
          <w:rFonts w:hint="eastAsia" w:cs="宋体"/>
          <w:sz w:val="24"/>
          <w:szCs w:val="24"/>
        </w:rPr>
        <w:t>4</w:t>
      </w:r>
      <w:r>
        <w:rPr>
          <w:rFonts w:hint="eastAsia" w:hAnsi="宋体" w:cs="宋体"/>
          <w:sz w:val="24"/>
          <w:szCs w:val="24"/>
        </w:rPr>
        <w:t>、技术分按算术平均值计算，分值四舍五入保留两位小数。</w:t>
      </w:r>
    </w:p>
    <w:p>
      <w:pPr>
        <w:snapToGrid w:val="0"/>
        <w:spacing w:line="480" w:lineRule="exact"/>
        <w:ind w:firstLine="480" w:firstLineChars="200"/>
        <w:rPr>
          <w:rFonts w:cs="宋体"/>
          <w:sz w:val="24"/>
          <w:szCs w:val="24"/>
        </w:rPr>
      </w:pPr>
      <w:r>
        <w:rPr>
          <w:rFonts w:hint="eastAsia" w:cs="宋体"/>
          <w:sz w:val="24"/>
          <w:szCs w:val="24"/>
        </w:rPr>
        <w:t>5</w:t>
      </w:r>
      <w:r>
        <w:rPr>
          <w:rFonts w:hint="eastAsia" w:hAnsi="宋体" w:cs="宋体"/>
          <w:sz w:val="24"/>
          <w:szCs w:val="24"/>
        </w:rPr>
        <w:t>、商务报价分统一采用高价优先法计算直接取得，与技术分相加为供应商的综合得分（四舍五入保留两位小数）。</w:t>
      </w:r>
    </w:p>
    <w:p>
      <w:pPr>
        <w:snapToGrid w:val="0"/>
        <w:spacing w:line="480" w:lineRule="exact"/>
        <w:ind w:firstLine="480" w:firstLineChars="200"/>
        <w:rPr>
          <w:rFonts w:cs="宋体"/>
          <w:sz w:val="24"/>
          <w:szCs w:val="24"/>
        </w:rPr>
      </w:pPr>
      <w:r>
        <w:rPr>
          <w:rFonts w:hint="eastAsia" w:cs="宋体"/>
          <w:sz w:val="24"/>
          <w:szCs w:val="24"/>
        </w:rPr>
        <w:t>6</w:t>
      </w:r>
      <w:r>
        <w:rPr>
          <w:rFonts w:hint="eastAsia" w:hAnsi="宋体" w:cs="宋体"/>
          <w:sz w:val="24"/>
          <w:szCs w:val="24"/>
        </w:rPr>
        <w:t>、综合得分最高的供应商推荐为项目预成交人并出具评审磋商报告。</w:t>
      </w:r>
    </w:p>
    <w:p>
      <w:pPr>
        <w:snapToGrid w:val="0"/>
        <w:spacing w:line="480" w:lineRule="exact"/>
        <w:ind w:firstLine="480" w:firstLineChars="200"/>
        <w:outlineLvl w:val="1"/>
        <w:rPr>
          <w:rFonts w:cs="宋体"/>
          <w:sz w:val="24"/>
          <w:szCs w:val="24"/>
        </w:rPr>
      </w:pPr>
      <w:r>
        <w:rPr>
          <w:rFonts w:hint="eastAsia" w:cs="宋体"/>
          <w:sz w:val="24"/>
          <w:szCs w:val="24"/>
        </w:rPr>
        <w:t>7</w:t>
      </w:r>
      <w:r>
        <w:rPr>
          <w:rFonts w:hint="eastAsia" w:hAnsi="宋体" w:cs="宋体"/>
          <w:sz w:val="24"/>
          <w:szCs w:val="24"/>
        </w:rPr>
        <w:t>、确定成交候选人的特殊情况处理：</w:t>
      </w:r>
      <w:r>
        <w:rPr>
          <w:rFonts w:hint="eastAsia" w:cs="宋体"/>
          <w:sz w:val="24"/>
          <w:szCs w:val="24"/>
        </w:rPr>
        <w:t xml:space="preserve"> </w:t>
      </w:r>
    </w:p>
    <w:p>
      <w:pPr>
        <w:snapToGrid w:val="0"/>
        <w:spacing w:line="480" w:lineRule="exact"/>
        <w:ind w:firstLine="480" w:firstLineChars="200"/>
        <w:outlineLvl w:val="1"/>
        <w:rPr>
          <w:rFonts w:cs="宋体"/>
          <w:sz w:val="24"/>
          <w:szCs w:val="24"/>
        </w:rPr>
      </w:pPr>
      <w:r>
        <w:rPr>
          <w:rFonts w:hint="eastAsia" w:hAnsi="宋体" w:cs="宋体"/>
          <w:sz w:val="24"/>
          <w:szCs w:val="24"/>
        </w:rPr>
        <w:t>（</w:t>
      </w:r>
      <w:r>
        <w:rPr>
          <w:rFonts w:hint="eastAsia" w:cs="宋体"/>
          <w:sz w:val="24"/>
          <w:szCs w:val="24"/>
        </w:rPr>
        <w:t>1</w:t>
      </w:r>
      <w:r>
        <w:rPr>
          <w:rFonts w:hint="eastAsia" w:hAnsi="宋体" w:cs="宋体"/>
          <w:sz w:val="24"/>
          <w:szCs w:val="24"/>
        </w:rPr>
        <w:t>）若总分相同，则按最终报价响应得分高者优先中标。</w:t>
      </w:r>
    </w:p>
    <w:p>
      <w:pPr>
        <w:snapToGrid w:val="0"/>
        <w:spacing w:line="480" w:lineRule="exact"/>
        <w:ind w:firstLine="480" w:firstLineChars="200"/>
        <w:outlineLvl w:val="1"/>
        <w:rPr>
          <w:rFonts w:cs="宋体"/>
          <w:sz w:val="24"/>
          <w:szCs w:val="24"/>
        </w:rPr>
      </w:pPr>
      <w:r>
        <w:rPr>
          <w:rFonts w:hint="eastAsia" w:hAnsi="宋体" w:cs="宋体"/>
          <w:sz w:val="24"/>
          <w:szCs w:val="24"/>
        </w:rPr>
        <w:t>（</w:t>
      </w:r>
      <w:r>
        <w:rPr>
          <w:rFonts w:hint="eastAsia" w:cs="宋体"/>
          <w:sz w:val="24"/>
          <w:szCs w:val="24"/>
        </w:rPr>
        <w:t>2</w:t>
      </w:r>
      <w:r>
        <w:rPr>
          <w:rFonts w:hint="eastAsia" w:hAnsi="宋体" w:cs="宋体"/>
          <w:sz w:val="24"/>
          <w:szCs w:val="24"/>
        </w:rPr>
        <w:t>）若总分且最终报价响应得分相同，则采取现场抽签的方式确定（投标供应商的抽签顺序分别为各投标供应商递交响应文件签到顺序号）。</w:t>
      </w:r>
    </w:p>
    <w:p>
      <w:pPr>
        <w:snapToGrid w:val="0"/>
        <w:spacing w:line="480" w:lineRule="exact"/>
        <w:ind w:firstLine="480" w:firstLineChars="200"/>
        <w:rPr>
          <w:rFonts w:cs="宋体"/>
          <w:sz w:val="24"/>
          <w:szCs w:val="24"/>
        </w:rPr>
      </w:pPr>
      <w:r>
        <w:rPr>
          <w:rFonts w:hint="eastAsia" w:cs="宋体"/>
          <w:sz w:val="24"/>
          <w:szCs w:val="24"/>
        </w:rPr>
        <w:t>8</w:t>
      </w:r>
      <w:r>
        <w:rPr>
          <w:rFonts w:hint="eastAsia" w:hAnsi="宋体" w:cs="宋体"/>
          <w:sz w:val="24"/>
          <w:szCs w:val="24"/>
        </w:rPr>
        <w:t>、磋商评审时，评委对评审的细则若有争议，由磋商小组集体讨论确定，并对未尽情况有最终解释权。</w:t>
      </w:r>
    </w:p>
    <w:p>
      <w:pPr>
        <w:snapToGrid w:val="0"/>
        <w:spacing w:line="480" w:lineRule="exact"/>
        <w:ind w:firstLine="480" w:firstLineChars="200"/>
        <w:rPr>
          <w:rFonts w:cs="宋体"/>
          <w:sz w:val="24"/>
          <w:szCs w:val="24"/>
        </w:rPr>
      </w:pPr>
      <w:r>
        <w:rPr>
          <w:rFonts w:hint="eastAsia" w:cs="宋体"/>
          <w:sz w:val="24"/>
          <w:szCs w:val="24"/>
        </w:rPr>
        <w:t>9</w:t>
      </w:r>
      <w:r>
        <w:rPr>
          <w:rFonts w:hint="eastAsia" w:hAnsi="宋体" w:cs="宋体"/>
          <w:sz w:val="24"/>
          <w:szCs w:val="24"/>
        </w:rPr>
        <w:t>、对落标的供应商不做落标原因的解释。</w:t>
      </w:r>
    </w:p>
    <w:p>
      <w:pPr>
        <w:snapToGrid w:val="0"/>
        <w:spacing w:line="480" w:lineRule="exact"/>
        <w:ind w:firstLine="482" w:firstLineChars="200"/>
        <w:outlineLvl w:val="1"/>
        <w:rPr>
          <w:rFonts w:cs="宋体"/>
          <w:b/>
          <w:sz w:val="24"/>
          <w:szCs w:val="24"/>
        </w:rPr>
      </w:pPr>
      <w:r>
        <w:rPr>
          <w:rFonts w:hint="eastAsia" w:hAnsi="宋体" w:cs="宋体"/>
          <w:b/>
          <w:sz w:val="24"/>
          <w:szCs w:val="24"/>
        </w:rPr>
        <w:t>四、综合评分评审标准</w:t>
      </w:r>
    </w:p>
    <w:p>
      <w:pPr>
        <w:snapToGrid w:val="0"/>
        <w:spacing w:line="360" w:lineRule="auto"/>
        <w:ind w:firstLine="352" w:firstLineChars="147"/>
        <w:outlineLvl w:val="2"/>
        <w:rPr>
          <w:rFonts w:cs="宋体"/>
          <w:sz w:val="24"/>
          <w:szCs w:val="24"/>
        </w:rPr>
      </w:pPr>
      <w:r>
        <w:rPr>
          <w:rFonts w:hint="eastAsia" w:hAnsi="宋体" w:cs="宋体"/>
          <w:sz w:val="24"/>
          <w:szCs w:val="24"/>
        </w:rPr>
        <w:t>（一）技术分：（</w:t>
      </w:r>
      <w:r>
        <w:rPr>
          <w:rFonts w:hint="eastAsia" w:cs="宋体"/>
          <w:sz w:val="24"/>
          <w:szCs w:val="24"/>
        </w:rPr>
        <w:t>70</w:t>
      </w:r>
      <w:r>
        <w:rPr>
          <w:rFonts w:hint="eastAsia" w:hAnsi="宋体" w:cs="宋体"/>
          <w:sz w:val="24"/>
          <w:szCs w:val="24"/>
        </w:rPr>
        <w:t>分）</w:t>
      </w:r>
    </w:p>
    <w:tbl>
      <w:tblPr>
        <w:tblStyle w:val="1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290"/>
        <w:gridCol w:w="999"/>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0" w:type="dxa"/>
            <w:vAlign w:val="center"/>
          </w:tcPr>
          <w:p>
            <w:pPr>
              <w:spacing w:line="240" w:lineRule="atLeast"/>
              <w:jc w:val="center"/>
              <w:rPr>
                <w:rFonts w:ascii="宋体" w:hAnsi="宋体" w:cs="宋体"/>
                <w:sz w:val="24"/>
              </w:rPr>
            </w:pPr>
            <w:r>
              <w:rPr>
                <w:rFonts w:hint="eastAsia" w:ascii="宋体" w:hAnsi="宋体" w:cs="宋体"/>
                <w:sz w:val="24"/>
              </w:rPr>
              <w:t>序号</w:t>
            </w:r>
          </w:p>
        </w:tc>
        <w:tc>
          <w:tcPr>
            <w:tcW w:w="1290" w:type="dxa"/>
            <w:vAlign w:val="center"/>
          </w:tcPr>
          <w:p>
            <w:pPr>
              <w:spacing w:line="240" w:lineRule="atLeast"/>
              <w:jc w:val="center"/>
              <w:rPr>
                <w:rFonts w:ascii="宋体" w:hAnsi="宋体" w:cs="宋体"/>
                <w:sz w:val="24"/>
              </w:rPr>
            </w:pPr>
            <w:r>
              <w:rPr>
                <w:rFonts w:hint="eastAsia" w:ascii="宋体" w:hAnsi="宋体" w:cs="宋体"/>
                <w:sz w:val="24"/>
              </w:rPr>
              <w:t>内容</w:t>
            </w:r>
          </w:p>
        </w:tc>
        <w:tc>
          <w:tcPr>
            <w:tcW w:w="999" w:type="dxa"/>
            <w:vAlign w:val="center"/>
          </w:tcPr>
          <w:p>
            <w:pPr>
              <w:spacing w:line="240" w:lineRule="atLeast"/>
              <w:jc w:val="center"/>
              <w:rPr>
                <w:rFonts w:ascii="宋体" w:hAnsi="宋体" w:cs="宋体"/>
                <w:sz w:val="24"/>
              </w:rPr>
            </w:pPr>
            <w:r>
              <w:rPr>
                <w:rFonts w:hint="eastAsia" w:ascii="宋体" w:hAnsi="宋体" w:cs="宋体"/>
                <w:sz w:val="24"/>
              </w:rPr>
              <w:t>分值</w:t>
            </w:r>
          </w:p>
        </w:tc>
        <w:tc>
          <w:tcPr>
            <w:tcW w:w="6160" w:type="dxa"/>
            <w:vAlign w:val="center"/>
          </w:tcPr>
          <w:p>
            <w:pPr>
              <w:tabs>
                <w:tab w:val="center" w:pos="1558"/>
                <w:tab w:val="right" w:pos="3117"/>
              </w:tabs>
              <w:spacing w:line="240" w:lineRule="atLeast"/>
              <w:jc w:val="center"/>
              <w:rPr>
                <w:rFonts w:ascii="宋体" w:hAnsi="宋体" w:cs="宋体"/>
                <w:sz w:val="24"/>
              </w:rPr>
            </w:pPr>
            <w:r>
              <w:rPr>
                <w:rFonts w:hint="eastAsia" w:ascii="宋体" w:hAnsi="宋体" w:cs="宋体"/>
                <w:sz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Align w:val="center"/>
          </w:tcPr>
          <w:p>
            <w:pPr>
              <w:spacing w:line="240" w:lineRule="atLeast"/>
              <w:jc w:val="center"/>
              <w:rPr>
                <w:rFonts w:ascii="宋体" w:hAnsi="宋体" w:cs="宋体"/>
                <w:sz w:val="24"/>
              </w:rPr>
            </w:pPr>
            <w:r>
              <w:rPr>
                <w:rFonts w:hint="eastAsia" w:ascii="宋体" w:hAnsi="宋体" w:cs="宋体"/>
                <w:sz w:val="24"/>
              </w:rPr>
              <w:t>1</w:t>
            </w:r>
          </w:p>
        </w:tc>
        <w:tc>
          <w:tcPr>
            <w:tcW w:w="1290" w:type="dxa"/>
            <w:vAlign w:val="center"/>
          </w:tcPr>
          <w:p>
            <w:pPr>
              <w:spacing w:line="240" w:lineRule="atLeast"/>
              <w:jc w:val="center"/>
              <w:rPr>
                <w:rFonts w:ascii="宋体" w:hAnsi="宋体" w:cs="宋体"/>
                <w:sz w:val="24"/>
              </w:rPr>
            </w:pPr>
            <w:r>
              <w:rPr>
                <w:rFonts w:hint="eastAsia" w:ascii="宋体" w:hAnsi="宋体" w:cs="宋体"/>
                <w:sz w:val="24"/>
              </w:rPr>
              <w:t>企业实力</w:t>
            </w:r>
          </w:p>
        </w:tc>
        <w:tc>
          <w:tcPr>
            <w:tcW w:w="999" w:type="dxa"/>
            <w:vAlign w:val="center"/>
          </w:tcPr>
          <w:p>
            <w:pPr>
              <w:spacing w:line="240" w:lineRule="atLeast"/>
              <w:jc w:val="center"/>
              <w:rPr>
                <w:rFonts w:ascii="宋体" w:hAnsi="宋体" w:cs="宋体"/>
                <w:sz w:val="24"/>
              </w:rPr>
            </w:pPr>
            <w:r>
              <w:rPr>
                <w:rFonts w:hint="eastAsia" w:ascii="宋体" w:hAnsi="宋体" w:cs="宋体"/>
                <w:sz w:val="24"/>
              </w:rPr>
              <w:t>10</w:t>
            </w:r>
          </w:p>
        </w:tc>
        <w:tc>
          <w:tcPr>
            <w:tcW w:w="6160" w:type="dxa"/>
            <w:vAlign w:val="center"/>
          </w:tcPr>
          <w:p>
            <w:pPr>
              <w:spacing w:line="240" w:lineRule="atLeast"/>
              <w:rPr>
                <w:rFonts w:ascii="宋体" w:hAnsi="宋体" w:cs="宋体"/>
                <w:sz w:val="24"/>
              </w:rPr>
            </w:pPr>
            <w:r>
              <w:rPr>
                <w:rFonts w:hint="eastAsia" w:ascii="宋体" w:hAnsi="宋体" w:cs="宋体"/>
                <w:sz w:val="24"/>
              </w:rPr>
              <w:t>综合考虑投标公司的规模、经营状况、行业资信、市场占有率、财务状况、服务和管理水平。优得7-10分，良得4-6分，一般得1-3分，未提供得0分。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970" w:type="dxa"/>
            <w:vAlign w:val="center"/>
          </w:tcPr>
          <w:p>
            <w:pPr>
              <w:spacing w:line="240" w:lineRule="atLeast"/>
              <w:jc w:val="center"/>
              <w:rPr>
                <w:rFonts w:ascii="宋体" w:hAnsi="宋体" w:cs="宋体"/>
                <w:sz w:val="24"/>
              </w:rPr>
            </w:pPr>
            <w:r>
              <w:rPr>
                <w:rFonts w:hint="eastAsia" w:ascii="宋体" w:hAnsi="宋体" w:cs="宋体"/>
                <w:sz w:val="24"/>
              </w:rPr>
              <w:t>2</w:t>
            </w:r>
          </w:p>
        </w:tc>
        <w:tc>
          <w:tcPr>
            <w:tcW w:w="1290" w:type="dxa"/>
            <w:vAlign w:val="center"/>
          </w:tcPr>
          <w:p>
            <w:pPr>
              <w:spacing w:line="240" w:lineRule="atLeast"/>
              <w:jc w:val="center"/>
              <w:rPr>
                <w:rFonts w:ascii="宋体" w:hAnsi="宋体" w:cs="宋体"/>
                <w:sz w:val="24"/>
              </w:rPr>
            </w:pPr>
            <w:r>
              <w:rPr>
                <w:rFonts w:hint="eastAsia" w:ascii="宋体" w:hAnsi="宋体" w:cs="宋体"/>
                <w:sz w:val="24"/>
              </w:rPr>
              <w:t>业绩</w:t>
            </w:r>
          </w:p>
        </w:tc>
        <w:tc>
          <w:tcPr>
            <w:tcW w:w="999" w:type="dxa"/>
            <w:vAlign w:val="center"/>
          </w:tcPr>
          <w:p>
            <w:pPr>
              <w:spacing w:line="240" w:lineRule="atLeast"/>
              <w:jc w:val="center"/>
              <w:rPr>
                <w:rFonts w:ascii="宋体" w:hAnsi="宋体" w:cs="宋体"/>
                <w:sz w:val="24"/>
              </w:rPr>
            </w:pPr>
            <w:r>
              <w:rPr>
                <w:rFonts w:hint="eastAsia" w:ascii="宋体" w:hAnsi="宋体" w:cs="宋体"/>
                <w:sz w:val="24"/>
              </w:rPr>
              <w:t>20</w:t>
            </w:r>
          </w:p>
        </w:tc>
        <w:tc>
          <w:tcPr>
            <w:tcW w:w="6160" w:type="dxa"/>
            <w:vAlign w:val="center"/>
          </w:tcPr>
          <w:p>
            <w:pPr>
              <w:spacing w:line="240" w:lineRule="atLeast"/>
              <w:rPr>
                <w:rFonts w:ascii="宋体" w:hAnsi="宋体" w:cs="宋体"/>
                <w:sz w:val="24"/>
              </w:rPr>
            </w:pPr>
            <w:r>
              <w:rPr>
                <w:rFonts w:hint="eastAsia" w:ascii="宋体" w:hAnsi="宋体" w:cs="宋体"/>
                <w:sz w:val="24"/>
              </w:rPr>
              <w:t>2019年1月1日以后签订的正在履行的，或2018年1月1日之前签订仍在有效期内的，正在履行的大中专院校、企事业单位合作合同。每提供一个符合条件的经营合同得2分，最高得20分。（同一单位项目不重复计算分值）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70" w:type="dxa"/>
            <w:vAlign w:val="center"/>
          </w:tcPr>
          <w:p>
            <w:pPr>
              <w:spacing w:line="240" w:lineRule="atLeast"/>
              <w:jc w:val="center"/>
              <w:rPr>
                <w:rFonts w:ascii="宋体" w:hAnsi="宋体" w:cs="宋体"/>
                <w:sz w:val="24"/>
              </w:rPr>
            </w:pPr>
            <w:r>
              <w:rPr>
                <w:rFonts w:hint="eastAsia" w:ascii="宋体" w:hAnsi="宋体" w:cs="宋体"/>
                <w:sz w:val="24"/>
              </w:rPr>
              <w:t>3</w:t>
            </w:r>
          </w:p>
        </w:tc>
        <w:tc>
          <w:tcPr>
            <w:tcW w:w="1290" w:type="dxa"/>
            <w:vAlign w:val="center"/>
          </w:tcPr>
          <w:p>
            <w:pPr>
              <w:spacing w:line="240" w:lineRule="atLeast"/>
              <w:jc w:val="center"/>
              <w:rPr>
                <w:rFonts w:ascii="宋体" w:hAnsi="宋体" w:cs="宋体"/>
                <w:sz w:val="24"/>
              </w:rPr>
            </w:pPr>
            <w:r>
              <w:rPr>
                <w:rFonts w:hint="eastAsia" w:ascii="宋体" w:hAnsi="宋体" w:cs="宋体"/>
                <w:sz w:val="24"/>
              </w:rPr>
              <w:t>经营保障服务具体方案</w:t>
            </w:r>
          </w:p>
        </w:tc>
        <w:tc>
          <w:tcPr>
            <w:tcW w:w="999" w:type="dxa"/>
            <w:vAlign w:val="center"/>
          </w:tcPr>
          <w:p>
            <w:pPr>
              <w:spacing w:line="240" w:lineRule="atLeast"/>
              <w:jc w:val="center"/>
              <w:rPr>
                <w:rFonts w:ascii="宋体" w:hAnsi="宋体" w:cs="宋体"/>
                <w:sz w:val="24"/>
              </w:rPr>
            </w:pPr>
            <w:r>
              <w:rPr>
                <w:rFonts w:hint="eastAsia" w:ascii="宋体" w:hAnsi="宋体" w:cs="宋体"/>
                <w:sz w:val="24"/>
              </w:rPr>
              <w:t>30</w:t>
            </w:r>
          </w:p>
        </w:tc>
        <w:tc>
          <w:tcPr>
            <w:tcW w:w="6160" w:type="dxa"/>
            <w:vAlign w:val="center"/>
          </w:tcPr>
          <w:p>
            <w:pPr>
              <w:spacing w:line="240" w:lineRule="atLeast"/>
              <w:jc w:val="left"/>
              <w:rPr>
                <w:rFonts w:ascii="宋体" w:hAnsi="宋体" w:cs="宋体"/>
                <w:sz w:val="24"/>
              </w:rPr>
            </w:pPr>
            <w:r>
              <w:rPr>
                <w:rFonts w:hint="eastAsia" w:ascii="宋体" w:hAnsi="宋体" w:cs="宋体"/>
                <w:sz w:val="24"/>
              </w:rPr>
              <w:t>根据投标人对此项目的总体经营目标、思路，具体经营方案，管理措施、制度，到校经营团队组织构成和人员素质、应急预案、疫情防控措施以及商品价格方案等进行综合打分。优等的14-</w:t>
            </w:r>
            <w:r>
              <w:rPr>
                <w:rFonts w:ascii="宋体" w:hAnsi="宋体" w:cs="宋体"/>
                <w:sz w:val="24"/>
              </w:rPr>
              <w:t>20</w:t>
            </w:r>
            <w:r>
              <w:rPr>
                <w:rFonts w:hint="eastAsia" w:ascii="宋体" w:hAnsi="宋体" w:cs="宋体"/>
                <w:sz w:val="24"/>
              </w:rPr>
              <w:t>分，良等的8-13分，一般的1-7分，未提供得0分。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0" w:type="dxa"/>
            <w:vAlign w:val="center"/>
          </w:tcPr>
          <w:p>
            <w:pPr>
              <w:spacing w:line="240" w:lineRule="atLeast"/>
              <w:jc w:val="center"/>
              <w:rPr>
                <w:rFonts w:ascii="宋体" w:hAnsi="宋体" w:cs="宋体"/>
                <w:sz w:val="24"/>
              </w:rPr>
            </w:pPr>
            <w:r>
              <w:rPr>
                <w:rFonts w:hint="eastAsia" w:ascii="宋体" w:hAnsi="宋体" w:cs="宋体"/>
                <w:sz w:val="24"/>
              </w:rPr>
              <w:t>4</w:t>
            </w:r>
          </w:p>
        </w:tc>
        <w:tc>
          <w:tcPr>
            <w:tcW w:w="1290" w:type="dxa"/>
            <w:vAlign w:val="center"/>
          </w:tcPr>
          <w:p>
            <w:pPr>
              <w:spacing w:line="240" w:lineRule="atLeast"/>
              <w:jc w:val="center"/>
              <w:rPr>
                <w:rFonts w:ascii="宋体" w:hAnsi="宋体" w:cs="宋体"/>
                <w:sz w:val="24"/>
              </w:rPr>
            </w:pPr>
            <w:r>
              <w:rPr>
                <w:rFonts w:hint="eastAsia" w:ascii="宋体" w:hAnsi="宋体" w:cs="宋体"/>
                <w:sz w:val="24"/>
              </w:rPr>
              <w:t>服务承诺书</w:t>
            </w:r>
          </w:p>
        </w:tc>
        <w:tc>
          <w:tcPr>
            <w:tcW w:w="999" w:type="dxa"/>
            <w:vAlign w:val="center"/>
          </w:tcPr>
          <w:p>
            <w:pPr>
              <w:spacing w:line="240" w:lineRule="atLeast"/>
              <w:jc w:val="center"/>
              <w:rPr>
                <w:rFonts w:ascii="宋体" w:hAnsi="宋体" w:cs="宋体"/>
                <w:sz w:val="24"/>
              </w:rPr>
            </w:pPr>
            <w:r>
              <w:rPr>
                <w:rFonts w:hint="eastAsia" w:ascii="宋体" w:hAnsi="宋体" w:cs="宋体"/>
                <w:sz w:val="24"/>
              </w:rPr>
              <w:t>10</w:t>
            </w:r>
          </w:p>
        </w:tc>
        <w:tc>
          <w:tcPr>
            <w:tcW w:w="6160" w:type="dxa"/>
          </w:tcPr>
          <w:p>
            <w:pPr>
              <w:spacing w:line="240" w:lineRule="atLeast"/>
              <w:rPr>
                <w:rFonts w:ascii="宋体" w:hAnsi="宋体" w:cs="宋体"/>
                <w:sz w:val="24"/>
              </w:rPr>
            </w:pPr>
            <w:r>
              <w:rPr>
                <w:rFonts w:hint="eastAsia" w:ascii="宋体" w:hAnsi="宋体" w:cs="宋体"/>
                <w:sz w:val="24"/>
              </w:rPr>
              <w:t>评委根据投标人提供针对本项目的服务承诺、付款条件响应等进行综合打分。优得7-10分，良得4-6分，一般得1-3分，未提供得0分。</w:t>
            </w:r>
          </w:p>
        </w:tc>
      </w:tr>
    </w:tbl>
    <w:p>
      <w:pPr>
        <w:snapToGrid w:val="0"/>
        <w:spacing w:line="360" w:lineRule="auto"/>
        <w:ind w:firstLine="352" w:firstLineChars="147"/>
        <w:outlineLvl w:val="2"/>
        <w:rPr>
          <w:rFonts w:cs="宋体"/>
          <w:sz w:val="24"/>
          <w:szCs w:val="24"/>
        </w:rPr>
      </w:pPr>
    </w:p>
    <w:p>
      <w:pPr>
        <w:snapToGrid w:val="0"/>
        <w:spacing w:line="360" w:lineRule="auto"/>
        <w:ind w:firstLine="352" w:firstLineChars="147"/>
        <w:outlineLvl w:val="2"/>
        <w:rPr>
          <w:rFonts w:cs="宋体"/>
          <w:sz w:val="24"/>
          <w:szCs w:val="24"/>
        </w:rPr>
      </w:pPr>
      <w:r>
        <w:rPr>
          <w:rFonts w:hint="eastAsia" w:hAnsi="宋体" w:cs="宋体"/>
          <w:sz w:val="24"/>
          <w:szCs w:val="24"/>
        </w:rPr>
        <w:t>（二）商务报价分：（</w:t>
      </w:r>
      <w:r>
        <w:rPr>
          <w:rFonts w:hint="eastAsia" w:cs="宋体"/>
          <w:sz w:val="24"/>
          <w:szCs w:val="24"/>
        </w:rPr>
        <w:t>30</w:t>
      </w:r>
      <w:r>
        <w:rPr>
          <w:rFonts w:hint="eastAsia" w:hAnsi="宋体" w:cs="宋体"/>
          <w:sz w:val="24"/>
          <w:szCs w:val="24"/>
        </w:rPr>
        <w:t>分）</w:t>
      </w:r>
    </w:p>
    <w:p>
      <w:pPr>
        <w:pStyle w:val="17"/>
        <w:spacing w:before="0" w:after="0"/>
        <w:ind w:left="0" w:right="0" w:firstLineChars="200"/>
        <w:jc w:val="both"/>
        <w:rPr>
          <w:rFonts w:ascii="Times New Roman" w:hAnsi="Times New Roman" w:cs="宋体"/>
        </w:rPr>
      </w:pPr>
      <w:r>
        <w:rPr>
          <w:rFonts w:hint="eastAsia" w:ascii="Times New Roman" w:hAnsi="Times New Roman" w:cs="宋体"/>
        </w:rPr>
        <w:t>限价：2000元/台/年，报价低于限价的为无效标。</w:t>
      </w:r>
    </w:p>
    <w:p>
      <w:pPr>
        <w:pStyle w:val="17"/>
        <w:spacing w:before="0" w:after="0"/>
        <w:ind w:left="0" w:right="0" w:firstLineChars="200"/>
        <w:jc w:val="both"/>
        <w:rPr>
          <w:rFonts w:ascii="Times New Roman" w:hAnsi="Times New Roman" w:cs="宋体"/>
        </w:rPr>
      </w:pPr>
      <w:r>
        <w:rPr>
          <w:rFonts w:hint="eastAsia" w:ascii="Times New Roman" w:hAnsi="Times New Roman" w:cs="宋体"/>
        </w:rPr>
        <w:t>综合评分法中的价格分统一采用高价优先法计算，即满足磋商文件要求且最后报价最高的供应商的价格为磋商基准价，其价格分为满分。其他供应商的价格分统一按照下列公式计算：</w:t>
      </w:r>
    </w:p>
    <w:p>
      <w:pPr>
        <w:pStyle w:val="17"/>
        <w:spacing w:before="0" w:after="0"/>
        <w:ind w:left="0" w:right="0" w:firstLine="482" w:firstLineChars="200"/>
        <w:jc w:val="both"/>
        <w:rPr>
          <w:rFonts w:ascii="Times New Roman" w:hAnsi="Times New Roman" w:cs="宋体"/>
          <w:b/>
          <w:bCs/>
        </w:rPr>
      </w:pPr>
      <w:r>
        <w:rPr>
          <w:rFonts w:hint="eastAsia" w:ascii="Times New Roman" w:hAnsi="Times New Roman" w:cs="宋体"/>
          <w:b/>
          <w:bCs/>
        </w:rPr>
        <w:t>磋商报价得分=（最后磋商报价/磋商基准价）×价格权值×100</w:t>
      </w:r>
    </w:p>
    <w:p>
      <w:pPr>
        <w:pStyle w:val="17"/>
        <w:spacing w:before="0" w:after="0"/>
        <w:ind w:left="0" w:right="0" w:firstLineChars="200"/>
        <w:jc w:val="both"/>
        <w:rPr>
          <w:rFonts w:ascii="Times New Roman" w:hAnsi="Times New Roman" w:cs="宋体"/>
        </w:rPr>
      </w:pPr>
      <w:r>
        <w:rPr>
          <w:rFonts w:hint="eastAsia" w:ascii="Times New Roman" w:hAnsi="Times New Roman" w:cs="宋体"/>
        </w:rPr>
        <w:t>项目评审过程中，不得去掉最后报价中的最高报价和最低报价。</w:t>
      </w:r>
    </w:p>
    <w:p>
      <w:pPr>
        <w:pStyle w:val="17"/>
        <w:spacing w:before="0" w:after="0"/>
        <w:ind w:left="0" w:right="0" w:firstLineChars="200"/>
        <w:jc w:val="both"/>
        <w:rPr>
          <w:rFonts w:ascii="Times New Roman" w:hAnsi="Times New Roman"/>
          <w:bCs/>
          <w:kern w:val="2"/>
        </w:rPr>
      </w:pPr>
      <w:r>
        <w:rPr>
          <w:rFonts w:hint="eastAsia" w:ascii="Times New Roman" w:hAnsi="Times New Roman"/>
          <w:bCs/>
          <w:kern w:val="2"/>
        </w:rPr>
        <w:t>上述需由供应商提供佐证材料，因供应商未提供而导致不利后果的，由供应商承担。</w:t>
      </w:r>
    </w:p>
    <w:p>
      <w:pPr>
        <w:snapToGrid w:val="0"/>
        <w:spacing w:line="360" w:lineRule="auto"/>
        <w:ind w:firstLine="482" w:firstLineChars="200"/>
        <w:outlineLvl w:val="1"/>
        <w:rPr>
          <w:rFonts w:cs="宋体"/>
          <w:b/>
          <w:sz w:val="24"/>
          <w:szCs w:val="24"/>
        </w:rPr>
      </w:pPr>
      <w:r>
        <w:rPr>
          <w:rFonts w:hint="eastAsia" w:hAnsi="宋体" w:cs="宋体"/>
          <w:b/>
          <w:sz w:val="24"/>
          <w:szCs w:val="24"/>
        </w:rPr>
        <w:t>五、出现下列情形之一的，作无效标处理</w:t>
      </w:r>
    </w:p>
    <w:p>
      <w:pPr>
        <w:snapToGrid w:val="0"/>
        <w:spacing w:line="360" w:lineRule="auto"/>
        <w:ind w:firstLine="480" w:firstLineChars="200"/>
        <w:rPr>
          <w:rFonts w:cs="宋体"/>
          <w:sz w:val="24"/>
          <w:szCs w:val="24"/>
        </w:rPr>
      </w:pPr>
      <w:r>
        <w:rPr>
          <w:rFonts w:hint="eastAsia" w:cs="宋体"/>
          <w:sz w:val="24"/>
          <w:szCs w:val="24"/>
        </w:rPr>
        <w:t>1</w:t>
      </w:r>
      <w:r>
        <w:rPr>
          <w:rFonts w:hint="eastAsia" w:hAnsi="宋体" w:cs="宋体"/>
          <w:sz w:val="24"/>
          <w:szCs w:val="24"/>
        </w:rPr>
        <w:t>、响应文件未按规定要求装订、密封、签署、盖章及主要资料不齐全的；</w:t>
      </w:r>
    </w:p>
    <w:p>
      <w:pPr>
        <w:snapToGrid w:val="0"/>
        <w:spacing w:line="360" w:lineRule="auto"/>
        <w:ind w:firstLine="480" w:firstLineChars="200"/>
        <w:rPr>
          <w:rFonts w:cs="宋体"/>
          <w:sz w:val="24"/>
          <w:szCs w:val="24"/>
        </w:rPr>
      </w:pPr>
      <w:r>
        <w:rPr>
          <w:rFonts w:hint="eastAsia" w:cs="宋体"/>
          <w:sz w:val="24"/>
          <w:szCs w:val="24"/>
        </w:rPr>
        <w:t>2</w:t>
      </w:r>
      <w:r>
        <w:rPr>
          <w:rFonts w:hint="eastAsia" w:hAnsi="宋体" w:cs="宋体"/>
          <w:sz w:val="24"/>
          <w:szCs w:val="24"/>
        </w:rPr>
        <w:t>、响应文件的资料有虚报或者谎报的；</w:t>
      </w:r>
    </w:p>
    <w:p>
      <w:pPr>
        <w:snapToGrid w:val="0"/>
        <w:spacing w:line="360" w:lineRule="auto"/>
        <w:ind w:firstLine="480" w:firstLineChars="200"/>
        <w:rPr>
          <w:rFonts w:cs="宋体"/>
          <w:sz w:val="24"/>
          <w:szCs w:val="24"/>
        </w:rPr>
      </w:pPr>
      <w:r>
        <w:rPr>
          <w:rFonts w:hint="eastAsia" w:cs="宋体"/>
          <w:sz w:val="24"/>
          <w:szCs w:val="24"/>
        </w:rPr>
        <w:t>3</w:t>
      </w:r>
      <w:r>
        <w:rPr>
          <w:rFonts w:hint="eastAsia" w:hAnsi="宋体" w:cs="宋体"/>
          <w:sz w:val="24"/>
          <w:szCs w:val="24"/>
        </w:rPr>
        <w:t>、响应文件中资格审查文件及技术响应文件出现磋商报价的内容；</w:t>
      </w:r>
    </w:p>
    <w:p>
      <w:pPr>
        <w:snapToGrid w:val="0"/>
        <w:spacing w:line="360" w:lineRule="auto"/>
        <w:ind w:firstLine="480" w:firstLineChars="200"/>
        <w:rPr>
          <w:rFonts w:cs="宋体"/>
          <w:sz w:val="24"/>
          <w:szCs w:val="24"/>
        </w:rPr>
      </w:pPr>
      <w:r>
        <w:rPr>
          <w:rFonts w:hint="eastAsia" w:cs="宋体"/>
          <w:sz w:val="24"/>
          <w:szCs w:val="24"/>
        </w:rPr>
        <w:t>4</w:t>
      </w:r>
      <w:r>
        <w:rPr>
          <w:rFonts w:hint="eastAsia" w:hAnsi="宋体" w:cs="宋体"/>
          <w:sz w:val="24"/>
          <w:szCs w:val="24"/>
        </w:rPr>
        <w:t>、不具备磋商文件规定的资格要求的；</w:t>
      </w:r>
    </w:p>
    <w:p>
      <w:pPr>
        <w:snapToGrid w:val="0"/>
        <w:spacing w:line="360" w:lineRule="auto"/>
        <w:ind w:firstLine="480" w:firstLineChars="200"/>
        <w:rPr>
          <w:rFonts w:cs="宋体"/>
          <w:sz w:val="24"/>
          <w:szCs w:val="24"/>
        </w:rPr>
      </w:pPr>
      <w:r>
        <w:rPr>
          <w:rFonts w:hint="eastAsia" w:cs="宋体"/>
          <w:sz w:val="24"/>
          <w:szCs w:val="24"/>
        </w:rPr>
        <w:t>5</w:t>
      </w:r>
      <w:r>
        <w:rPr>
          <w:rFonts w:hint="eastAsia" w:hAnsi="宋体" w:cs="宋体"/>
          <w:sz w:val="24"/>
          <w:szCs w:val="24"/>
        </w:rPr>
        <w:t>、响应文件有重大漏项或重大不合理的；</w:t>
      </w:r>
    </w:p>
    <w:p>
      <w:pPr>
        <w:snapToGrid w:val="0"/>
        <w:spacing w:line="360" w:lineRule="auto"/>
        <w:ind w:firstLine="480" w:firstLineChars="200"/>
        <w:rPr>
          <w:rFonts w:cs="宋体"/>
          <w:sz w:val="24"/>
          <w:szCs w:val="24"/>
        </w:rPr>
      </w:pPr>
      <w:r>
        <w:rPr>
          <w:rFonts w:hint="eastAsia" w:cs="宋体"/>
          <w:sz w:val="24"/>
          <w:szCs w:val="24"/>
        </w:rPr>
        <w:t>6</w:t>
      </w:r>
      <w:r>
        <w:rPr>
          <w:rFonts w:hint="eastAsia" w:hAnsi="宋体" w:cs="宋体"/>
          <w:sz w:val="24"/>
          <w:szCs w:val="24"/>
        </w:rPr>
        <w:t>、项目技术、方案不满足项目需求中的要求，有重大偏离或保留的；</w:t>
      </w:r>
    </w:p>
    <w:p>
      <w:pPr>
        <w:snapToGrid w:val="0"/>
        <w:spacing w:line="360" w:lineRule="auto"/>
        <w:ind w:firstLine="480" w:firstLineChars="200"/>
        <w:rPr>
          <w:rFonts w:cs="宋体"/>
          <w:sz w:val="24"/>
          <w:szCs w:val="24"/>
        </w:rPr>
      </w:pPr>
      <w:r>
        <w:rPr>
          <w:rFonts w:hint="eastAsia" w:cs="宋体"/>
          <w:sz w:val="24"/>
          <w:szCs w:val="24"/>
        </w:rPr>
        <w:t>7</w:t>
      </w:r>
      <w:r>
        <w:rPr>
          <w:rFonts w:hint="eastAsia" w:hAnsi="宋体" w:cs="宋体"/>
          <w:sz w:val="24"/>
          <w:szCs w:val="24"/>
        </w:rPr>
        <w:t>、磋商响应报价低于采购最低限价的；</w:t>
      </w:r>
    </w:p>
    <w:p>
      <w:pPr>
        <w:snapToGrid w:val="0"/>
        <w:spacing w:line="360" w:lineRule="auto"/>
        <w:ind w:firstLine="480" w:firstLineChars="200"/>
        <w:rPr>
          <w:rFonts w:cs="宋体"/>
          <w:sz w:val="24"/>
          <w:szCs w:val="24"/>
        </w:rPr>
      </w:pPr>
      <w:r>
        <w:rPr>
          <w:rFonts w:hint="eastAsia" w:cs="宋体"/>
          <w:sz w:val="24"/>
          <w:szCs w:val="24"/>
        </w:rPr>
        <w:t>8</w:t>
      </w:r>
      <w:r>
        <w:rPr>
          <w:rFonts w:hint="eastAsia" w:hAnsi="宋体" w:cs="宋体"/>
          <w:sz w:val="24"/>
          <w:szCs w:val="24"/>
        </w:rPr>
        <w:t>、供应商的磋商报价低于自己前一轮的；</w:t>
      </w:r>
    </w:p>
    <w:p>
      <w:pPr>
        <w:snapToGrid w:val="0"/>
        <w:spacing w:line="360" w:lineRule="auto"/>
        <w:ind w:firstLine="480" w:firstLineChars="200"/>
        <w:rPr>
          <w:rFonts w:cs="宋体"/>
          <w:sz w:val="24"/>
          <w:szCs w:val="24"/>
        </w:rPr>
      </w:pPr>
      <w:r>
        <w:rPr>
          <w:rFonts w:hint="eastAsia" w:cs="宋体"/>
          <w:sz w:val="24"/>
          <w:szCs w:val="24"/>
        </w:rPr>
        <w:t>9</w:t>
      </w:r>
      <w:r>
        <w:rPr>
          <w:rFonts w:hint="eastAsia" w:hAnsi="宋体" w:cs="宋体"/>
          <w:sz w:val="24"/>
          <w:szCs w:val="24"/>
        </w:rPr>
        <w:t>、不符合法律、法规和磋商文件中规定的其他实质性响应要求的；</w:t>
      </w:r>
    </w:p>
    <w:p>
      <w:pPr>
        <w:snapToGrid w:val="0"/>
        <w:spacing w:line="360" w:lineRule="auto"/>
        <w:ind w:firstLine="480" w:firstLineChars="200"/>
        <w:rPr>
          <w:rFonts w:cs="宋体"/>
          <w:sz w:val="24"/>
          <w:szCs w:val="24"/>
        </w:rPr>
      </w:pPr>
      <w:r>
        <w:rPr>
          <w:rFonts w:hint="eastAsia" w:cs="宋体"/>
          <w:sz w:val="24"/>
          <w:szCs w:val="24"/>
        </w:rPr>
        <w:t>10</w:t>
      </w:r>
      <w:r>
        <w:rPr>
          <w:rFonts w:hint="eastAsia" w:hAnsi="宋体" w:cs="宋体"/>
          <w:sz w:val="24"/>
          <w:szCs w:val="24"/>
        </w:rPr>
        <w:t>、磋商小组依据法律法规可以认定为无效投标的其他情况；</w:t>
      </w:r>
    </w:p>
    <w:p>
      <w:pPr>
        <w:snapToGrid w:val="0"/>
        <w:spacing w:line="360" w:lineRule="auto"/>
        <w:ind w:firstLine="482" w:firstLineChars="200"/>
        <w:outlineLvl w:val="1"/>
        <w:rPr>
          <w:rFonts w:cs="宋体"/>
          <w:b/>
          <w:sz w:val="24"/>
          <w:szCs w:val="24"/>
        </w:rPr>
      </w:pPr>
      <w:r>
        <w:rPr>
          <w:rFonts w:hint="eastAsia" w:hAnsi="宋体" w:cs="宋体"/>
          <w:b/>
          <w:sz w:val="24"/>
          <w:szCs w:val="24"/>
        </w:rPr>
        <w:t>六、出现下列情形之一的，作废标处理</w:t>
      </w:r>
    </w:p>
    <w:p>
      <w:pPr>
        <w:snapToGrid w:val="0"/>
        <w:spacing w:line="360" w:lineRule="auto"/>
        <w:ind w:firstLine="480" w:firstLineChars="200"/>
        <w:rPr>
          <w:rFonts w:cs="宋体"/>
          <w:sz w:val="24"/>
          <w:szCs w:val="24"/>
        </w:rPr>
      </w:pPr>
      <w:r>
        <w:rPr>
          <w:rFonts w:hint="eastAsia" w:cs="宋体"/>
          <w:sz w:val="24"/>
          <w:szCs w:val="24"/>
        </w:rPr>
        <w:t>1</w:t>
      </w:r>
      <w:r>
        <w:rPr>
          <w:rFonts w:hint="eastAsia" w:hAnsi="宋体" w:cs="宋体"/>
          <w:sz w:val="24"/>
          <w:szCs w:val="24"/>
        </w:rPr>
        <w:t>、供应商的报价低于最低限价，采购单位不能接受的；</w:t>
      </w:r>
    </w:p>
    <w:p>
      <w:pPr>
        <w:snapToGrid w:val="0"/>
        <w:spacing w:line="360" w:lineRule="auto"/>
        <w:ind w:firstLine="480" w:firstLineChars="200"/>
        <w:rPr>
          <w:rFonts w:cs="宋体"/>
          <w:sz w:val="24"/>
          <w:szCs w:val="24"/>
        </w:rPr>
      </w:pPr>
      <w:r>
        <w:rPr>
          <w:rFonts w:hint="eastAsia" w:cs="宋体"/>
          <w:sz w:val="24"/>
          <w:szCs w:val="24"/>
        </w:rPr>
        <w:t>2</w:t>
      </w:r>
      <w:r>
        <w:rPr>
          <w:rFonts w:hint="eastAsia" w:hAnsi="宋体" w:cs="宋体"/>
          <w:sz w:val="24"/>
          <w:szCs w:val="24"/>
        </w:rPr>
        <w:t>、因情况变化，不再符合规定的竞争性磋商采购方式所适用情形的；</w:t>
      </w:r>
    </w:p>
    <w:p>
      <w:pPr>
        <w:snapToGrid w:val="0"/>
        <w:spacing w:line="360" w:lineRule="auto"/>
        <w:ind w:firstLine="480" w:firstLineChars="200"/>
        <w:rPr>
          <w:rFonts w:cs="宋体"/>
          <w:sz w:val="24"/>
          <w:szCs w:val="24"/>
        </w:rPr>
      </w:pPr>
      <w:r>
        <w:rPr>
          <w:rFonts w:hint="eastAsia" w:cs="宋体"/>
          <w:sz w:val="24"/>
          <w:szCs w:val="24"/>
        </w:rPr>
        <w:t>3</w:t>
      </w:r>
      <w:r>
        <w:rPr>
          <w:rFonts w:hint="eastAsia" w:hAnsi="宋体" w:cs="宋体"/>
          <w:sz w:val="24"/>
          <w:szCs w:val="24"/>
        </w:rPr>
        <w:t>、出现影响采购公正的违法、违规行为的；</w:t>
      </w:r>
    </w:p>
    <w:p>
      <w:pPr>
        <w:snapToGrid w:val="0"/>
        <w:spacing w:line="360" w:lineRule="auto"/>
        <w:ind w:firstLine="480" w:firstLineChars="200"/>
        <w:rPr>
          <w:rFonts w:cs="宋体"/>
          <w:sz w:val="24"/>
          <w:szCs w:val="24"/>
        </w:rPr>
      </w:pPr>
      <w:r>
        <w:rPr>
          <w:rFonts w:hint="eastAsia" w:cs="宋体"/>
          <w:sz w:val="24"/>
          <w:szCs w:val="24"/>
        </w:rPr>
        <w:t>4</w:t>
      </w:r>
      <w:r>
        <w:rPr>
          <w:rFonts w:hint="eastAsia" w:hAnsi="宋体" w:cs="宋体"/>
          <w:sz w:val="24"/>
          <w:szCs w:val="24"/>
        </w:rPr>
        <w:t>、因重大变故，采购任务取消的；</w:t>
      </w:r>
    </w:p>
    <w:p>
      <w:pPr>
        <w:snapToGrid w:val="0"/>
        <w:spacing w:line="360" w:lineRule="auto"/>
        <w:ind w:firstLine="480" w:firstLineChars="200"/>
        <w:rPr>
          <w:rFonts w:cs="宋体"/>
          <w:sz w:val="24"/>
          <w:szCs w:val="24"/>
        </w:rPr>
      </w:pPr>
      <w:r>
        <w:rPr>
          <w:rFonts w:hint="eastAsia" w:cs="宋体"/>
          <w:sz w:val="24"/>
          <w:szCs w:val="24"/>
        </w:rPr>
        <w:t>5</w:t>
      </w:r>
      <w:r>
        <w:rPr>
          <w:rFonts w:hint="eastAsia" w:hAnsi="宋体" w:cs="宋体"/>
          <w:sz w:val="24"/>
          <w:szCs w:val="24"/>
        </w:rPr>
        <w:t>、磋商小组依据法律法规可以认定为废标的其他情况。</w:t>
      </w:r>
    </w:p>
    <w:p>
      <w:pPr>
        <w:snapToGrid w:val="0"/>
        <w:spacing w:line="360" w:lineRule="auto"/>
        <w:ind w:firstLine="482" w:firstLineChars="200"/>
        <w:outlineLvl w:val="1"/>
        <w:rPr>
          <w:rFonts w:cs="宋体"/>
          <w:b/>
          <w:sz w:val="24"/>
          <w:szCs w:val="24"/>
        </w:rPr>
      </w:pPr>
      <w:r>
        <w:rPr>
          <w:rFonts w:hint="eastAsia" w:hAnsi="宋体" w:cs="宋体"/>
          <w:b/>
          <w:sz w:val="24"/>
          <w:szCs w:val="24"/>
        </w:rPr>
        <w:t>七、成交通知</w:t>
      </w:r>
    </w:p>
    <w:p>
      <w:pPr>
        <w:spacing w:line="360" w:lineRule="auto"/>
        <w:ind w:firstLine="484" w:firstLineChars="202"/>
        <w:rPr>
          <w:rFonts w:cs="宋体"/>
          <w:b/>
          <w:iCs/>
          <w:w w:val="80"/>
          <w:sz w:val="44"/>
          <w:szCs w:val="44"/>
        </w:rPr>
      </w:pPr>
      <w:r>
        <w:rPr>
          <w:rFonts w:hint="eastAsia" w:hAnsi="宋体" w:cs="宋体"/>
          <w:kern w:val="0"/>
          <w:sz w:val="24"/>
          <w:szCs w:val="24"/>
        </w:rPr>
        <w:t>成交结果在南通市体育局网公示</w:t>
      </w:r>
      <w:r>
        <w:rPr>
          <w:rFonts w:hint="eastAsia" w:cs="宋体"/>
          <w:b/>
          <w:kern w:val="0"/>
          <w:sz w:val="24"/>
          <w:szCs w:val="24"/>
          <w:u w:val="single"/>
        </w:rPr>
        <w:t>1</w:t>
      </w:r>
      <w:r>
        <w:rPr>
          <w:rFonts w:hint="eastAsia" w:hAnsi="宋体" w:cs="宋体"/>
          <w:kern w:val="0"/>
          <w:sz w:val="24"/>
          <w:szCs w:val="24"/>
        </w:rPr>
        <w:t>个工作日。《成交通知书》一经发出，采购单位改变成交结果，或者中标人放弃成交的，各自承担相应的法律责任。《成交通知书》是采购合同的组成部分。</w:t>
      </w:r>
    </w:p>
    <w:p>
      <w:pPr>
        <w:widowControl/>
        <w:jc w:val="left"/>
        <w:rPr>
          <w:rFonts w:hAnsi="宋体" w:cs="宋体"/>
          <w:b/>
          <w:iCs/>
          <w:w w:val="80"/>
          <w:sz w:val="44"/>
          <w:szCs w:val="44"/>
        </w:rPr>
      </w:pPr>
      <w:r>
        <w:rPr>
          <w:rFonts w:hAnsi="宋体" w:cs="宋体"/>
          <w:b/>
          <w:iCs/>
          <w:w w:val="80"/>
          <w:sz w:val="44"/>
          <w:szCs w:val="44"/>
        </w:rPr>
        <w:br w:type="page"/>
      </w:r>
    </w:p>
    <w:p>
      <w:pPr>
        <w:pStyle w:val="10"/>
        <w:tabs>
          <w:tab w:val="left" w:pos="1050"/>
          <w:tab w:val="right" w:leader="dot" w:pos="9402"/>
        </w:tabs>
        <w:spacing w:line="520" w:lineRule="exact"/>
        <w:ind w:left="0" w:leftChars="0"/>
        <w:jc w:val="center"/>
        <w:outlineLvl w:val="0"/>
        <w:rPr>
          <w:rFonts w:cs="宋体"/>
          <w:b/>
          <w:iCs/>
          <w:w w:val="80"/>
          <w:sz w:val="44"/>
          <w:szCs w:val="44"/>
        </w:rPr>
      </w:pPr>
      <w:r>
        <w:rPr>
          <w:rFonts w:hint="eastAsia" w:hAnsi="宋体" w:cs="宋体"/>
          <w:b/>
          <w:iCs/>
          <w:w w:val="80"/>
          <w:sz w:val="44"/>
          <w:szCs w:val="44"/>
        </w:rPr>
        <w:t>第五章</w:t>
      </w:r>
      <w:r>
        <w:rPr>
          <w:rFonts w:hint="eastAsia" w:cs="宋体"/>
          <w:b/>
          <w:iCs/>
          <w:w w:val="80"/>
          <w:sz w:val="44"/>
          <w:szCs w:val="44"/>
        </w:rPr>
        <w:t xml:space="preserve">   </w:t>
      </w:r>
      <w:r>
        <w:rPr>
          <w:rFonts w:hint="eastAsia" w:hAnsi="宋体" w:cs="宋体"/>
          <w:b/>
          <w:iCs/>
          <w:w w:val="80"/>
          <w:sz w:val="44"/>
          <w:szCs w:val="44"/>
        </w:rPr>
        <w:t>合同授予</w:t>
      </w:r>
    </w:p>
    <w:p>
      <w:pPr>
        <w:spacing w:line="520" w:lineRule="exact"/>
        <w:ind w:firstLine="484" w:firstLineChars="202"/>
        <w:rPr>
          <w:rFonts w:cs="宋体"/>
          <w:kern w:val="0"/>
          <w:sz w:val="28"/>
          <w:szCs w:val="28"/>
        </w:rPr>
      </w:pPr>
      <w:r>
        <w:rPr>
          <w:rFonts w:hint="eastAsia" w:hAnsi="宋体" w:cs="宋体"/>
          <w:sz w:val="24"/>
          <w:szCs w:val="24"/>
        </w:rPr>
        <w:t>一、</w:t>
      </w:r>
      <w:r>
        <w:rPr>
          <w:rFonts w:hint="eastAsia" w:hAnsi="宋体" w:cs="宋体"/>
          <w:kern w:val="0"/>
          <w:sz w:val="24"/>
          <w:szCs w:val="24"/>
        </w:rPr>
        <w:t>成交供应商在《成交通知书》发出</w:t>
      </w:r>
      <w:r>
        <w:rPr>
          <w:rFonts w:hint="eastAsia" w:cs="宋体"/>
          <w:kern w:val="0"/>
          <w:sz w:val="24"/>
          <w:szCs w:val="24"/>
        </w:rPr>
        <w:t>15</w:t>
      </w:r>
      <w:r>
        <w:rPr>
          <w:rFonts w:hint="eastAsia" w:hAnsi="宋体" w:cs="宋体"/>
          <w:kern w:val="0"/>
          <w:sz w:val="24"/>
          <w:szCs w:val="24"/>
        </w:rPr>
        <w:t>日内须按照磋商文件确定的事项签订政府采购合同。合同一式肆份，采购单位两份、供应商两份。所签合同不得对磋商文件作实质性修改。采购单位不得向成交供应商提出不合理的要求作为签订合同的条件，不得与成交供应商私下订立背离磋商文件实质性内容的协议。</w:t>
      </w:r>
      <w:r>
        <w:rPr>
          <w:rFonts w:hint="eastAsia" w:cs="宋体"/>
          <w:kern w:val="0"/>
          <w:sz w:val="24"/>
          <w:szCs w:val="24"/>
        </w:rPr>
        <w:t xml:space="preserve"> </w:t>
      </w:r>
    </w:p>
    <w:p>
      <w:pPr>
        <w:snapToGrid w:val="0"/>
        <w:spacing w:line="480" w:lineRule="exact"/>
        <w:ind w:firstLine="573"/>
        <w:rPr>
          <w:rFonts w:cs="宋体"/>
          <w:sz w:val="24"/>
          <w:szCs w:val="24"/>
        </w:rPr>
      </w:pPr>
      <w:r>
        <w:rPr>
          <w:rFonts w:hint="eastAsia" w:cs="宋体"/>
          <w:sz w:val="24"/>
          <w:szCs w:val="24"/>
        </w:rPr>
        <w:t xml:space="preserve"> </w:t>
      </w:r>
      <w:r>
        <w:rPr>
          <w:rFonts w:hint="eastAsia" w:hAnsi="宋体" w:cs="宋体"/>
          <w:sz w:val="24"/>
          <w:szCs w:val="24"/>
        </w:rPr>
        <w:t>二、采购单位按合同约定积极配合中标人履约，中标人履约到位后，请以书面形式向采购单位提出验收申请，采购单位接到申请后原则上在</w:t>
      </w:r>
      <w:r>
        <w:rPr>
          <w:rFonts w:hint="eastAsia" w:cs="宋体"/>
          <w:sz w:val="24"/>
          <w:szCs w:val="24"/>
        </w:rPr>
        <w:t>5</w:t>
      </w:r>
      <w:r>
        <w:rPr>
          <w:rFonts w:hint="eastAsia" w:hAnsi="宋体" w:cs="宋体"/>
          <w:sz w:val="24"/>
          <w:szCs w:val="24"/>
        </w:rPr>
        <w:t>个工作日内及时组织相关专业技术人员，必要时邀请质检等部门共同参与验收，并出具验收报告，验收合格的原则上</w:t>
      </w:r>
      <w:r>
        <w:rPr>
          <w:rFonts w:hint="eastAsia" w:cs="宋体"/>
          <w:sz w:val="24"/>
          <w:szCs w:val="24"/>
        </w:rPr>
        <w:t>5</w:t>
      </w:r>
      <w:r>
        <w:rPr>
          <w:rFonts w:hint="eastAsia" w:hAnsi="宋体" w:cs="宋体"/>
          <w:sz w:val="24"/>
          <w:szCs w:val="24"/>
        </w:rPr>
        <w:t>个工作日内支付相应款项。</w:t>
      </w:r>
    </w:p>
    <w:p>
      <w:pPr>
        <w:snapToGrid w:val="0"/>
        <w:spacing w:line="480" w:lineRule="exact"/>
        <w:ind w:firstLine="573"/>
        <w:rPr>
          <w:rFonts w:cs="宋体"/>
          <w:sz w:val="24"/>
          <w:szCs w:val="24"/>
        </w:rPr>
      </w:pPr>
      <w:r>
        <w:rPr>
          <w:rFonts w:hint="eastAsia" w:hAnsi="宋体" w:cs="宋体"/>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line="480" w:lineRule="exact"/>
        <w:ind w:firstLine="573"/>
        <w:rPr>
          <w:rFonts w:cs="宋体"/>
          <w:sz w:val="24"/>
          <w:szCs w:val="24"/>
        </w:rPr>
      </w:pPr>
      <w:r>
        <w:rPr>
          <w:rFonts w:hint="eastAsia" w:hAnsi="宋体" w:cs="宋体"/>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80" w:lineRule="exact"/>
        <w:ind w:firstLine="573"/>
        <w:rPr>
          <w:rFonts w:cs="宋体"/>
          <w:sz w:val="24"/>
          <w:szCs w:val="24"/>
        </w:rPr>
      </w:pPr>
      <w:r>
        <w:rPr>
          <w:rFonts w:hint="eastAsia" w:hAnsi="宋体" w:cs="宋体"/>
          <w:sz w:val="24"/>
          <w:szCs w:val="24"/>
        </w:rPr>
        <w:t>五、按政府采购合同约定支付的货款，实行财政国库直接支付。</w:t>
      </w:r>
    </w:p>
    <w:p>
      <w:pPr>
        <w:snapToGrid w:val="0"/>
        <w:spacing w:line="480" w:lineRule="exact"/>
        <w:ind w:firstLine="573"/>
        <w:rPr>
          <w:rFonts w:cs="宋体"/>
          <w:sz w:val="24"/>
          <w:szCs w:val="24"/>
        </w:rPr>
      </w:pPr>
      <w:r>
        <w:rPr>
          <w:rFonts w:hint="eastAsia" w:hAnsi="宋体" w:cs="宋体"/>
          <w:sz w:val="24"/>
          <w:szCs w:val="24"/>
        </w:rPr>
        <w:t>六、不响应付款方式的，视同响应文件无效，按无效响应文件处理。</w:t>
      </w:r>
    </w:p>
    <w:p>
      <w:pPr>
        <w:snapToGrid w:val="0"/>
        <w:spacing w:line="480" w:lineRule="exact"/>
        <w:ind w:firstLine="573"/>
        <w:rPr>
          <w:rFonts w:cs="宋体"/>
          <w:sz w:val="24"/>
          <w:szCs w:val="24"/>
        </w:rPr>
      </w:pPr>
      <w:r>
        <w:rPr>
          <w:rFonts w:hint="eastAsia" w:hAnsi="宋体" w:cs="宋体"/>
          <w:sz w:val="24"/>
          <w:szCs w:val="24"/>
        </w:rPr>
        <w:t>七、付款方式：</w:t>
      </w:r>
      <w:r>
        <w:rPr>
          <w:rFonts w:hint="eastAsia" w:hAnsi="宋体" w:cs="宋体"/>
          <w:b/>
          <w:bCs/>
          <w:snapToGrid w:val="0"/>
          <w:kern w:val="0"/>
          <w:sz w:val="24"/>
          <w:szCs w:val="24"/>
          <w:lang w:val="zh-CN"/>
        </w:rPr>
        <w:t>详见合同</w:t>
      </w:r>
      <w:r>
        <w:rPr>
          <w:rFonts w:hint="eastAsia" w:hAnsi="宋体" w:cs="宋体"/>
          <w:sz w:val="24"/>
          <w:szCs w:val="24"/>
        </w:rPr>
        <w:t>。</w:t>
      </w:r>
    </w:p>
    <w:p>
      <w:pPr>
        <w:widowControl/>
        <w:jc w:val="center"/>
        <w:rPr>
          <w:b/>
          <w:bCs/>
          <w:sz w:val="32"/>
          <w:szCs w:val="32"/>
        </w:rPr>
      </w:pPr>
      <w:r>
        <w:rPr>
          <w:rFonts w:cs="宋体"/>
          <w:kern w:val="0"/>
          <w:sz w:val="28"/>
          <w:szCs w:val="28"/>
        </w:rPr>
        <w:br w:type="page"/>
      </w:r>
      <w:r>
        <w:rPr>
          <w:rFonts w:hint="eastAsia" w:hAnsi="宋体"/>
          <w:b/>
          <w:bCs/>
          <w:sz w:val="32"/>
          <w:szCs w:val="32"/>
        </w:rPr>
        <w:t>合同主要条款</w:t>
      </w:r>
    </w:p>
    <w:p>
      <w:pPr>
        <w:spacing w:line="360" w:lineRule="auto"/>
        <w:rPr>
          <w:rFonts w:hAnsi="宋体" w:cs="宋体"/>
          <w:sz w:val="24"/>
          <w:szCs w:val="24"/>
        </w:rPr>
      </w:pPr>
    </w:p>
    <w:p>
      <w:pPr>
        <w:spacing w:line="360" w:lineRule="auto"/>
        <w:rPr>
          <w:rFonts w:cs="宋体"/>
          <w:sz w:val="24"/>
          <w:szCs w:val="24"/>
        </w:rPr>
      </w:pPr>
      <w:r>
        <w:rPr>
          <w:rFonts w:hint="eastAsia" w:hAnsi="宋体" w:cs="宋体"/>
          <w:sz w:val="24"/>
          <w:szCs w:val="24"/>
        </w:rPr>
        <w:t>甲（需）方：南通市体育运动学校</w:t>
      </w:r>
    </w:p>
    <w:p>
      <w:pPr>
        <w:spacing w:line="360" w:lineRule="auto"/>
        <w:rPr>
          <w:rFonts w:cs="宋体"/>
          <w:sz w:val="24"/>
          <w:szCs w:val="24"/>
        </w:rPr>
      </w:pPr>
      <w:r>
        <w:rPr>
          <w:rFonts w:hint="eastAsia" w:hAnsi="宋体" w:cs="宋体"/>
          <w:sz w:val="24"/>
          <w:szCs w:val="24"/>
        </w:rPr>
        <w:t>乙（供）方：</w:t>
      </w:r>
      <w:r>
        <w:rPr>
          <w:rFonts w:hint="eastAsia" w:cs="宋体"/>
          <w:sz w:val="24"/>
          <w:szCs w:val="24"/>
        </w:rPr>
        <w:t xml:space="preserve">       </w:t>
      </w:r>
    </w:p>
    <w:p>
      <w:pPr>
        <w:autoSpaceDE w:val="0"/>
        <w:autoSpaceDN w:val="0"/>
        <w:spacing w:line="360" w:lineRule="auto"/>
        <w:jc w:val="left"/>
        <w:rPr>
          <w:rFonts w:hAnsi="宋体" w:cs="宋体"/>
          <w:sz w:val="24"/>
          <w:szCs w:val="24"/>
        </w:rPr>
      </w:pPr>
      <w:r>
        <w:rPr>
          <w:rFonts w:hint="eastAsia" w:hAnsi="宋体" w:cs="宋体"/>
          <w:sz w:val="24"/>
          <w:szCs w:val="24"/>
        </w:rPr>
        <w:t>签订地点：</w:t>
      </w:r>
    </w:p>
    <w:p>
      <w:pPr>
        <w:autoSpaceDE w:val="0"/>
        <w:autoSpaceDN w:val="0"/>
        <w:spacing w:line="360" w:lineRule="auto"/>
        <w:jc w:val="left"/>
        <w:rPr>
          <w:rFonts w:hAnsi="宋体" w:cs="宋体"/>
          <w:sz w:val="24"/>
          <w:szCs w:val="24"/>
        </w:rPr>
      </w:pPr>
      <w:r>
        <w:rPr>
          <w:rFonts w:hint="eastAsia" w:hAnsi="宋体" w:cs="宋体"/>
          <w:sz w:val="24"/>
          <w:szCs w:val="24"/>
        </w:rPr>
        <w:t>签订时间： 2022年</w:t>
      </w:r>
      <w:r>
        <w:rPr>
          <w:rFonts w:hint="eastAsia" w:cs="宋体"/>
          <w:sz w:val="24"/>
          <w:szCs w:val="24"/>
        </w:rPr>
        <w:t xml:space="preserve">   </w:t>
      </w:r>
      <w:r>
        <w:rPr>
          <w:rFonts w:hint="eastAsia" w:hAnsi="宋体" w:cs="宋体"/>
          <w:sz w:val="24"/>
          <w:szCs w:val="24"/>
        </w:rPr>
        <w:t xml:space="preserve">月  日 </w:t>
      </w:r>
    </w:p>
    <w:p>
      <w:pPr>
        <w:spacing w:line="360" w:lineRule="auto"/>
        <w:ind w:firstLine="480" w:firstLineChars="200"/>
        <w:rPr>
          <w:rFonts w:cs="宋体"/>
          <w:sz w:val="24"/>
          <w:szCs w:val="24"/>
        </w:rPr>
      </w:pPr>
      <w:r>
        <w:rPr>
          <w:rFonts w:hint="eastAsia" w:hAnsi="宋体" w:cs="宋体"/>
          <w:sz w:val="24"/>
          <w:szCs w:val="24"/>
        </w:rPr>
        <w:t>根据《政府采购法》、《民法典》及（项目名称）</w:t>
      </w:r>
      <w:r>
        <w:rPr>
          <w:rFonts w:hint="eastAsia" w:cs="宋体"/>
          <w:b/>
          <w:sz w:val="24"/>
          <w:szCs w:val="24"/>
          <w:u w:val="single"/>
        </w:rPr>
        <w:t xml:space="preserve"> </w:t>
      </w:r>
      <w:r>
        <w:rPr>
          <w:rFonts w:hint="eastAsia"/>
          <w:b/>
          <w:sz w:val="24"/>
          <w:szCs w:val="24"/>
          <w:u w:val="single"/>
          <w:lang w:eastAsia="zh-CN"/>
        </w:rPr>
        <w:t>南通市体育运动学校自动售卖机投放经营服务（第二次）</w:t>
      </w:r>
      <w:r>
        <w:rPr>
          <w:rFonts w:hint="eastAsia" w:hAnsi="宋体" w:cs="宋体"/>
          <w:sz w:val="24"/>
          <w:szCs w:val="24"/>
        </w:rPr>
        <w:t>的采购结果、采购文件及招标文件，经双方协商一致，签订本合同。</w:t>
      </w:r>
    </w:p>
    <w:p>
      <w:pPr>
        <w:spacing w:line="360" w:lineRule="auto"/>
        <w:ind w:firstLine="482" w:firstLineChars="200"/>
        <w:rPr>
          <w:rFonts w:cs="宋体"/>
          <w:b/>
          <w:sz w:val="24"/>
          <w:szCs w:val="24"/>
        </w:rPr>
      </w:pPr>
      <w:r>
        <w:rPr>
          <w:rFonts w:hint="eastAsia" w:hAnsi="宋体" w:cs="宋体"/>
          <w:b/>
          <w:sz w:val="24"/>
          <w:szCs w:val="24"/>
        </w:rPr>
        <w:t>第一条</w:t>
      </w:r>
      <w:r>
        <w:rPr>
          <w:rFonts w:hint="eastAsia" w:cs="宋体"/>
          <w:b/>
          <w:sz w:val="24"/>
          <w:szCs w:val="24"/>
        </w:rPr>
        <w:t xml:space="preserve">  </w:t>
      </w:r>
      <w:r>
        <w:rPr>
          <w:rFonts w:hint="eastAsia" w:hAnsi="宋体" w:cs="宋体"/>
          <w:b/>
          <w:sz w:val="24"/>
          <w:szCs w:val="24"/>
        </w:rPr>
        <w:t>服务概况</w:t>
      </w:r>
    </w:p>
    <w:p>
      <w:pPr>
        <w:spacing w:line="360" w:lineRule="auto"/>
        <w:ind w:firstLine="480" w:firstLineChars="200"/>
        <w:rPr>
          <w:rFonts w:hint="eastAsia" w:eastAsia="宋体"/>
          <w:b/>
          <w:sz w:val="24"/>
          <w:szCs w:val="24"/>
          <w:u w:val="single"/>
          <w:lang w:eastAsia="zh-CN"/>
        </w:rPr>
      </w:pPr>
      <w:r>
        <w:rPr>
          <w:rFonts w:hint="eastAsia" w:hAnsi="宋体" w:cs="宋体"/>
          <w:sz w:val="24"/>
          <w:szCs w:val="24"/>
        </w:rPr>
        <w:t>项目名称：</w:t>
      </w:r>
      <w:r>
        <w:rPr>
          <w:rFonts w:hint="eastAsia"/>
          <w:b/>
          <w:sz w:val="24"/>
          <w:szCs w:val="24"/>
          <w:u w:val="single"/>
          <w:lang w:eastAsia="zh-CN"/>
        </w:rPr>
        <w:t>南通市体育运动学校自动售卖机投放经营服务（第二次）</w:t>
      </w:r>
    </w:p>
    <w:p>
      <w:pPr>
        <w:spacing w:line="360" w:lineRule="auto"/>
        <w:ind w:firstLine="482" w:firstLineChars="200"/>
        <w:contextualSpacing/>
        <w:rPr>
          <w:rFonts w:cs="宋体"/>
          <w:sz w:val="24"/>
          <w:szCs w:val="24"/>
        </w:rPr>
      </w:pPr>
      <w:r>
        <w:rPr>
          <w:rFonts w:hint="eastAsia" w:hAnsi="宋体" w:cs="宋体"/>
          <w:b/>
          <w:sz w:val="24"/>
          <w:szCs w:val="24"/>
        </w:rPr>
        <w:t>第二条</w:t>
      </w:r>
      <w:r>
        <w:rPr>
          <w:rFonts w:hint="eastAsia" w:cs="宋体"/>
          <w:b/>
          <w:sz w:val="24"/>
          <w:szCs w:val="24"/>
        </w:rPr>
        <w:t xml:space="preserve">  </w:t>
      </w:r>
      <w:r>
        <w:rPr>
          <w:rFonts w:hint="eastAsia" w:hAnsi="宋体" w:cs="宋体"/>
          <w:b/>
          <w:sz w:val="24"/>
          <w:szCs w:val="24"/>
        </w:rPr>
        <w:t>服务地点：</w:t>
      </w:r>
      <w:r>
        <w:rPr>
          <w:rFonts w:hint="eastAsia" w:hAnsi="宋体" w:cs="宋体"/>
          <w:sz w:val="24"/>
          <w:szCs w:val="24"/>
        </w:rPr>
        <w:t>南通市体育运动学校。</w:t>
      </w:r>
    </w:p>
    <w:p>
      <w:pPr>
        <w:shd w:val="clear" w:color="auto" w:fill="FFFFFF"/>
        <w:snapToGrid w:val="0"/>
        <w:spacing w:line="360" w:lineRule="auto"/>
        <w:ind w:firstLine="465"/>
        <w:outlineLvl w:val="1"/>
        <w:rPr>
          <w:rFonts w:hAnsi="宋体" w:cs="宋体"/>
          <w:b/>
          <w:sz w:val="24"/>
          <w:szCs w:val="24"/>
        </w:rPr>
      </w:pPr>
      <w:r>
        <w:rPr>
          <w:rFonts w:hint="eastAsia" w:hAnsi="宋体" w:cs="宋体"/>
          <w:b/>
          <w:sz w:val="24"/>
          <w:szCs w:val="24"/>
        </w:rPr>
        <w:t>第三条  服务方式：</w:t>
      </w:r>
      <w:r>
        <w:rPr>
          <w:rFonts w:hint="eastAsia" w:hAnsi="宋体" w:cs="宋体"/>
          <w:sz w:val="24"/>
          <w:szCs w:val="24"/>
        </w:rPr>
        <w:t>自主经营，自负盈亏，自担风险。</w:t>
      </w:r>
    </w:p>
    <w:p>
      <w:pPr>
        <w:shd w:val="clear" w:color="auto" w:fill="FFFFFF"/>
        <w:snapToGrid w:val="0"/>
        <w:spacing w:line="360" w:lineRule="auto"/>
        <w:ind w:firstLine="465"/>
        <w:outlineLvl w:val="1"/>
        <w:rPr>
          <w:rFonts w:hAnsi="宋体" w:cs="宋体"/>
          <w:b/>
          <w:sz w:val="24"/>
          <w:szCs w:val="24"/>
        </w:rPr>
      </w:pPr>
      <w:r>
        <w:rPr>
          <w:rFonts w:hint="eastAsia" w:hAnsi="宋体" w:cs="宋体"/>
          <w:b/>
          <w:sz w:val="24"/>
          <w:szCs w:val="24"/>
        </w:rPr>
        <w:t>第四条  项目相关要求</w:t>
      </w:r>
    </w:p>
    <w:p>
      <w:pPr>
        <w:spacing w:line="400" w:lineRule="exact"/>
        <w:ind w:firstLine="480" w:firstLineChars="200"/>
        <w:jc w:val="left"/>
        <w:rPr>
          <w:rFonts w:ascii="宋体" w:hAnsi="宋体" w:cs="宋体"/>
          <w:bCs/>
          <w:sz w:val="24"/>
        </w:rPr>
      </w:pPr>
      <w:r>
        <w:rPr>
          <w:rFonts w:hint="eastAsia" w:ascii="宋体" w:hAnsi="宋体" w:cs="宋体"/>
          <w:bCs/>
          <w:sz w:val="24"/>
        </w:rPr>
        <w:t>1.销售商品种类及价格需经校方批准后方可销售；</w:t>
      </w:r>
    </w:p>
    <w:p>
      <w:pPr>
        <w:spacing w:line="400" w:lineRule="exact"/>
        <w:ind w:firstLine="480" w:firstLineChars="200"/>
        <w:jc w:val="left"/>
        <w:rPr>
          <w:rFonts w:ascii="宋体" w:hAnsi="宋体" w:cs="宋体"/>
          <w:bCs/>
          <w:sz w:val="24"/>
        </w:rPr>
      </w:pPr>
      <w:r>
        <w:rPr>
          <w:rFonts w:hint="eastAsia" w:ascii="宋体" w:hAnsi="宋体" w:cs="宋体"/>
          <w:bCs/>
          <w:sz w:val="24"/>
        </w:rPr>
        <w:t>2.预计安放台数:6台（据实结算）；</w:t>
      </w:r>
    </w:p>
    <w:p>
      <w:pPr>
        <w:spacing w:line="400" w:lineRule="exact"/>
        <w:ind w:firstLine="480" w:firstLineChars="200"/>
        <w:jc w:val="left"/>
        <w:rPr>
          <w:rFonts w:ascii="宋体" w:hAnsi="宋体" w:cs="宋体"/>
          <w:bCs/>
          <w:sz w:val="24"/>
        </w:rPr>
      </w:pPr>
      <w:r>
        <w:rPr>
          <w:rFonts w:hint="eastAsia" w:ascii="宋体" w:hAnsi="宋体" w:cs="宋体"/>
          <w:bCs/>
          <w:sz w:val="24"/>
        </w:rPr>
        <w:t>3.乙方需保证食品安全质量；</w:t>
      </w:r>
    </w:p>
    <w:p>
      <w:pPr>
        <w:spacing w:line="400" w:lineRule="exact"/>
        <w:ind w:firstLine="480" w:firstLineChars="200"/>
        <w:jc w:val="left"/>
        <w:rPr>
          <w:rFonts w:ascii="宋体" w:hAnsi="宋体" w:cs="宋体"/>
          <w:bCs/>
          <w:sz w:val="24"/>
        </w:rPr>
      </w:pPr>
      <w:r>
        <w:rPr>
          <w:rFonts w:hint="eastAsia" w:ascii="宋体" w:hAnsi="宋体" w:cs="宋体"/>
          <w:bCs/>
          <w:sz w:val="24"/>
        </w:rPr>
        <w:t>4.出现食物中毒、机器损坏、火灾等安全问题及损害学校利益的由乙方自行解决承担责任；</w:t>
      </w:r>
    </w:p>
    <w:p>
      <w:pPr>
        <w:spacing w:line="400" w:lineRule="exact"/>
        <w:ind w:firstLine="480" w:firstLineChars="200"/>
        <w:jc w:val="left"/>
        <w:rPr>
          <w:rFonts w:ascii="宋体" w:hAnsi="宋体" w:cs="宋体"/>
          <w:bCs/>
          <w:sz w:val="24"/>
        </w:rPr>
      </w:pPr>
      <w:r>
        <w:rPr>
          <w:rFonts w:hint="eastAsia" w:ascii="宋体" w:hAnsi="宋体" w:cs="宋体"/>
          <w:bCs/>
          <w:sz w:val="24"/>
        </w:rPr>
        <w:t>5.品种不能单一化，要满足学生多样化需求；</w:t>
      </w:r>
    </w:p>
    <w:p>
      <w:pPr>
        <w:spacing w:line="400" w:lineRule="exact"/>
        <w:ind w:firstLine="480" w:firstLineChars="200"/>
        <w:jc w:val="left"/>
        <w:rPr>
          <w:rFonts w:ascii="宋体" w:hAnsi="宋体" w:cs="宋体"/>
          <w:bCs/>
          <w:sz w:val="24"/>
        </w:rPr>
      </w:pPr>
      <w:r>
        <w:rPr>
          <w:rFonts w:hint="eastAsia" w:ascii="宋体" w:hAnsi="宋体" w:cs="宋体"/>
          <w:bCs/>
          <w:sz w:val="24"/>
        </w:rPr>
        <w:t>6.产品售卖价格不得高于市场平均价格；</w:t>
      </w:r>
    </w:p>
    <w:p>
      <w:pPr>
        <w:spacing w:line="400" w:lineRule="exact"/>
        <w:ind w:firstLine="480" w:firstLineChars="200"/>
        <w:jc w:val="left"/>
        <w:rPr>
          <w:rFonts w:ascii="宋体" w:hAnsi="宋体" w:cs="宋体"/>
          <w:bCs/>
          <w:sz w:val="24"/>
        </w:rPr>
      </w:pPr>
      <w:r>
        <w:rPr>
          <w:rFonts w:hint="eastAsia" w:ascii="宋体" w:hAnsi="宋体" w:cs="宋体"/>
          <w:bCs/>
          <w:sz w:val="24"/>
        </w:rPr>
        <w:t>7.具有良好的售后服务体系。</w:t>
      </w:r>
    </w:p>
    <w:p>
      <w:pPr>
        <w:spacing w:line="400" w:lineRule="exact"/>
        <w:ind w:firstLine="480" w:firstLineChars="200"/>
        <w:jc w:val="left"/>
        <w:rPr>
          <w:rFonts w:ascii="宋体" w:hAnsi="宋体" w:cs="宋体"/>
          <w:bCs/>
          <w:sz w:val="24"/>
        </w:rPr>
      </w:pPr>
      <w:r>
        <w:rPr>
          <w:rFonts w:hint="eastAsia" w:ascii="宋体" w:hAnsi="宋体" w:cs="宋体"/>
          <w:bCs/>
          <w:sz w:val="24"/>
        </w:rPr>
        <w:t>8.支付方式：投币和移动支付。</w:t>
      </w:r>
    </w:p>
    <w:p>
      <w:pPr>
        <w:spacing w:line="400" w:lineRule="exact"/>
        <w:ind w:firstLine="480" w:firstLineChars="200"/>
        <w:jc w:val="left"/>
        <w:rPr>
          <w:rFonts w:ascii="宋体" w:hAnsi="宋体" w:cs="宋体"/>
          <w:bCs/>
          <w:sz w:val="24"/>
        </w:rPr>
      </w:pPr>
      <w:r>
        <w:rPr>
          <w:rFonts w:hint="eastAsia" w:ascii="宋体" w:hAnsi="宋体" w:cs="宋体"/>
          <w:bCs/>
          <w:sz w:val="24"/>
        </w:rPr>
        <w:t>9.合作方式：以收取管理费的形式进行。</w:t>
      </w:r>
    </w:p>
    <w:p>
      <w:pPr>
        <w:spacing w:line="400" w:lineRule="exact"/>
        <w:ind w:firstLine="482" w:firstLineChars="200"/>
        <w:jc w:val="left"/>
        <w:rPr>
          <w:rFonts w:ascii="宋体" w:hAnsi="宋体" w:cs="宋体"/>
          <w:b/>
          <w:sz w:val="24"/>
        </w:rPr>
      </w:pPr>
      <w:r>
        <w:rPr>
          <w:rFonts w:hint="eastAsia" w:hAnsi="宋体" w:cs="宋体"/>
          <w:b/>
          <w:sz w:val="24"/>
          <w:szCs w:val="24"/>
        </w:rPr>
        <w:t xml:space="preserve">第五条  </w:t>
      </w:r>
      <w:r>
        <w:rPr>
          <w:rFonts w:hint="eastAsia" w:ascii="宋体" w:hAnsi="宋体" w:cs="宋体"/>
          <w:b/>
          <w:sz w:val="24"/>
        </w:rPr>
        <w:t>其他要求</w:t>
      </w:r>
    </w:p>
    <w:p>
      <w:pPr>
        <w:spacing w:line="400" w:lineRule="exact"/>
        <w:ind w:firstLine="480" w:firstLineChars="200"/>
        <w:jc w:val="left"/>
        <w:rPr>
          <w:rFonts w:ascii="宋体" w:hAnsi="宋体" w:cs="宋体"/>
          <w:bCs/>
          <w:sz w:val="24"/>
        </w:rPr>
      </w:pPr>
      <w:r>
        <w:rPr>
          <w:rFonts w:hint="eastAsia" w:ascii="宋体" w:hAnsi="宋体" w:cs="宋体"/>
          <w:bCs/>
          <w:sz w:val="24"/>
        </w:rPr>
        <w:t>1.所有设备必须根据采购人的要求定点定位安装，不得私自更改点位。</w:t>
      </w:r>
    </w:p>
    <w:p>
      <w:pPr>
        <w:spacing w:line="400" w:lineRule="exact"/>
        <w:ind w:firstLine="480" w:firstLineChars="200"/>
        <w:jc w:val="left"/>
        <w:rPr>
          <w:rFonts w:ascii="宋体" w:hAnsi="宋体" w:cs="宋体"/>
          <w:bCs/>
          <w:sz w:val="24"/>
        </w:rPr>
      </w:pPr>
      <w:r>
        <w:rPr>
          <w:rFonts w:hint="eastAsia" w:ascii="宋体" w:hAnsi="宋体" w:cs="宋体"/>
          <w:bCs/>
          <w:sz w:val="24"/>
        </w:rPr>
        <w:t>2.在运行过程中如投放设备数量不能满足采购人需要，乙方必须增加相同设备。</w:t>
      </w:r>
    </w:p>
    <w:p>
      <w:pPr>
        <w:spacing w:line="400" w:lineRule="exact"/>
        <w:ind w:firstLine="480" w:firstLineChars="200"/>
        <w:jc w:val="left"/>
        <w:rPr>
          <w:rFonts w:ascii="宋体" w:hAnsi="宋体" w:cs="宋体"/>
          <w:bCs/>
          <w:sz w:val="24"/>
        </w:rPr>
      </w:pPr>
      <w:r>
        <w:rPr>
          <w:rFonts w:hint="eastAsia" w:ascii="宋体" w:hAnsi="宋体" w:cs="宋体"/>
          <w:bCs/>
          <w:sz w:val="24"/>
        </w:rPr>
        <w:t>3.乙方负责所投设备采购、安装、调试及培训所产生的所有费用。</w:t>
      </w:r>
    </w:p>
    <w:p>
      <w:pPr>
        <w:spacing w:line="400" w:lineRule="exact"/>
        <w:ind w:firstLine="480" w:firstLineChars="200"/>
        <w:jc w:val="left"/>
        <w:rPr>
          <w:rFonts w:ascii="宋体" w:hAnsi="宋体" w:cs="宋体"/>
          <w:bCs/>
          <w:sz w:val="24"/>
        </w:rPr>
      </w:pPr>
      <w:r>
        <w:rPr>
          <w:rFonts w:hint="eastAsia" w:ascii="宋体" w:hAnsi="宋体" w:cs="宋体"/>
          <w:bCs/>
          <w:sz w:val="24"/>
        </w:rPr>
        <w:t>4.乙方定期对运行设备进行巡检、维护、保养等售后服务，并承担所产生所有费用。</w:t>
      </w:r>
    </w:p>
    <w:p>
      <w:pPr>
        <w:spacing w:line="400" w:lineRule="exact"/>
        <w:ind w:firstLine="480" w:firstLineChars="200"/>
        <w:jc w:val="left"/>
        <w:rPr>
          <w:rFonts w:ascii="宋体" w:hAnsi="宋体" w:cs="宋体"/>
          <w:b/>
          <w:sz w:val="24"/>
        </w:rPr>
      </w:pPr>
      <w:r>
        <w:rPr>
          <w:rFonts w:hint="eastAsia" w:ascii="宋体" w:hAnsi="宋体" w:cs="宋体"/>
          <w:bCs/>
          <w:sz w:val="24"/>
        </w:rPr>
        <w:t>5.乙方承担所有设备运行过程所产生的水电费。水电费用按年结算，乙方每年在收到采购人提供的设备运行水电消耗费用清单后五个工作日内向采购人方支付设备运行水电消耗费用。</w:t>
      </w:r>
    </w:p>
    <w:p>
      <w:pPr>
        <w:spacing w:line="400" w:lineRule="exact"/>
        <w:ind w:firstLine="482" w:firstLineChars="200"/>
        <w:jc w:val="left"/>
        <w:rPr>
          <w:rFonts w:ascii="宋体" w:hAnsi="宋体" w:eastAsia="等线" w:cs="宋体"/>
          <w:b/>
          <w:bCs/>
          <w:sz w:val="24"/>
        </w:rPr>
      </w:pPr>
      <w:r>
        <w:rPr>
          <w:rFonts w:hint="eastAsia" w:ascii="宋体" w:hAnsi="宋体" w:cs="宋体"/>
          <w:b/>
          <w:bCs/>
          <w:sz w:val="24"/>
        </w:rPr>
        <w:t>第六条  安全管理规定</w:t>
      </w:r>
    </w:p>
    <w:p>
      <w:pPr>
        <w:spacing w:line="400" w:lineRule="exact"/>
        <w:ind w:firstLine="480" w:firstLineChars="200"/>
        <w:jc w:val="left"/>
        <w:rPr>
          <w:rFonts w:ascii="宋体" w:hAnsi="宋体" w:cs="宋体"/>
          <w:sz w:val="24"/>
        </w:rPr>
      </w:pPr>
      <w:r>
        <w:rPr>
          <w:rFonts w:hint="eastAsia" w:ascii="宋体" w:hAnsi="宋体" w:cs="宋体"/>
          <w:sz w:val="24"/>
        </w:rPr>
        <w:t>1认真遵守我国《食品安全法》等相关的法律法规，认真防火、防盗、防事故，预防和杜绝食物中毒事件发生。</w:t>
      </w:r>
    </w:p>
    <w:p>
      <w:pPr>
        <w:spacing w:line="400" w:lineRule="exact"/>
        <w:ind w:firstLine="480" w:firstLineChars="200"/>
        <w:jc w:val="left"/>
        <w:rPr>
          <w:rFonts w:ascii="宋体" w:hAnsi="宋体" w:cs="宋体"/>
          <w:sz w:val="24"/>
        </w:rPr>
      </w:pPr>
      <w:r>
        <w:rPr>
          <w:rFonts w:hint="eastAsia" w:ascii="宋体" w:hAnsi="宋体" w:cs="宋体"/>
          <w:sz w:val="24"/>
        </w:rPr>
        <w:t>2认真管理职工，及时进行劳动安全教育，严格执行安全操作规程，切实加强安全检查，排除安全隐患。</w:t>
      </w:r>
    </w:p>
    <w:p>
      <w:pPr>
        <w:spacing w:line="400" w:lineRule="exact"/>
        <w:ind w:firstLine="480" w:firstLineChars="200"/>
        <w:jc w:val="left"/>
        <w:rPr>
          <w:rFonts w:ascii="宋体" w:hAnsi="宋体" w:cs="宋体"/>
          <w:sz w:val="24"/>
        </w:rPr>
      </w:pPr>
      <w:r>
        <w:rPr>
          <w:rFonts w:hint="eastAsia" w:ascii="宋体" w:hAnsi="宋体" w:cs="宋体"/>
          <w:sz w:val="24"/>
        </w:rPr>
        <w:t>3实行安全责任总承包。发生安全事故、食物中毒引发的责任均由承包人独立承担。</w:t>
      </w:r>
    </w:p>
    <w:p>
      <w:pPr>
        <w:spacing w:line="400" w:lineRule="exact"/>
        <w:ind w:firstLine="482" w:firstLineChars="200"/>
        <w:jc w:val="left"/>
        <w:rPr>
          <w:rFonts w:ascii="宋体" w:hAnsi="宋体" w:cs="宋体"/>
          <w:b/>
          <w:bCs/>
          <w:sz w:val="24"/>
        </w:rPr>
      </w:pPr>
      <w:r>
        <w:rPr>
          <w:rFonts w:hint="eastAsia" w:ascii="宋体" w:hAnsi="宋体" w:cs="宋体"/>
          <w:b/>
          <w:bCs/>
          <w:sz w:val="24"/>
        </w:rPr>
        <w:t>第七条 设施设备管理规定</w:t>
      </w:r>
    </w:p>
    <w:p>
      <w:pPr>
        <w:spacing w:line="400" w:lineRule="exact"/>
        <w:ind w:firstLine="480" w:firstLineChars="200"/>
        <w:jc w:val="left"/>
        <w:rPr>
          <w:rFonts w:ascii="宋体" w:hAnsi="宋体" w:cs="宋体"/>
          <w:sz w:val="24"/>
        </w:rPr>
      </w:pPr>
      <w:r>
        <w:rPr>
          <w:rFonts w:hint="eastAsia" w:ascii="宋体" w:hAnsi="宋体" w:cs="宋体"/>
          <w:sz w:val="24"/>
        </w:rPr>
        <w:t>乙方负责提供、安装、调试、经营饮料自动售货机，其投入的设施设备，由乙方负责维护、巡检、修复、保管。</w:t>
      </w:r>
    </w:p>
    <w:p>
      <w:pPr>
        <w:widowControl/>
        <w:spacing w:line="360" w:lineRule="auto"/>
        <w:ind w:firstLine="482" w:firstLineChars="200"/>
        <w:rPr>
          <w:rFonts w:cs="宋体"/>
          <w:b/>
          <w:sz w:val="24"/>
          <w:szCs w:val="24"/>
        </w:rPr>
      </w:pPr>
      <w:r>
        <w:rPr>
          <w:rFonts w:hint="eastAsia" w:hAnsi="宋体" w:cs="宋体"/>
          <w:b/>
          <w:bCs/>
          <w:sz w:val="24"/>
          <w:szCs w:val="24"/>
        </w:rPr>
        <w:t>第</w:t>
      </w:r>
      <w:r>
        <w:rPr>
          <w:rFonts w:hint="eastAsia" w:cs="宋体"/>
          <w:b/>
          <w:bCs/>
          <w:sz w:val="24"/>
          <w:szCs w:val="24"/>
        </w:rPr>
        <w:t>八</w:t>
      </w:r>
      <w:r>
        <w:rPr>
          <w:rFonts w:hint="eastAsia" w:hAnsi="宋体" w:cs="宋体"/>
          <w:b/>
          <w:bCs/>
          <w:sz w:val="24"/>
          <w:szCs w:val="24"/>
        </w:rPr>
        <w:t>条</w:t>
      </w:r>
      <w:r>
        <w:rPr>
          <w:rFonts w:hint="eastAsia" w:cs="宋体"/>
          <w:b/>
          <w:sz w:val="24"/>
          <w:szCs w:val="24"/>
        </w:rPr>
        <w:t xml:space="preserve"> </w:t>
      </w:r>
      <w:r>
        <w:rPr>
          <w:rFonts w:hint="eastAsia" w:hAnsi="宋体" w:cs="宋体"/>
          <w:b/>
          <w:sz w:val="24"/>
          <w:szCs w:val="24"/>
        </w:rPr>
        <w:t>服务期限</w:t>
      </w:r>
    </w:p>
    <w:p>
      <w:pPr>
        <w:widowControl/>
        <w:spacing w:line="360" w:lineRule="auto"/>
        <w:ind w:firstLine="480" w:firstLineChars="200"/>
        <w:rPr>
          <w:rFonts w:hAnsi="宋体"/>
          <w:sz w:val="24"/>
          <w:szCs w:val="24"/>
        </w:rPr>
      </w:pPr>
      <w:r>
        <w:rPr>
          <w:rFonts w:hint="eastAsia" w:hAnsi="宋体"/>
          <w:sz w:val="24"/>
          <w:szCs w:val="24"/>
        </w:rPr>
        <w:t>一、合同签订时间为</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日到</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日，本合同有效期为</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日到</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日，到期合同自行终止。</w:t>
      </w:r>
    </w:p>
    <w:p>
      <w:pPr>
        <w:widowControl/>
        <w:spacing w:line="360" w:lineRule="auto"/>
        <w:ind w:firstLine="480" w:firstLineChars="200"/>
        <w:rPr>
          <w:rFonts w:hAnsi="宋体"/>
          <w:sz w:val="24"/>
          <w:szCs w:val="24"/>
        </w:rPr>
      </w:pPr>
      <w:r>
        <w:rPr>
          <w:rFonts w:hint="eastAsia" w:hAnsi="宋体"/>
          <w:sz w:val="24"/>
          <w:szCs w:val="24"/>
        </w:rPr>
        <w:t>二、本项目服务期为三年，首次合同签订一年，服务期内甲方按照招标文件的要求、乙方投标文件的响应及甲方的管理规范和相关制度对乙方的服务质量进行考核。考核合格，甲方可以与乙方续签合同，每次续签合同期为一年；考核不合格，甲方可以重新组织招标采购。</w:t>
      </w:r>
    </w:p>
    <w:p>
      <w:pPr>
        <w:widowControl/>
        <w:spacing w:line="360" w:lineRule="auto"/>
        <w:ind w:firstLine="482" w:firstLineChars="200"/>
        <w:rPr>
          <w:rFonts w:cs="宋体"/>
          <w:b/>
          <w:sz w:val="24"/>
          <w:szCs w:val="24"/>
        </w:rPr>
      </w:pPr>
      <w:r>
        <w:rPr>
          <w:rFonts w:hint="eastAsia" w:hAnsi="宋体" w:cs="宋体"/>
          <w:b/>
          <w:bCs/>
          <w:sz w:val="24"/>
          <w:szCs w:val="24"/>
        </w:rPr>
        <w:t>第九条</w:t>
      </w:r>
      <w:r>
        <w:rPr>
          <w:rFonts w:hint="eastAsia" w:cs="宋体"/>
          <w:b/>
          <w:sz w:val="24"/>
          <w:szCs w:val="24"/>
        </w:rPr>
        <w:t xml:space="preserve">  </w:t>
      </w:r>
      <w:r>
        <w:rPr>
          <w:rFonts w:hint="eastAsia" w:hAnsi="宋体" w:cs="宋体"/>
          <w:b/>
          <w:sz w:val="24"/>
          <w:szCs w:val="24"/>
        </w:rPr>
        <w:t>合同价款</w:t>
      </w:r>
      <w:r>
        <w:rPr>
          <w:rFonts w:hint="eastAsia" w:cs="宋体"/>
          <w:b/>
          <w:sz w:val="24"/>
          <w:szCs w:val="24"/>
        </w:rPr>
        <w:t xml:space="preserve"> </w:t>
      </w:r>
    </w:p>
    <w:p>
      <w:pPr>
        <w:spacing w:line="360" w:lineRule="auto"/>
        <w:ind w:firstLine="480" w:firstLineChars="200"/>
        <w:rPr>
          <w:rFonts w:hAnsi="宋体" w:cs="宋体"/>
          <w:b/>
          <w:sz w:val="24"/>
          <w:szCs w:val="24"/>
        </w:rPr>
      </w:pPr>
      <w:r>
        <w:rPr>
          <w:rFonts w:hint="eastAsia" w:hAnsi="宋体" w:cs="宋体"/>
          <w:sz w:val="24"/>
          <w:szCs w:val="24"/>
        </w:rPr>
        <w:t>一、</w:t>
      </w:r>
      <w:r>
        <w:rPr>
          <w:rFonts w:hint="eastAsia" w:hAnsi="宋体" w:cs="宋体"/>
          <w:b/>
          <w:sz w:val="24"/>
          <w:szCs w:val="24"/>
        </w:rPr>
        <w:t>本合同项目服务价款为</w:t>
      </w:r>
      <w:r>
        <w:rPr>
          <w:rFonts w:hint="eastAsia" w:cs="宋体"/>
          <w:b/>
          <w:sz w:val="24"/>
          <w:szCs w:val="24"/>
          <w:u w:val="single"/>
        </w:rPr>
        <w:t xml:space="preserve">        </w:t>
      </w:r>
      <w:r>
        <w:rPr>
          <w:rFonts w:hint="eastAsia" w:hAnsi="宋体" w:cs="宋体"/>
          <w:b/>
          <w:sz w:val="24"/>
          <w:szCs w:val="24"/>
        </w:rPr>
        <w:t>元/台/年（￥：</w:t>
      </w:r>
      <w:r>
        <w:rPr>
          <w:rFonts w:hint="eastAsia" w:cs="宋体"/>
          <w:b/>
          <w:sz w:val="24"/>
          <w:szCs w:val="24"/>
          <w:u w:val="single"/>
        </w:rPr>
        <w:t xml:space="preserve">        </w:t>
      </w:r>
      <w:r>
        <w:rPr>
          <w:rFonts w:hint="eastAsia" w:hAnsi="宋体" w:cs="宋体"/>
          <w:b/>
          <w:sz w:val="24"/>
          <w:szCs w:val="24"/>
        </w:rPr>
        <w:t>元/台/年）。</w:t>
      </w:r>
    </w:p>
    <w:p>
      <w:pPr>
        <w:spacing w:line="360" w:lineRule="auto"/>
        <w:ind w:firstLine="480" w:firstLineChars="200"/>
        <w:rPr>
          <w:rFonts w:cs="宋体"/>
          <w:sz w:val="24"/>
          <w:szCs w:val="24"/>
          <w:u w:val="single"/>
        </w:rPr>
      </w:pPr>
      <w:r>
        <w:rPr>
          <w:rFonts w:hint="eastAsia" w:hAnsi="宋体" w:cs="宋体"/>
          <w:sz w:val="24"/>
          <w:szCs w:val="24"/>
        </w:rPr>
        <w:t>二、如遇管理服务内容发生变动，双方协商后就变动部分另行签订补充协议。</w:t>
      </w:r>
    </w:p>
    <w:p>
      <w:pPr>
        <w:spacing w:line="360" w:lineRule="auto"/>
        <w:ind w:firstLine="472" w:firstLineChars="196"/>
        <w:rPr>
          <w:b/>
          <w:sz w:val="24"/>
          <w:szCs w:val="24"/>
        </w:rPr>
      </w:pPr>
      <w:r>
        <w:rPr>
          <w:rFonts w:hint="eastAsia"/>
          <w:b/>
          <w:sz w:val="24"/>
          <w:szCs w:val="24"/>
        </w:rPr>
        <w:t xml:space="preserve">第十条    款项支付 </w:t>
      </w:r>
    </w:p>
    <w:p>
      <w:pPr>
        <w:spacing w:line="360" w:lineRule="auto"/>
        <w:ind w:firstLine="480" w:firstLineChars="200"/>
        <w:rPr>
          <w:sz w:val="24"/>
          <w:szCs w:val="24"/>
        </w:rPr>
      </w:pPr>
      <w:r>
        <w:rPr>
          <w:rFonts w:hint="eastAsia"/>
          <w:sz w:val="24"/>
          <w:szCs w:val="24"/>
        </w:rPr>
        <w:t xml:space="preserve">一、本合同所有款项均以人民币支付。 </w:t>
      </w:r>
    </w:p>
    <w:p>
      <w:pPr>
        <w:spacing w:line="360" w:lineRule="auto"/>
        <w:ind w:firstLine="480" w:firstLineChars="200"/>
        <w:rPr>
          <w:rFonts w:hAnsi="宋体" w:cs="宋体"/>
          <w:bCs/>
          <w:sz w:val="24"/>
          <w:szCs w:val="24"/>
          <w:lang w:val="zh-CN"/>
        </w:rPr>
      </w:pPr>
      <w:r>
        <w:rPr>
          <w:rFonts w:hint="eastAsia" w:hAnsi="宋体" w:cs="宋体"/>
          <w:bCs/>
          <w:sz w:val="24"/>
          <w:szCs w:val="24"/>
          <w:lang w:val="zh-CN"/>
        </w:rPr>
        <w:t>二、付款方式</w:t>
      </w:r>
    </w:p>
    <w:p>
      <w:pPr>
        <w:widowControl/>
        <w:spacing w:line="360" w:lineRule="auto"/>
        <w:ind w:firstLine="480" w:firstLineChars="200"/>
        <w:rPr>
          <w:rFonts w:hint="eastAsia" w:hAnsi="宋体"/>
          <w:sz w:val="24"/>
          <w:szCs w:val="24"/>
        </w:rPr>
      </w:pPr>
      <w:r>
        <w:rPr>
          <w:rFonts w:hint="eastAsia" w:hAnsi="宋体"/>
          <w:sz w:val="24"/>
          <w:szCs w:val="24"/>
        </w:rPr>
        <w:t>1、管理费：</w:t>
      </w:r>
      <w:r>
        <w:rPr>
          <w:rFonts w:hint="eastAsia" w:hAnsi="宋体"/>
          <w:sz w:val="24"/>
          <w:szCs w:val="24"/>
          <w:lang w:val="zh-CN"/>
        </w:rPr>
        <w:t>合</w:t>
      </w:r>
      <w:r>
        <w:rPr>
          <w:rFonts w:hint="eastAsia" w:hAnsi="宋体"/>
          <w:sz w:val="24"/>
          <w:szCs w:val="24"/>
        </w:rPr>
        <w:t>同签订后按年一次性乙方支付甲方管理费。</w:t>
      </w:r>
    </w:p>
    <w:p>
      <w:pPr>
        <w:widowControl/>
        <w:spacing w:line="360" w:lineRule="auto"/>
        <w:ind w:firstLine="480" w:firstLineChars="200"/>
        <w:rPr>
          <w:rFonts w:hint="eastAsia" w:hAnsi="宋体"/>
          <w:sz w:val="24"/>
          <w:szCs w:val="24"/>
        </w:rPr>
      </w:pPr>
      <w:r>
        <w:rPr>
          <w:rFonts w:hint="eastAsia" w:hAnsi="宋体"/>
          <w:sz w:val="24"/>
          <w:szCs w:val="24"/>
        </w:rPr>
        <w:t>2、水电费：水电费用按年结算，乙方每年在收到甲方提供的设备运行水电消耗费用清单后五个工作日内向甲方支付设备运行水电消耗费用。</w:t>
      </w:r>
    </w:p>
    <w:p>
      <w:pPr>
        <w:spacing w:line="360" w:lineRule="auto"/>
        <w:ind w:firstLine="472" w:firstLineChars="196"/>
        <w:rPr>
          <w:b/>
          <w:sz w:val="24"/>
          <w:szCs w:val="24"/>
        </w:rPr>
      </w:pPr>
      <w:r>
        <w:rPr>
          <w:rFonts w:hint="eastAsia"/>
          <w:b/>
          <w:sz w:val="24"/>
          <w:szCs w:val="24"/>
        </w:rPr>
        <w:t xml:space="preserve">第十一条    质量保证 </w:t>
      </w:r>
    </w:p>
    <w:p>
      <w:pPr>
        <w:spacing w:line="360" w:lineRule="auto"/>
        <w:ind w:firstLine="480" w:firstLineChars="200"/>
        <w:rPr>
          <w:sz w:val="24"/>
          <w:szCs w:val="24"/>
        </w:rPr>
      </w:pPr>
      <w:r>
        <w:rPr>
          <w:rFonts w:hint="eastAsia"/>
          <w:sz w:val="24"/>
          <w:szCs w:val="24"/>
        </w:rPr>
        <w:t xml:space="preserve">一、质量要求按有关标准执行。 </w:t>
      </w:r>
    </w:p>
    <w:p>
      <w:pPr>
        <w:spacing w:line="360" w:lineRule="auto"/>
        <w:ind w:firstLine="472" w:firstLineChars="196"/>
        <w:rPr>
          <w:sz w:val="24"/>
          <w:szCs w:val="24"/>
        </w:rPr>
      </w:pPr>
      <w:r>
        <w:rPr>
          <w:rFonts w:hint="eastAsia"/>
          <w:b/>
          <w:sz w:val="24"/>
          <w:szCs w:val="24"/>
        </w:rPr>
        <w:t xml:space="preserve">第十二条    违约责任 </w:t>
      </w:r>
      <w:r>
        <w:rPr>
          <w:rFonts w:hint="eastAsia"/>
          <w:sz w:val="24"/>
          <w:szCs w:val="24"/>
        </w:rPr>
        <w:t xml:space="preserve"> </w:t>
      </w:r>
    </w:p>
    <w:p>
      <w:pPr>
        <w:spacing w:line="360" w:lineRule="auto"/>
        <w:ind w:firstLine="480" w:firstLineChars="200"/>
        <w:rPr>
          <w:sz w:val="24"/>
          <w:szCs w:val="24"/>
        </w:rPr>
      </w:pPr>
      <w:r>
        <w:rPr>
          <w:rFonts w:hint="eastAsia"/>
          <w:sz w:val="24"/>
          <w:szCs w:val="24"/>
        </w:rPr>
        <w:t>一、乙方未按合同规定的质量要求提供服务，经甲方要求整改后不整改或整改仍不合格则甲方有权解除合同。</w:t>
      </w:r>
    </w:p>
    <w:p>
      <w:pPr>
        <w:spacing w:line="360" w:lineRule="auto"/>
        <w:ind w:firstLine="480" w:firstLineChars="200"/>
        <w:rPr>
          <w:sz w:val="24"/>
          <w:szCs w:val="24"/>
        </w:rPr>
      </w:pPr>
      <w:r>
        <w:rPr>
          <w:rFonts w:hint="eastAsia"/>
          <w:sz w:val="24"/>
          <w:szCs w:val="24"/>
        </w:rPr>
        <w:t>二、乙方必须自己完成合同内容，不得自行分包，否则，甲方有权解除合同；乙方需要分包的都必须在书面明确单位承担和承担单位的情况介绍并经甲方同意。</w:t>
      </w:r>
    </w:p>
    <w:p>
      <w:pPr>
        <w:spacing w:line="360" w:lineRule="auto"/>
        <w:ind w:firstLine="480" w:firstLineChars="200"/>
        <w:rPr>
          <w:sz w:val="24"/>
          <w:szCs w:val="24"/>
        </w:rPr>
      </w:pPr>
      <w:r>
        <w:rPr>
          <w:rFonts w:hint="eastAsia"/>
          <w:sz w:val="24"/>
          <w:szCs w:val="24"/>
        </w:rPr>
        <w:t>三、乙方负有对自己员工的安全责任，甲方不承担任何相关责任。</w:t>
      </w:r>
    </w:p>
    <w:p>
      <w:pPr>
        <w:spacing w:line="360" w:lineRule="auto"/>
        <w:ind w:firstLine="480" w:firstLineChars="200"/>
        <w:jc w:val="left"/>
      </w:pPr>
      <w:r>
        <w:rPr>
          <w:rFonts w:hint="eastAsia"/>
          <w:sz w:val="24"/>
          <w:szCs w:val="24"/>
        </w:rPr>
        <w:t>四、</w:t>
      </w:r>
      <w:r>
        <w:rPr>
          <w:rFonts w:hint="eastAsia" w:ascii="宋体" w:hAnsi="宋体" w:cs="宋体"/>
          <w:sz w:val="24"/>
        </w:rPr>
        <w:t>因经营不善终止合同，乙方必须提前一个月向我校后勤提出书面申请，经我校同意后方可停止营业。但认定为乙方违约，我校将扣留履约保证金总额的100％作为罚金。如乙方不经我校同意自行停止经营，将认定为乙方恶意违约，我校将扣留其全额履约保证金，并根据造成的影响轻重给予一定数额的经济处罚，直至追究其法律责任。</w:t>
      </w:r>
    </w:p>
    <w:p>
      <w:pPr>
        <w:spacing w:line="360" w:lineRule="auto"/>
        <w:ind w:firstLine="482" w:firstLineChars="200"/>
        <w:rPr>
          <w:sz w:val="24"/>
          <w:szCs w:val="24"/>
        </w:rPr>
      </w:pPr>
      <w:r>
        <w:rPr>
          <w:rFonts w:hint="eastAsia" w:hAnsi="宋体" w:cs="宋体"/>
          <w:b/>
          <w:sz w:val="24"/>
          <w:szCs w:val="24"/>
        </w:rPr>
        <w:t>第十三条</w:t>
      </w:r>
      <w:r>
        <w:rPr>
          <w:rFonts w:hint="eastAsia" w:cs="宋体"/>
          <w:b/>
          <w:sz w:val="24"/>
          <w:szCs w:val="24"/>
        </w:rPr>
        <w:t xml:space="preserve">   </w:t>
      </w:r>
      <w:r>
        <w:rPr>
          <w:rFonts w:hint="eastAsia" w:hAnsi="宋体" w:cs="宋体"/>
          <w:b/>
          <w:sz w:val="24"/>
          <w:szCs w:val="24"/>
        </w:rPr>
        <w:t>提前解除合同情形</w:t>
      </w:r>
    </w:p>
    <w:p>
      <w:pPr>
        <w:widowControl/>
        <w:spacing w:line="360" w:lineRule="auto"/>
        <w:ind w:firstLine="480" w:firstLineChars="200"/>
        <w:rPr>
          <w:rFonts w:cs="宋体"/>
          <w:bCs/>
          <w:sz w:val="24"/>
          <w:szCs w:val="24"/>
        </w:rPr>
      </w:pPr>
      <w:r>
        <w:rPr>
          <w:rFonts w:hint="eastAsia" w:hAnsi="宋体" w:cs="宋体"/>
          <w:bCs/>
          <w:sz w:val="24"/>
          <w:szCs w:val="24"/>
        </w:rPr>
        <w:t>乙方在服务期限内存在以下情形，应承担相应的法律后果，甲方有权单方提前解除合同。</w:t>
      </w:r>
    </w:p>
    <w:p>
      <w:pPr>
        <w:spacing w:line="360" w:lineRule="auto"/>
        <w:ind w:firstLine="480" w:firstLineChars="200"/>
        <w:jc w:val="left"/>
        <w:rPr>
          <w:rFonts w:ascii="宋体" w:hAnsi="宋体" w:cs="宋体"/>
          <w:sz w:val="24"/>
        </w:rPr>
      </w:pPr>
      <w:r>
        <w:rPr>
          <w:rFonts w:hint="eastAsia" w:ascii="宋体" w:hAnsi="宋体" w:cs="宋体"/>
          <w:sz w:val="24"/>
        </w:rPr>
        <w:t>1、发生食物中毒。</w:t>
      </w:r>
    </w:p>
    <w:p>
      <w:pPr>
        <w:spacing w:line="360" w:lineRule="auto"/>
        <w:ind w:firstLine="480" w:firstLineChars="200"/>
        <w:jc w:val="left"/>
        <w:rPr>
          <w:rFonts w:ascii="宋体" w:hAnsi="宋体" w:cs="宋体"/>
          <w:sz w:val="24"/>
        </w:rPr>
      </w:pPr>
      <w:r>
        <w:rPr>
          <w:rFonts w:hint="eastAsia" w:ascii="宋体" w:hAnsi="宋体" w:cs="宋体"/>
          <w:sz w:val="24"/>
        </w:rPr>
        <w:t>2、乙方违反法律法规或我校相关规定，给学校造成重大不良影响。</w:t>
      </w:r>
    </w:p>
    <w:p>
      <w:pPr>
        <w:spacing w:line="360" w:lineRule="auto"/>
        <w:ind w:firstLine="480" w:firstLineChars="200"/>
        <w:jc w:val="left"/>
        <w:rPr>
          <w:rFonts w:ascii="宋体" w:hAnsi="宋体" w:cs="宋体"/>
          <w:sz w:val="24"/>
        </w:rPr>
      </w:pPr>
      <w:r>
        <w:rPr>
          <w:rFonts w:hint="eastAsia" w:ascii="宋体" w:hAnsi="宋体" w:cs="宋体"/>
          <w:sz w:val="24"/>
        </w:rPr>
        <w:t>3、乙方在本项目经营期间违法，受到我国有权部门处理。</w:t>
      </w:r>
    </w:p>
    <w:p>
      <w:pPr>
        <w:spacing w:line="360" w:lineRule="auto"/>
        <w:ind w:firstLine="480" w:firstLineChars="200"/>
        <w:jc w:val="left"/>
        <w:rPr>
          <w:rFonts w:ascii="宋体" w:hAnsi="宋体" w:cs="宋体"/>
          <w:sz w:val="24"/>
        </w:rPr>
      </w:pPr>
      <w:r>
        <w:rPr>
          <w:rFonts w:hint="eastAsia" w:ascii="宋体" w:hAnsi="宋体" w:cs="宋体"/>
          <w:sz w:val="24"/>
        </w:rPr>
        <w:t>4、因乙方擅自提高商品价格、出现食品安全等问题，导致引发群体事件，影响恶劣。</w:t>
      </w:r>
    </w:p>
    <w:p>
      <w:pPr>
        <w:spacing w:line="360" w:lineRule="auto"/>
        <w:ind w:firstLine="480" w:firstLineChars="200"/>
        <w:jc w:val="left"/>
        <w:rPr>
          <w:rFonts w:ascii="宋体" w:hAnsi="宋体" w:cs="宋体"/>
          <w:sz w:val="24"/>
        </w:rPr>
      </w:pPr>
      <w:r>
        <w:rPr>
          <w:rFonts w:hint="eastAsia" w:ascii="宋体" w:hAnsi="宋体" w:cs="宋体"/>
          <w:sz w:val="24"/>
        </w:rPr>
        <w:t>5、乙方转包本项目的经营行为。</w:t>
      </w:r>
    </w:p>
    <w:p>
      <w:pPr>
        <w:spacing w:line="360" w:lineRule="auto"/>
        <w:ind w:firstLine="480" w:firstLineChars="200"/>
        <w:jc w:val="left"/>
        <w:rPr>
          <w:rFonts w:ascii="宋体" w:hAnsi="宋体" w:cs="宋体"/>
          <w:sz w:val="24"/>
        </w:rPr>
      </w:pPr>
      <w:r>
        <w:rPr>
          <w:rFonts w:hint="eastAsia" w:ascii="宋体" w:hAnsi="宋体" w:cs="宋体"/>
          <w:sz w:val="24"/>
        </w:rPr>
        <w:t>6、乙方不服从我校监管，或无故停止营业的。</w:t>
      </w:r>
    </w:p>
    <w:p>
      <w:pPr>
        <w:spacing w:line="360" w:lineRule="auto"/>
        <w:ind w:firstLine="480" w:firstLineChars="200"/>
        <w:jc w:val="left"/>
        <w:rPr>
          <w:rFonts w:ascii="宋体" w:hAnsi="宋体" w:cs="宋体"/>
          <w:sz w:val="24"/>
        </w:rPr>
      </w:pPr>
      <w:r>
        <w:rPr>
          <w:rFonts w:hint="eastAsia" w:ascii="宋体" w:hAnsi="宋体" w:cs="宋体"/>
          <w:sz w:val="24"/>
        </w:rPr>
        <w:t>7、其它违反本合同约定，或有违反我国法律法规行为。</w:t>
      </w:r>
    </w:p>
    <w:p>
      <w:pPr>
        <w:spacing w:line="360" w:lineRule="auto"/>
        <w:ind w:firstLine="480" w:firstLineChars="200"/>
        <w:jc w:val="left"/>
        <w:rPr>
          <w:rFonts w:hAnsi="宋体" w:cs="宋体"/>
          <w:b/>
          <w:iCs/>
          <w:w w:val="80"/>
          <w:sz w:val="44"/>
          <w:szCs w:val="44"/>
        </w:rPr>
      </w:pPr>
      <w:r>
        <w:rPr>
          <w:rFonts w:hint="eastAsia" w:ascii="宋体" w:hAnsi="宋体" w:cs="宋体"/>
          <w:sz w:val="24"/>
        </w:rPr>
        <w:t>8、合同期未满，我校由于校园基本建设、拆迁等原因需要终止合同时，应提前一个月通知乙方，乙方接获通知后应无偿退出经营。</w:t>
      </w:r>
    </w:p>
    <w:p>
      <w:pPr>
        <w:spacing w:line="360" w:lineRule="auto"/>
        <w:ind w:firstLine="472" w:firstLineChars="196"/>
        <w:rPr>
          <w:b/>
          <w:sz w:val="24"/>
          <w:szCs w:val="24"/>
        </w:rPr>
      </w:pPr>
      <w:r>
        <w:rPr>
          <w:rFonts w:hint="eastAsia"/>
          <w:b/>
          <w:sz w:val="24"/>
          <w:szCs w:val="24"/>
        </w:rPr>
        <w:t xml:space="preserve">第十四条   争议的解决 </w:t>
      </w:r>
    </w:p>
    <w:p>
      <w:pPr>
        <w:spacing w:line="360" w:lineRule="auto"/>
        <w:ind w:firstLine="480" w:firstLineChars="200"/>
        <w:rPr>
          <w:sz w:val="24"/>
          <w:szCs w:val="24"/>
        </w:rPr>
      </w:pPr>
      <w:r>
        <w:rPr>
          <w:rFonts w:hint="eastAsia"/>
          <w:sz w:val="24"/>
          <w:szCs w:val="24"/>
        </w:rPr>
        <w:t xml:space="preserve">一、因履行本合同引起的或与本合同有关的争议，甲、乙双方应首先通过友好协商解决，如果协商不能解决争议，则采取以下第1种方式解决争议： </w:t>
      </w:r>
    </w:p>
    <w:p>
      <w:pPr>
        <w:spacing w:line="360" w:lineRule="auto"/>
        <w:ind w:firstLine="480" w:firstLineChars="200"/>
        <w:rPr>
          <w:sz w:val="24"/>
          <w:szCs w:val="24"/>
        </w:rPr>
      </w:pPr>
      <w:r>
        <w:rPr>
          <w:rFonts w:hint="eastAsia"/>
          <w:sz w:val="24"/>
          <w:szCs w:val="24"/>
        </w:rPr>
        <w:t xml:space="preserve">1、向甲方所在地有管辖权的人民法院提起诉讼； </w:t>
      </w:r>
    </w:p>
    <w:p>
      <w:pPr>
        <w:spacing w:line="360" w:lineRule="auto"/>
        <w:ind w:firstLine="480" w:firstLineChars="200"/>
        <w:rPr>
          <w:sz w:val="24"/>
          <w:szCs w:val="24"/>
        </w:rPr>
      </w:pPr>
      <w:r>
        <w:rPr>
          <w:rFonts w:hint="eastAsia"/>
          <w:sz w:val="24"/>
          <w:szCs w:val="24"/>
        </w:rPr>
        <w:t xml:space="preserve">2、向项目所在地申请仲裁。 </w:t>
      </w:r>
    </w:p>
    <w:p>
      <w:pPr>
        <w:spacing w:line="360" w:lineRule="auto"/>
        <w:ind w:firstLine="480" w:firstLineChars="200"/>
        <w:rPr>
          <w:sz w:val="24"/>
          <w:szCs w:val="24"/>
        </w:rPr>
      </w:pPr>
      <w:r>
        <w:rPr>
          <w:rFonts w:hint="eastAsia"/>
          <w:sz w:val="24"/>
          <w:szCs w:val="24"/>
        </w:rPr>
        <w:t xml:space="preserve">二、在仲裁期间，本合同应继续履行。 </w:t>
      </w:r>
    </w:p>
    <w:p>
      <w:pPr>
        <w:spacing w:line="360" w:lineRule="auto"/>
        <w:ind w:firstLine="480" w:firstLineChars="200"/>
        <w:jc w:val="left"/>
        <w:rPr>
          <w:sz w:val="24"/>
          <w:szCs w:val="24"/>
        </w:rPr>
      </w:pPr>
      <w:r>
        <w:rPr>
          <w:rFonts w:hint="eastAsia"/>
          <w:sz w:val="24"/>
          <w:szCs w:val="24"/>
        </w:rPr>
        <w:t>三、违约方应当承担守约方的一切费用包括但不限于仲裁费、保全费、律师费、差旅费等</w:t>
      </w:r>
    </w:p>
    <w:p>
      <w:pPr>
        <w:spacing w:line="360" w:lineRule="auto"/>
        <w:ind w:firstLine="472" w:firstLineChars="196"/>
        <w:jc w:val="left"/>
        <w:rPr>
          <w:b/>
          <w:sz w:val="24"/>
          <w:szCs w:val="24"/>
        </w:rPr>
      </w:pPr>
      <w:r>
        <w:rPr>
          <w:rFonts w:hint="eastAsia"/>
          <w:b/>
          <w:sz w:val="24"/>
          <w:szCs w:val="24"/>
        </w:rPr>
        <w:t xml:space="preserve">第十五条   合同生效及其他 </w:t>
      </w:r>
    </w:p>
    <w:p>
      <w:pPr>
        <w:spacing w:line="360" w:lineRule="auto"/>
        <w:ind w:firstLine="480" w:firstLineChars="200"/>
        <w:jc w:val="left"/>
        <w:rPr>
          <w:sz w:val="24"/>
          <w:szCs w:val="24"/>
        </w:rPr>
      </w:pPr>
      <w:r>
        <w:rPr>
          <w:rFonts w:hint="eastAsia"/>
          <w:sz w:val="24"/>
          <w:szCs w:val="24"/>
        </w:rPr>
        <w:t>一、成交通知书、投标文件、招标文件及本合同之所有附件均为本合同的有效组成部分，与本合同具有同样法律效力，解释的顺序以文件生成时间在后的为准。</w:t>
      </w:r>
    </w:p>
    <w:p>
      <w:pPr>
        <w:spacing w:line="360" w:lineRule="auto"/>
        <w:ind w:firstLine="480" w:firstLineChars="200"/>
        <w:jc w:val="left"/>
        <w:rPr>
          <w:sz w:val="24"/>
          <w:szCs w:val="24"/>
        </w:rPr>
      </w:pPr>
      <w:r>
        <w:rPr>
          <w:rFonts w:hint="eastAsia"/>
          <w:sz w:val="24"/>
          <w:szCs w:val="24"/>
        </w:rPr>
        <w:t>二、在执行本合同的过程中，所有经甲乙双方签署确认的文件（包括会议纪要、补充协议、合同修改书、往来信函等）均为本合同的有效组成部分，其生效日期为双方均签字盖章或确认之日期。</w:t>
      </w:r>
    </w:p>
    <w:p>
      <w:pPr>
        <w:spacing w:line="360" w:lineRule="auto"/>
        <w:ind w:firstLine="480" w:firstLineChars="200"/>
        <w:jc w:val="left"/>
        <w:rPr>
          <w:sz w:val="24"/>
          <w:szCs w:val="24"/>
        </w:rPr>
      </w:pPr>
      <w:r>
        <w:rPr>
          <w:rFonts w:hint="eastAsia"/>
          <w:sz w:val="24"/>
          <w:szCs w:val="24"/>
        </w:rPr>
        <w:t xml:space="preserve">三、本合同一式肆份，甲乙双方各执贰份，具有同等法律效力。 </w:t>
      </w:r>
    </w:p>
    <w:p>
      <w:pPr>
        <w:spacing w:line="360" w:lineRule="auto"/>
        <w:ind w:firstLine="480" w:firstLineChars="200"/>
        <w:jc w:val="left"/>
        <w:rPr>
          <w:sz w:val="24"/>
          <w:szCs w:val="24"/>
        </w:rPr>
      </w:pPr>
      <w:r>
        <w:rPr>
          <w:rFonts w:hint="eastAsia"/>
          <w:sz w:val="24"/>
          <w:szCs w:val="24"/>
        </w:rPr>
        <w:t xml:space="preserve">四、本合同执行期间如遇不可抗力，致使合同无法履行时，双方应按有关法律规定及时协商处理。 </w:t>
      </w:r>
    </w:p>
    <w:p>
      <w:pPr>
        <w:spacing w:line="360" w:lineRule="auto"/>
        <w:ind w:firstLine="480" w:firstLineChars="200"/>
        <w:jc w:val="left"/>
        <w:rPr>
          <w:sz w:val="24"/>
          <w:szCs w:val="24"/>
        </w:rPr>
      </w:pPr>
      <w:r>
        <w:rPr>
          <w:rFonts w:hint="eastAsia"/>
          <w:sz w:val="24"/>
          <w:szCs w:val="24"/>
        </w:rPr>
        <w:t xml:space="preserve">五、本合同应按照中华人民共和国的现行法律进行解释，条款中如与国家规定、条例有抵触的，则该条款无效并按国家规定和条例执行，合同的其它条款继续有效。 </w:t>
      </w:r>
    </w:p>
    <w:p>
      <w:pPr>
        <w:spacing w:line="360" w:lineRule="auto"/>
        <w:ind w:firstLine="480" w:firstLineChars="200"/>
        <w:jc w:val="left"/>
        <w:rPr>
          <w:sz w:val="24"/>
          <w:szCs w:val="24"/>
        </w:rPr>
      </w:pPr>
      <w:r>
        <w:rPr>
          <w:rFonts w:hint="eastAsia"/>
          <w:sz w:val="24"/>
          <w:szCs w:val="24"/>
        </w:rPr>
        <w:t>六、送达：</w:t>
      </w:r>
    </w:p>
    <w:p>
      <w:pPr>
        <w:spacing w:line="360" w:lineRule="auto"/>
        <w:ind w:firstLine="480" w:firstLineChars="200"/>
        <w:jc w:val="left"/>
        <w:rPr>
          <w:sz w:val="24"/>
          <w:szCs w:val="24"/>
        </w:rPr>
      </w:pPr>
      <w:r>
        <w:rPr>
          <w:sz w:val="24"/>
          <w:szCs w:val="24"/>
        </w:rPr>
        <w:t>双方一致确认本合同约定的送达地址的适用范围包括非诉阶段和争议进入仲裁、民事诉讼程序后的一审、二审、再审和执行程序，法院</w:t>
      </w:r>
      <w:r>
        <w:rPr>
          <w:rFonts w:hint="eastAsia"/>
          <w:sz w:val="24"/>
          <w:szCs w:val="24"/>
        </w:rPr>
        <w:t>或仲裁庭</w:t>
      </w:r>
      <w:r>
        <w:rPr>
          <w:sz w:val="24"/>
          <w:szCs w:val="24"/>
        </w:rPr>
        <w:t>可直接通过邮寄或其他方式向双方预留的地址送达法律文书。</w:t>
      </w:r>
    </w:p>
    <w:p>
      <w:pPr>
        <w:spacing w:line="360" w:lineRule="auto"/>
        <w:outlineLvl w:val="1"/>
        <w:rPr>
          <w:rFonts w:cs="宋体"/>
          <w:sz w:val="24"/>
          <w:szCs w:val="24"/>
        </w:rPr>
      </w:pPr>
    </w:p>
    <w:p>
      <w:pPr>
        <w:spacing w:line="360" w:lineRule="auto"/>
        <w:outlineLvl w:val="1"/>
        <w:rPr>
          <w:rFonts w:hAnsi="宋体" w:cs="宋体"/>
          <w:b/>
          <w:bCs/>
          <w:sz w:val="24"/>
        </w:rPr>
      </w:pPr>
      <w:r>
        <w:rPr>
          <w:rFonts w:hint="eastAsia" w:ascii="宋体" w:hAnsi="宋体" w:cs="宋体"/>
          <w:b/>
          <w:bCs/>
          <w:sz w:val="24"/>
        </w:rPr>
        <w:t>（以下无正文，本页为签章页）</w:t>
      </w:r>
    </w:p>
    <w:p>
      <w:pPr>
        <w:spacing w:line="360" w:lineRule="auto"/>
        <w:ind w:firstLine="494" w:firstLineChars="206"/>
        <w:outlineLvl w:val="1"/>
        <w:rPr>
          <w:rFonts w:hAnsi="宋体" w:cs="宋体"/>
          <w:sz w:val="24"/>
          <w:szCs w:val="24"/>
        </w:rPr>
      </w:pPr>
    </w:p>
    <w:p>
      <w:pPr>
        <w:spacing w:line="360" w:lineRule="auto"/>
        <w:ind w:firstLine="494" w:firstLineChars="206"/>
        <w:outlineLvl w:val="1"/>
        <w:rPr>
          <w:rFonts w:cs="宋体"/>
          <w:sz w:val="24"/>
          <w:szCs w:val="24"/>
        </w:rPr>
      </w:pPr>
      <w:r>
        <w:rPr>
          <w:rFonts w:hint="eastAsia" w:hAnsi="宋体" w:cs="宋体"/>
          <w:sz w:val="24"/>
          <w:szCs w:val="24"/>
        </w:rPr>
        <w:t>甲方（盖章）：</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法定代表人或授权代表：</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银行账号：</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开户银行：</w:t>
      </w:r>
      <w:r>
        <w:rPr>
          <w:rFonts w:hint="eastAsia" w:cs="宋体"/>
          <w:sz w:val="24"/>
          <w:szCs w:val="24"/>
        </w:rPr>
        <w:t xml:space="preserve">         </w:t>
      </w:r>
    </w:p>
    <w:p>
      <w:pPr>
        <w:spacing w:line="360" w:lineRule="auto"/>
        <w:ind w:firstLine="494" w:firstLineChars="206"/>
        <w:outlineLvl w:val="1"/>
        <w:rPr>
          <w:rFonts w:hAnsi="宋体" w:cs="宋体"/>
          <w:sz w:val="24"/>
          <w:szCs w:val="24"/>
        </w:rPr>
      </w:pPr>
      <w:r>
        <w:rPr>
          <w:rFonts w:hint="eastAsia" w:hAnsi="宋体" w:cs="宋体"/>
          <w:sz w:val="24"/>
          <w:szCs w:val="24"/>
        </w:rPr>
        <w:t>付款</w:t>
      </w:r>
      <w:r>
        <w:rPr>
          <w:rFonts w:hint="eastAsia" w:hAnsi="宋体" w:cs="宋体"/>
          <w:sz w:val="24"/>
          <w:szCs w:val="24"/>
          <w:lang w:val="en-US" w:eastAsia="zh-CN"/>
        </w:rPr>
        <w:t>单位</w:t>
      </w:r>
      <w:r>
        <w:rPr>
          <w:rFonts w:hint="eastAsia" w:hAnsi="宋体" w:cs="宋体"/>
          <w:sz w:val="24"/>
          <w:szCs w:val="24"/>
        </w:rPr>
        <w:t>：</w:t>
      </w:r>
    </w:p>
    <w:p>
      <w:pPr>
        <w:spacing w:line="360" w:lineRule="auto"/>
        <w:ind w:firstLine="494" w:firstLineChars="206"/>
        <w:outlineLvl w:val="1"/>
        <w:rPr>
          <w:rFonts w:cs="宋体"/>
          <w:sz w:val="24"/>
          <w:szCs w:val="24"/>
        </w:rPr>
      </w:pPr>
      <w:r>
        <w:rPr>
          <w:rFonts w:hint="eastAsia" w:hAnsi="宋体" w:cs="宋体"/>
          <w:sz w:val="24"/>
          <w:szCs w:val="24"/>
        </w:rPr>
        <w:t>地址：</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电话：</w:t>
      </w:r>
      <w:r>
        <w:rPr>
          <w:rFonts w:hint="eastAsia" w:cs="宋体"/>
          <w:sz w:val="24"/>
          <w:szCs w:val="24"/>
        </w:rPr>
        <w:t xml:space="preserve">                        </w:t>
      </w:r>
    </w:p>
    <w:p>
      <w:pPr>
        <w:spacing w:line="360" w:lineRule="auto"/>
        <w:ind w:firstLine="494" w:firstLineChars="206"/>
        <w:outlineLvl w:val="1"/>
        <w:rPr>
          <w:rFonts w:cs="宋体"/>
          <w:sz w:val="28"/>
          <w:szCs w:val="28"/>
        </w:rPr>
      </w:pPr>
      <w:r>
        <w:rPr>
          <w:rFonts w:hint="eastAsia" w:hAnsi="宋体" w:cs="宋体"/>
          <w:sz w:val="24"/>
          <w:szCs w:val="24"/>
        </w:rPr>
        <w:t>日期</w:t>
      </w:r>
      <w:r>
        <w:rPr>
          <w:rFonts w:hint="eastAsia" w:hAnsi="宋体" w:cs="宋体"/>
          <w:sz w:val="24"/>
          <w:szCs w:val="24"/>
          <w:lang w:eastAsia="zh-CN"/>
        </w:rPr>
        <w:t>：</w:t>
      </w:r>
      <w:r>
        <w:rPr>
          <w:rFonts w:hint="eastAsia" w:cs="宋体"/>
          <w:sz w:val="24"/>
          <w:szCs w:val="24"/>
        </w:rPr>
        <w:t xml:space="preserve">                           </w:t>
      </w:r>
    </w:p>
    <w:p>
      <w:pPr>
        <w:keepNext/>
        <w:keepLines/>
        <w:overflowPunct w:val="0"/>
        <w:spacing w:line="360" w:lineRule="auto"/>
        <w:jc w:val="left"/>
        <w:textAlignment w:val="baseline"/>
        <w:outlineLvl w:val="1"/>
        <w:rPr>
          <w:bCs/>
          <w:sz w:val="24"/>
          <w:szCs w:val="24"/>
        </w:rPr>
      </w:pPr>
      <w:r>
        <w:rPr>
          <w:rFonts w:hint="eastAsia"/>
          <w:bCs/>
          <w:sz w:val="24"/>
          <w:szCs w:val="24"/>
        </w:rPr>
        <w:t xml:space="preserve"> </w:t>
      </w:r>
      <w:r>
        <w:rPr>
          <w:bCs/>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甲方（盖章）：</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法定代表人或授权代表：</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银行账号：</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开户银行：</w:t>
      </w:r>
      <w:r>
        <w:rPr>
          <w:rFonts w:hint="eastAsia" w:cs="宋体"/>
          <w:sz w:val="24"/>
          <w:szCs w:val="24"/>
        </w:rPr>
        <w:t xml:space="preserve">         </w:t>
      </w:r>
    </w:p>
    <w:p>
      <w:pPr>
        <w:spacing w:line="360" w:lineRule="auto"/>
        <w:ind w:firstLine="494" w:firstLineChars="206"/>
        <w:outlineLvl w:val="1"/>
        <w:rPr>
          <w:rFonts w:hAnsi="宋体" w:cs="宋体"/>
          <w:sz w:val="24"/>
          <w:szCs w:val="24"/>
        </w:rPr>
      </w:pPr>
      <w:r>
        <w:rPr>
          <w:rFonts w:hint="eastAsia" w:hAnsi="宋体" w:cs="宋体"/>
          <w:sz w:val="24"/>
          <w:szCs w:val="24"/>
          <w:lang w:val="en-US" w:eastAsia="zh-CN"/>
        </w:rPr>
        <w:t>收</w:t>
      </w:r>
      <w:r>
        <w:rPr>
          <w:rFonts w:hint="eastAsia" w:hAnsi="宋体" w:cs="宋体"/>
          <w:sz w:val="24"/>
          <w:szCs w:val="24"/>
        </w:rPr>
        <w:t>款</w:t>
      </w:r>
      <w:r>
        <w:rPr>
          <w:rFonts w:hint="eastAsia" w:hAnsi="宋体" w:cs="宋体"/>
          <w:sz w:val="24"/>
          <w:szCs w:val="24"/>
          <w:lang w:val="en-US" w:eastAsia="zh-CN"/>
        </w:rPr>
        <w:t>单位</w:t>
      </w:r>
      <w:r>
        <w:rPr>
          <w:rFonts w:hint="eastAsia" w:hAnsi="宋体" w:cs="宋体"/>
          <w:sz w:val="24"/>
          <w:szCs w:val="24"/>
        </w:rPr>
        <w:t>：</w:t>
      </w:r>
    </w:p>
    <w:p>
      <w:pPr>
        <w:spacing w:line="360" w:lineRule="auto"/>
        <w:ind w:firstLine="494" w:firstLineChars="206"/>
        <w:outlineLvl w:val="1"/>
        <w:rPr>
          <w:rFonts w:cs="宋体"/>
          <w:sz w:val="24"/>
          <w:szCs w:val="24"/>
        </w:rPr>
      </w:pPr>
      <w:r>
        <w:rPr>
          <w:rFonts w:hint="eastAsia" w:hAnsi="宋体" w:cs="宋体"/>
          <w:sz w:val="24"/>
          <w:szCs w:val="24"/>
        </w:rPr>
        <w:t>地址：</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电话：</w:t>
      </w:r>
      <w:r>
        <w:rPr>
          <w:rFonts w:hint="eastAsia" w:cs="宋体"/>
          <w:sz w:val="24"/>
          <w:szCs w:val="24"/>
        </w:rPr>
        <w:t xml:space="preserve">                        </w:t>
      </w:r>
    </w:p>
    <w:p>
      <w:pPr>
        <w:ind w:firstLine="480" w:firstLineChars="200"/>
      </w:pPr>
      <w:r>
        <w:rPr>
          <w:rFonts w:hint="eastAsia" w:hAnsi="宋体" w:cs="宋体"/>
          <w:sz w:val="24"/>
          <w:szCs w:val="24"/>
        </w:rPr>
        <w:t>日期</w:t>
      </w:r>
      <w:r>
        <w:rPr>
          <w:rFonts w:hint="eastAsia" w:hAnsi="宋体" w:cs="宋体"/>
          <w:sz w:val="24"/>
          <w:szCs w:val="24"/>
          <w:lang w:eastAsia="zh-CN"/>
        </w:rPr>
        <w:t>：</w:t>
      </w:r>
      <w:r>
        <w:rPr>
          <w:rFonts w:hint="eastAsia" w:cs="宋体"/>
          <w:sz w:val="24"/>
          <w:szCs w:val="24"/>
        </w:rPr>
        <w:t xml:space="preserve">      </w:t>
      </w:r>
    </w:p>
    <w:p/>
    <w:p>
      <w:pPr>
        <w:snapToGrid w:val="0"/>
        <w:spacing w:line="520" w:lineRule="exact"/>
        <w:ind w:firstLine="707" w:firstLineChars="200"/>
        <w:jc w:val="center"/>
        <w:rPr>
          <w:rFonts w:hAnsi="宋体"/>
          <w:b/>
          <w:w w:val="80"/>
          <w:kern w:val="44"/>
          <w:sz w:val="44"/>
          <w:szCs w:val="44"/>
        </w:rPr>
      </w:pPr>
      <w:r>
        <w:rPr>
          <w:rFonts w:hAnsi="宋体"/>
          <w:b/>
          <w:w w:val="80"/>
          <w:kern w:val="44"/>
          <w:sz w:val="44"/>
          <w:szCs w:val="44"/>
        </w:rPr>
        <w:br w:type="page"/>
      </w:r>
    </w:p>
    <w:p>
      <w:pPr>
        <w:snapToGrid w:val="0"/>
        <w:spacing w:line="520" w:lineRule="exact"/>
        <w:ind w:firstLine="573"/>
        <w:jc w:val="center"/>
        <w:rPr>
          <w:w w:val="80"/>
          <w:szCs w:val="44"/>
        </w:rPr>
      </w:pPr>
      <w:r>
        <w:rPr>
          <w:rFonts w:hint="eastAsia" w:hAnsi="宋体" w:cs="宋体"/>
          <w:b/>
          <w:iCs/>
          <w:w w:val="80"/>
          <w:sz w:val="44"/>
          <w:szCs w:val="44"/>
        </w:rPr>
        <w:t>第六章</w:t>
      </w:r>
      <w:r>
        <w:rPr>
          <w:rFonts w:hint="eastAsia" w:cs="宋体"/>
          <w:b/>
          <w:iCs/>
          <w:w w:val="80"/>
          <w:sz w:val="44"/>
          <w:szCs w:val="44"/>
        </w:rPr>
        <w:t xml:space="preserve">  </w:t>
      </w:r>
      <w:r>
        <w:rPr>
          <w:rFonts w:hint="eastAsia" w:hAnsi="宋体" w:cs="宋体"/>
          <w:b/>
          <w:iCs/>
          <w:w w:val="80"/>
          <w:sz w:val="44"/>
          <w:szCs w:val="44"/>
        </w:rPr>
        <w:t>响应文件组成及格式</w:t>
      </w:r>
    </w:p>
    <w:p>
      <w:pPr>
        <w:adjustRightInd w:val="0"/>
        <w:snapToGrid w:val="0"/>
        <w:spacing w:line="500" w:lineRule="exact"/>
        <w:ind w:firstLine="487" w:firstLineChars="202"/>
        <w:jc w:val="left"/>
        <w:rPr>
          <w:rFonts w:cs="宋体"/>
          <w:b/>
          <w:bCs/>
          <w:sz w:val="24"/>
          <w:szCs w:val="24"/>
        </w:rPr>
      </w:pPr>
      <w:r>
        <w:rPr>
          <w:rFonts w:hint="eastAsia" w:hAnsi="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r>
        <w:rPr>
          <w:rFonts w:hint="eastAsia" w:cs="宋体"/>
          <w:b/>
          <w:bCs/>
          <w:sz w:val="24"/>
          <w:szCs w:val="24"/>
        </w:rPr>
        <w:t xml:space="preserve"> </w:t>
      </w:r>
    </w:p>
    <w:p>
      <w:pPr>
        <w:adjustRightInd w:val="0"/>
        <w:snapToGrid w:val="0"/>
        <w:spacing w:line="500" w:lineRule="exact"/>
        <w:ind w:firstLine="487" w:firstLineChars="202"/>
        <w:jc w:val="left"/>
        <w:outlineLvl w:val="1"/>
        <w:rPr>
          <w:rFonts w:cs="宋体"/>
          <w:b/>
          <w:bCs/>
          <w:sz w:val="24"/>
          <w:szCs w:val="24"/>
        </w:rPr>
      </w:pPr>
      <w:r>
        <w:rPr>
          <w:rFonts w:hint="eastAsia" w:hAnsi="宋体" w:cs="宋体"/>
          <w:b/>
          <w:bCs/>
          <w:sz w:val="24"/>
          <w:szCs w:val="24"/>
        </w:rPr>
        <w:t>一、资格审查文件（单独密封）：</w:t>
      </w:r>
    </w:p>
    <w:p>
      <w:pPr>
        <w:spacing w:line="480" w:lineRule="exact"/>
        <w:ind w:firstLine="480" w:firstLineChars="200"/>
        <w:rPr>
          <w:rFonts w:hAnsi="宋体" w:cs="宋体"/>
          <w:sz w:val="24"/>
          <w:szCs w:val="24"/>
        </w:rPr>
      </w:pPr>
      <w:r>
        <w:rPr>
          <w:rFonts w:hint="eastAsia" w:cs="宋体"/>
          <w:sz w:val="24"/>
          <w:szCs w:val="24"/>
        </w:rPr>
        <w:t>1</w:t>
      </w:r>
      <w:r>
        <w:rPr>
          <w:rFonts w:hint="eastAsia" w:hAnsi="宋体" w:cs="宋体"/>
          <w:sz w:val="24"/>
          <w:szCs w:val="24"/>
        </w:rPr>
        <w:t>、提供符合《政府采购法》第二十二条要求的承诺书（格式参见第六章）；</w:t>
      </w:r>
    </w:p>
    <w:p>
      <w:pPr>
        <w:spacing w:line="480" w:lineRule="exact"/>
        <w:ind w:firstLine="480" w:firstLineChars="200"/>
        <w:rPr>
          <w:sz w:val="24"/>
          <w:szCs w:val="24"/>
        </w:rPr>
      </w:pPr>
      <w:r>
        <w:rPr>
          <w:rFonts w:hint="eastAsia" w:hAnsi="宋体"/>
          <w:sz w:val="24"/>
          <w:szCs w:val="24"/>
        </w:rPr>
        <w:t>2、投标供应商法定代表人参加投标的，必须提供法定代表人身份证明原件及法定代表人本人身份证复印件；非法定代表人参加投标的，必须提供法定代表人签字或盖章的授权委托书原件及法定代表人、被授权人的两人身份证的复印件（格式参见第六章）；</w:t>
      </w:r>
    </w:p>
    <w:p>
      <w:pPr>
        <w:spacing w:line="480" w:lineRule="exact"/>
        <w:ind w:firstLine="480" w:firstLineChars="200"/>
        <w:rPr>
          <w:rFonts w:hAnsi="宋体"/>
          <w:sz w:val="24"/>
          <w:szCs w:val="24"/>
        </w:rPr>
      </w:pPr>
      <w:r>
        <w:rPr>
          <w:rFonts w:hint="eastAsia" w:hAnsi="宋体"/>
          <w:sz w:val="24"/>
          <w:szCs w:val="24"/>
        </w:rPr>
        <w:t>3、供应商提供有效的营业执照复印件加盖公章。</w:t>
      </w:r>
    </w:p>
    <w:p>
      <w:pPr>
        <w:spacing w:line="480" w:lineRule="exact"/>
        <w:ind w:firstLine="480" w:firstLineChars="200"/>
        <w:rPr>
          <w:rFonts w:hAnsi="宋体"/>
          <w:sz w:val="24"/>
          <w:szCs w:val="24"/>
        </w:rPr>
      </w:pPr>
      <w:r>
        <w:rPr>
          <w:rFonts w:hint="eastAsia" w:hAnsi="宋体"/>
          <w:sz w:val="24"/>
          <w:szCs w:val="24"/>
        </w:rPr>
        <w:t>4、供应商具有食品流通许可证或食品经营许可证，提供证书复印件加盖公章。</w:t>
      </w:r>
    </w:p>
    <w:p>
      <w:pPr>
        <w:spacing w:line="480" w:lineRule="exact"/>
        <w:ind w:firstLine="480" w:firstLineChars="200"/>
        <w:rPr>
          <w:sz w:val="24"/>
          <w:szCs w:val="24"/>
        </w:rPr>
      </w:pPr>
      <w:r>
        <w:rPr>
          <w:rFonts w:hint="eastAsia" w:hAnsi="宋体"/>
          <w:sz w:val="24"/>
          <w:szCs w:val="24"/>
        </w:rPr>
        <w:t>5、关于资格文件的声明函（格式参见第六章）；</w:t>
      </w:r>
    </w:p>
    <w:p>
      <w:pPr>
        <w:adjustRightInd w:val="0"/>
        <w:snapToGrid w:val="0"/>
        <w:spacing w:line="500" w:lineRule="exact"/>
        <w:ind w:firstLine="482" w:firstLineChars="200"/>
        <w:jc w:val="left"/>
        <w:rPr>
          <w:b/>
          <w:sz w:val="24"/>
          <w:szCs w:val="24"/>
        </w:rPr>
      </w:pPr>
      <w:r>
        <w:rPr>
          <w:rFonts w:hint="eastAsia" w:hAnsi="宋体"/>
          <w:b/>
          <w:sz w:val="24"/>
          <w:szCs w:val="24"/>
        </w:rPr>
        <w:t>以上材料如为复印件均需加盖投标单位公章。</w:t>
      </w:r>
    </w:p>
    <w:p>
      <w:pPr>
        <w:spacing w:line="500" w:lineRule="exact"/>
        <w:ind w:firstLine="482" w:firstLineChars="200"/>
        <w:rPr>
          <w:b/>
          <w:bCs/>
          <w:sz w:val="24"/>
          <w:szCs w:val="24"/>
        </w:rPr>
      </w:pPr>
      <w:r>
        <w:rPr>
          <w:rFonts w:hint="eastAsia" w:hAnsi="宋体"/>
          <w:b/>
          <w:bCs/>
          <w:sz w:val="24"/>
          <w:szCs w:val="24"/>
        </w:rPr>
        <w:t>二、技术响应文件（单独密封）：</w:t>
      </w:r>
    </w:p>
    <w:p>
      <w:pPr>
        <w:adjustRightInd w:val="0"/>
        <w:snapToGrid w:val="0"/>
        <w:spacing w:line="500" w:lineRule="exact"/>
        <w:ind w:firstLine="484" w:firstLineChars="202"/>
        <w:jc w:val="left"/>
        <w:rPr>
          <w:rFonts w:cs="宋体"/>
          <w:sz w:val="24"/>
          <w:szCs w:val="24"/>
        </w:rPr>
      </w:pPr>
      <w:r>
        <w:rPr>
          <w:rFonts w:hint="eastAsia" w:cs="宋体"/>
          <w:sz w:val="24"/>
          <w:szCs w:val="24"/>
        </w:rPr>
        <w:t>1</w:t>
      </w:r>
      <w:r>
        <w:rPr>
          <w:rFonts w:hint="eastAsia" w:hAnsi="宋体" w:cs="宋体"/>
          <w:sz w:val="24"/>
          <w:szCs w:val="24"/>
        </w:rPr>
        <w:t>、竞争性磋商响应函（格式参见第六章）</w:t>
      </w:r>
    </w:p>
    <w:p>
      <w:pPr>
        <w:spacing w:line="480" w:lineRule="exact"/>
        <w:ind w:firstLine="480" w:firstLineChars="200"/>
        <w:rPr>
          <w:rFonts w:cs="宋体"/>
          <w:sz w:val="24"/>
          <w:szCs w:val="24"/>
        </w:rPr>
      </w:pPr>
      <w:r>
        <w:rPr>
          <w:rFonts w:hint="eastAsia" w:cs="宋体"/>
          <w:sz w:val="24"/>
          <w:szCs w:val="24"/>
        </w:rPr>
        <w:t>2、评标办法中所涉及的事项需提供的所有资料；</w:t>
      </w:r>
    </w:p>
    <w:p>
      <w:pPr>
        <w:spacing w:line="480" w:lineRule="exact"/>
        <w:ind w:firstLine="480" w:firstLineChars="200"/>
        <w:rPr>
          <w:rFonts w:cs="宋体"/>
          <w:sz w:val="24"/>
          <w:szCs w:val="24"/>
        </w:rPr>
      </w:pPr>
      <w:r>
        <w:rPr>
          <w:rFonts w:hint="eastAsia" w:cs="宋体"/>
          <w:sz w:val="24"/>
          <w:szCs w:val="24"/>
        </w:rPr>
        <w:t>3、评标办法中未涉及的事项，投标供应商认为需要提交的其他资料。</w:t>
      </w:r>
    </w:p>
    <w:p>
      <w:pPr>
        <w:snapToGrid w:val="0"/>
        <w:spacing w:line="480" w:lineRule="exact"/>
        <w:ind w:firstLine="480" w:firstLineChars="200"/>
        <w:rPr>
          <w:rFonts w:cs="宋体"/>
          <w:bCs/>
          <w:sz w:val="24"/>
          <w:szCs w:val="24"/>
        </w:rPr>
      </w:pPr>
      <w:r>
        <w:rPr>
          <w:rFonts w:hint="eastAsia" w:cs="宋体"/>
          <w:sz w:val="24"/>
          <w:szCs w:val="24"/>
        </w:rPr>
        <w:t>注：为方便评委评审，请供应商按评标办法中所涉及的事项顺序进行编制，可以补充相关材料；</w:t>
      </w:r>
    </w:p>
    <w:p>
      <w:pPr>
        <w:spacing w:line="360" w:lineRule="auto"/>
        <w:ind w:firstLine="482" w:firstLineChars="200"/>
        <w:jc w:val="left"/>
        <w:textAlignment w:val="baseline"/>
        <w:rPr>
          <w:rFonts w:cs="宋体"/>
          <w:b/>
          <w:bCs/>
          <w:sz w:val="24"/>
          <w:szCs w:val="24"/>
        </w:rPr>
      </w:pPr>
      <w:r>
        <w:rPr>
          <w:rFonts w:hint="eastAsia" w:cs="宋体"/>
          <w:b/>
          <w:bCs/>
          <w:sz w:val="24"/>
          <w:szCs w:val="24"/>
        </w:rPr>
        <w:t>特别提醒：“资格审查文件”、“技术响应文件”所须提供的材料（须加盖投标供应商公章）按磋商文件要求装订，密封，递交。“资格审查文件”、“技术响应文件”所涉及相关资料等证明材料原件请带至开标现场备查。未携带原件或因携带原件不全所引起的后果由投标供应商自行承担。</w:t>
      </w:r>
    </w:p>
    <w:p>
      <w:pPr>
        <w:adjustRightInd w:val="0"/>
        <w:snapToGrid w:val="0"/>
        <w:spacing w:line="500" w:lineRule="exact"/>
        <w:ind w:firstLine="482" w:firstLineChars="200"/>
        <w:jc w:val="left"/>
        <w:rPr>
          <w:rFonts w:cs="宋体"/>
          <w:b/>
          <w:bCs/>
          <w:sz w:val="24"/>
          <w:szCs w:val="24"/>
        </w:rPr>
      </w:pPr>
      <w:r>
        <w:rPr>
          <w:rFonts w:hint="eastAsia" w:cs="宋体"/>
          <w:b/>
          <w:bCs/>
          <w:sz w:val="24"/>
          <w:szCs w:val="24"/>
        </w:rPr>
        <w:t xml:space="preserve"> </w:t>
      </w:r>
      <w:r>
        <w:rPr>
          <w:rFonts w:hint="eastAsia" w:hAnsi="宋体" w:cs="宋体"/>
          <w:b/>
          <w:bCs/>
          <w:sz w:val="24"/>
          <w:szCs w:val="24"/>
        </w:rPr>
        <w:t>三、商务报价响应文件（单独密封）</w:t>
      </w:r>
    </w:p>
    <w:p>
      <w:pPr>
        <w:spacing w:line="500" w:lineRule="exact"/>
        <w:ind w:firstLine="480" w:firstLineChars="200"/>
        <w:rPr>
          <w:rFonts w:cs="宋体"/>
          <w:sz w:val="24"/>
          <w:szCs w:val="24"/>
        </w:rPr>
      </w:pPr>
      <w:r>
        <w:rPr>
          <w:rFonts w:hint="eastAsia" w:cs="宋体"/>
          <w:sz w:val="24"/>
          <w:szCs w:val="24"/>
        </w:rPr>
        <w:t>1</w:t>
      </w:r>
      <w:r>
        <w:rPr>
          <w:rFonts w:hint="eastAsia" w:hAnsi="宋体" w:cs="宋体"/>
          <w:sz w:val="24"/>
          <w:szCs w:val="24"/>
        </w:rPr>
        <w:t>、磋商响应报价总表（格式参见第六章）；</w:t>
      </w:r>
    </w:p>
    <w:p>
      <w:pPr>
        <w:widowControl/>
        <w:spacing w:line="500" w:lineRule="exact"/>
        <w:jc w:val="left"/>
        <w:rPr>
          <w:b/>
          <w:bCs/>
          <w:sz w:val="24"/>
          <w:szCs w:val="24"/>
        </w:rPr>
      </w:pPr>
      <w:r>
        <w:rPr>
          <w:rFonts w:hint="eastAsia"/>
          <w:b/>
          <w:sz w:val="24"/>
          <w:szCs w:val="24"/>
        </w:rPr>
        <w:br w:type="page"/>
      </w:r>
      <w:r>
        <w:rPr>
          <w:rFonts w:hint="eastAsia" w:hAnsi="宋体"/>
          <w:b/>
          <w:sz w:val="24"/>
          <w:szCs w:val="24"/>
        </w:rPr>
        <w:t>附件</w:t>
      </w:r>
      <w:r>
        <w:rPr>
          <w:rFonts w:hint="eastAsia"/>
          <w:b/>
          <w:sz w:val="24"/>
          <w:szCs w:val="24"/>
        </w:rPr>
        <w:t>:</w:t>
      </w:r>
    </w:p>
    <w:p>
      <w:pPr>
        <w:snapToGrid w:val="0"/>
        <w:spacing w:line="520" w:lineRule="exact"/>
        <w:jc w:val="center"/>
        <w:outlineLvl w:val="4"/>
        <w:rPr>
          <w:b/>
          <w:bCs/>
          <w:sz w:val="28"/>
          <w:szCs w:val="28"/>
        </w:rPr>
      </w:pPr>
      <w:r>
        <w:rPr>
          <w:rFonts w:hint="eastAsia" w:cs="宋体"/>
          <w:b/>
          <w:bCs/>
          <w:sz w:val="24"/>
          <w:szCs w:val="24"/>
        </w:rPr>
        <w:t>1</w:t>
      </w:r>
      <w:r>
        <w:rPr>
          <w:rFonts w:hint="eastAsia" w:hAnsi="宋体" w:cs="宋体"/>
          <w:b/>
          <w:bCs/>
          <w:sz w:val="24"/>
          <w:szCs w:val="24"/>
        </w:rPr>
        <w:t>、</w:t>
      </w:r>
      <w:r>
        <w:rPr>
          <w:rFonts w:hint="eastAsia"/>
          <w:b/>
          <w:bCs/>
          <w:sz w:val="28"/>
          <w:szCs w:val="28"/>
        </w:rPr>
        <w:t>符合《政府采购法》第二十二条要求的承诺函</w:t>
      </w:r>
    </w:p>
    <w:p>
      <w:pPr>
        <w:spacing w:line="360" w:lineRule="auto"/>
        <w:rPr>
          <w:rFonts w:ascii="仿宋" w:hAnsi="仿宋" w:eastAsia="仿宋" w:cs="仿宋"/>
          <w:sz w:val="24"/>
          <w:szCs w:val="24"/>
        </w:rPr>
      </w:pPr>
    </w:p>
    <w:p>
      <w:pPr>
        <w:snapToGrid w:val="0"/>
        <w:spacing w:line="520" w:lineRule="exact"/>
        <w:rPr>
          <w:rFonts w:cs="宋体"/>
          <w:bCs/>
          <w:sz w:val="24"/>
          <w:szCs w:val="24"/>
        </w:rPr>
      </w:pPr>
      <w:r>
        <w:rPr>
          <w:rFonts w:hint="eastAsia" w:hAnsi="宋体"/>
          <w:sz w:val="24"/>
          <w:szCs w:val="24"/>
        </w:rPr>
        <w:t>南通市体育运动学校</w:t>
      </w:r>
      <w:r>
        <w:rPr>
          <w:sz w:val="24"/>
          <w:szCs w:val="24"/>
        </w:rPr>
        <w:t>：</w:t>
      </w:r>
    </w:p>
    <w:p>
      <w:pPr>
        <w:spacing w:line="360" w:lineRule="auto"/>
        <w:ind w:firstLine="480" w:firstLineChars="200"/>
        <w:rPr>
          <w:b/>
          <w:bCs/>
          <w:sz w:val="24"/>
          <w:szCs w:val="21"/>
        </w:rPr>
      </w:pPr>
      <w:r>
        <w:rPr>
          <w:rFonts w:hint="eastAsia"/>
          <w:bCs/>
          <w:sz w:val="24"/>
          <w:szCs w:val="21"/>
        </w:rPr>
        <w:t>我单位参加</w:t>
      </w:r>
      <w:r>
        <w:rPr>
          <w:rFonts w:hint="eastAsia"/>
          <w:bCs/>
          <w:sz w:val="24"/>
          <w:szCs w:val="21"/>
          <w:u w:val="single"/>
        </w:rPr>
        <w:t>________________ _</w:t>
      </w:r>
      <w:r>
        <w:rPr>
          <w:rFonts w:hint="eastAsia"/>
          <w:bCs/>
          <w:sz w:val="24"/>
          <w:szCs w:val="21"/>
        </w:rPr>
        <w:t>（项目名称）投标活动。针对《中华人民共和国政府采购法》第二十二条规定做出如下声明：</w:t>
      </w:r>
    </w:p>
    <w:p>
      <w:pPr>
        <w:spacing w:line="360" w:lineRule="auto"/>
        <w:ind w:firstLine="480" w:firstLineChars="200"/>
        <w:rPr>
          <w:sz w:val="24"/>
          <w:szCs w:val="21"/>
        </w:rPr>
      </w:pPr>
      <w:r>
        <w:rPr>
          <w:rFonts w:hint="eastAsia"/>
          <w:bCs/>
          <w:sz w:val="24"/>
          <w:szCs w:val="21"/>
        </w:rPr>
        <w:t>1.我单位具有独立承担民事责任的能力；</w:t>
      </w:r>
    </w:p>
    <w:p>
      <w:pPr>
        <w:spacing w:line="360" w:lineRule="auto"/>
        <w:ind w:firstLine="480" w:firstLineChars="200"/>
        <w:rPr>
          <w:sz w:val="24"/>
          <w:szCs w:val="21"/>
        </w:rPr>
      </w:pPr>
      <w:r>
        <w:rPr>
          <w:rFonts w:hint="eastAsia"/>
          <w:sz w:val="24"/>
          <w:szCs w:val="21"/>
        </w:rPr>
        <w:t>2.我单位具有良好的商业信誉和健全的财务会计制度；</w:t>
      </w:r>
    </w:p>
    <w:p>
      <w:pPr>
        <w:spacing w:line="360" w:lineRule="auto"/>
        <w:ind w:firstLine="480" w:firstLineChars="200"/>
        <w:rPr>
          <w:sz w:val="24"/>
          <w:szCs w:val="21"/>
        </w:rPr>
      </w:pPr>
      <w:r>
        <w:rPr>
          <w:rFonts w:hint="eastAsia"/>
          <w:sz w:val="24"/>
          <w:szCs w:val="21"/>
        </w:rPr>
        <w:t>3.我单位具有履行合同所必需的设备和专业技术能力；</w:t>
      </w:r>
    </w:p>
    <w:p>
      <w:pPr>
        <w:spacing w:line="360" w:lineRule="auto"/>
        <w:ind w:firstLine="480" w:firstLineChars="200"/>
        <w:rPr>
          <w:sz w:val="24"/>
          <w:szCs w:val="21"/>
        </w:rPr>
      </w:pPr>
      <w:r>
        <w:rPr>
          <w:rFonts w:hint="eastAsia"/>
          <w:sz w:val="24"/>
          <w:szCs w:val="21"/>
        </w:rPr>
        <w:t>4.我单位有依法缴纳税收和社会保障资金的良好记录；</w:t>
      </w:r>
    </w:p>
    <w:p>
      <w:pPr>
        <w:spacing w:line="360" w:lineRule="auto"/>
        <w:ind w:firstLine="480" w:firstLineChars="200"/>
        <w:rPr>
          <w:sz w:val="24"/>
          <w:szCs w:val="21"/>
        </w:rPr>
      </w:pPr>
      <w:r>
        <w:rPr>
          <w:rFonts w:hint="eastAsia"/>
          <w:sz w:val="24"/>
          <w:szCs w:val="21"/>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360" w:lineRule="auto"/>
        <w:ind w:firstLine="480" w:firstLineChars="200"/>
        <w:rPr>
          <w:rFonts w:ascii="宋体" w:hAnsi="宋体"/>
          <w:bCs/>
          <w:sz w:val="24"/>
          <w:szCs w:val="21"/>
        </w:rPr>
      </w:pPr>
      <w:r>
        <w:rPr>
          <w:rFonts w:hint="eastAsia"/>
          <w:sz w:val="24"/>
          <w:szCs w:val="21"/>
        </w:rPr>
        <w:t>6.我单位满足法律、行政法规规定的其他条件。</w:t>
      </w:r>
    </w:p>
    <w:p>
      <w:pPr>
        <w:spacing w:line="400" w:lineRule="exact"/>
        <w:rPr>
          <w:rFonts w:ascii="楷体_GB2312" w:hAnsi="Calibri" w:eastAsia="楷体_GB2312"/>
          <w:sz w:val="28"/>
        </w:rPr>
      </w:pPr>
    </w:p>
    <w:p>
      <w:pPr>
        <w:spacing w:line="360" w:lineRule="auto"/>
        <w:ind w:firstLine="480" w:firstLineChars="200"/>
        <w:jc w:val="right"/>
        <w:rPr>
          <w:rFonts w:ascii="宋体" w:hAnsi="宋体" w:cs="宋体"/>
          <w:sz w:val="24"/>
          <w:szCs w:val="24"/>
        </w:rPr>
      </w:pPr>
      <w:r>
        <w:rPr>
          <w:rFonts w:hint="eastAsia" w:ascii="宋体" w:hAnsi="宋体" w:cs="宋体"/>
          <w:sz w:val="24"/>
          <w:szCs w:val="24"/>
        </w:rPr>
        <w:t>投标供应商：</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（加盖公章）</w:t>
      </w:r>
    </w:p>
    <w:p>
      <w:pPr>
        <w:spacing w:line="360" w:lineRule="auto"/>
        <w:ind w:firstLine="480" w:firstLineChars="200"/>
        <w:jc w:val="right"/>
        <w:rPr>
          <w:rFonts w:ascii="宋体" w:hAnsi="宋体" w:cs="宋体"/>
          <w:sz w:val="24"/>
          <w:szCs w:val="24"/>
        </w:rPr>
      </w:pPr>
      <w:r>
        <w:rPr>
          <w:rFonts w:hint="eastAsia" w:ascii="宋体" w:hAnsi="宋体" w:cs="宋体"/>
          <w:sz w:val="24"/>
          <w:szCs w:val="24"/>
        </w:rPr>
        <w:t>法定代表人或被授权人：</w:t>
      </w:r>
      <w:r>
        <w:rPr>
          <w:rFonts w:hint="eastAsia" w:ascii="宋体" w:hAnsi="宋体" w:cs="宋体"/>
          <w:sz w:val="24"/>
          <w:szCs w:val="24"/>
          <w:u w:val="single"/>
        </w:rPr>
        <w:t xml:space="preserve">          </w:t>
      </w:r>
      <w:r>
        <w:rPr>
          <w:rFonts w:hint="eastAsia" w:ascii="宋体" w:hAnsi="宋体" w:cs="宋体"/>
          <w:sz w:val="24"/>
          <w:szCs w:val="24"/>
        </w:rPr>
        <w:t>（签字或盖章）</w:t>
      </w:r>
    </w:p>
    <w:p>
      <w:pPr>
        <w:spacing w:line="360" w:lineRule="auto"/>
        <w:ind w:firstLine="1320" w:firstLineChars="550"/>
        <w:jc w:val="right"/>
        <w:rPr>
          <w:rFonts w:ascii="宋体" w:hAnsi="宋体" w:cs="宋体"/>
          <w:sz w:val="24"/>
          <w:szCs w:val="24"/>
        </w:rPr>
      </w:pPr>
      <w:r>
        <w:rPr>
          <w:rFonts w:hint="eastAsia" w:ascii="宋体" w:hAnsi="宋体" w:cs="宋体"/>
          <w:sz w:val="24"/>
          <w:szCs w:val="24"/>
        </w:rPr>
        <w:t>年      月     日</w:t>
      </w:r>
    </w:p>
    <w:p>
      <w:pPr>
        <w:snapToGrid w:val="0"/>
        <w:spacing w:line="520" w:lineRule="exact"/>
        <w:jc w:val="center"/>
        <w:outlineLvl w:val="4"/>
        <w:rPr>
          <w:rFonts w:hAnsi="宋体" w:cs="宋体"/>
          <w:b/>
          <w:bCs/>
          <w:sz w:val="24"/>
          <w:szCs w:val="24"/>
        </w:rPr>
      </w:pPr>
      <w:r>
        <w:rPr>
          <w:rFonts w:hint="eastAsia" w:hAnsi="宋体" w:cs="宋体"/>
          <w:b/>
          <w:bCs/>
          <w:sz w:val="24"/>
          <w:szCs w:val="24"/>
        </w:rPr>
        <w:br w:type="page"/>
      </w:r>
    </w:p>
    <w:p>
      <w:pPr>
        <w:snapToGrid w:val="0"/>
        <w:spacing w:line="520" w:lineRule="exact"/>
        <w:jc w:val="center"/>
        <w:outlineLvl w:val="4"/>
        <w:rPr>
          <w:rFonts w:cs="宋体"/>
          <w:b/>
          <w:bCs/>
          <w:sz w:val="24"/>
          <w:szCs w:val="24"/>
        </w:rPr>
      </w:pPr>
      <w:r>
        <w:rPr>
          <w:rFonts w:hint="eastAsia" w:hAnsi="宋体" w:cs="宋体"/>
          <w:b/>
          <w:bCs/>
          <w:sz w:val="24"/>
          <w:szCs w:val="24"/>
        </w:rPr>
        <w:t>2、法定代表人身份证明</w:t>
      </w:r>
    </w:p>
    <w:p>
      <w:pPr>
        <w:snapToGrid w:val="0"/>
        <w:spacing w:line="520" w:lineRule="exact"/>
        <w:jc w:val="center"/>
        <w:rPr>
          <w:rFonts w:cs="宋体"/>
          <w:sz w:val="24"/>
          <w:szCs w:val="24"/>
        </w:rPr>
      </w:pPr>
      <w:r>
        <w:rPr>
          <w:rFonts w:hint="eastAsia" w:hAnsi="宋体" w:cs="宋体"/>
          <w:sz w:val="24"/>
          <w:szCs w:val="24"/>
        </w:rPr>
        <w:t>（法定代表人参加投标，须出示此证明）</w:t>
      </w:r>
    </w:p>
    <w:p>
      <w:pPr>
        <w:snapToGrid w:val="0"/>
        <w:spacing w:line="520" w:lineRule="exact"/>
        <w:jc w:val="center"/>
        <w:rPr>
          <w:rFonts w:cs="宋体"/>
          <w:sz w:val="24"/>
          <w:szCs w:val="24"/>
        </w:rPr>
      </w:pPr>
    </w:p>
    <w:p>
      <w:pPr>
        <w:snapToGrid w:val="0"/>
        <w:spacing w:line="520" w:lineRule="exact"/>
        <w:rPr>
          <w:rFonts w:cs="宋体"/>
          <w:sz w:val="24"/>
          <w:szCs w:val="24"/>
        </w:rPr>
      </w:pPr>
      <w:r>
        <w:rPr>
          <w:rFonts w:hint="eastAsia" w:hAnsi="宋体" w:cs="宋体"/>
          <w:kern w:val="0"/>
          <w:sz w:val="24"/>
          <w:szCs w:val="24"/>
        </w:rPr>
        <w:t>南通市体育运动学校</w:t>
      </w:r>
      <w:r>
        <w:rPr>
          <w:rFonts w:hint="eastAsia" w:hAnsi="宋体" w:cs="宋体"/>
          <w:sz w:val="24"/>
          <w:szCs w:val="24"/>
        </w:rPr>
        <w:t>：</w:t>
      </w:r>
    </w:p>
    <w:p>
      <w:pPr>
        <w:snapToGrid w:val="0"/>
        <w:spacing w:line="520" w:lineRule="exact"/>
        <w:ind w:firstLine="480" w:firstLineChars="200"/>
        <w:rPr>
          <w:rFonts w:cs="宋体"/>
          <w:sz w:val="24"/>
          <w:szCs w:val="24"/>
        </w:rPr>
      </w:pPr>
      <w:r>
        <w:rPr>
          <w:rFonts w:hint="eastAsia" w:hAnsi="宋体" w:cs="宋体"/>
          <w:sz w:val="24"/>
          <w:szCs w:val="24"/>
        </w:rPr>
        <w:t>我公司法定代表人</w:t>
      </w:r>
      <w:r>
        <w:rPr>
          <w:rFonts w:hint="eastAsia" w:cs="宋体"/>
          <w:sz w:val="24"/>
          <w:szCs w:val="24"/>
          <w:u w:val="single"/>
        </w:rPr>
        <w:t xml:space="preserve">     </w:t>
      </w:r>
      <w:r>
        <w:rPr>
          <w:rFonts w:hint="eastAsia" w:hAnsi="宋体" w:cs="宋体"/>
          <w:sz w:val="24"/>
          <w:szCs w:val="24"/>
          <w:u w:val="single"/>
        </w:rPr>
        <w:t>　　　</w:t>
      </w:r>
      <w:r>
        <w:rPr>
          <w:rFonts w:hint="eastAsia" w:cs="宋体"/>
          <w:sz w:val="24"/>
          <w:szCs w:val="24"/>
          <w:u w:val="single"/>
        </w:rPr>
        <w:t xml:space="preserve">   </w:t>
      </w:r>
      <w:r>
        <w:rPr>
          <w:rFonts w:hint="eastAsia" w:hAnsi="宋体" w:cs="宋体"/>
          <w:sz w:val="24"/>
          <w:szCs w:val="24"/>
        </w:rPr>
        <w:t>参加贵单位组织的（竞争性磋商项目名称</w:t>
      </w:r>
      <w:r>
        <w:rPr>
          <w:rFonts w:hint="eastAsia" w:cs="宋体"/>
          <w:sz w:val="24"/>
          <w:szCs w:val="24"/>
        </w:rPr>
        <w:t>)</w:t>
      </w:r>
      <w:r>
        <w:rPr>
          <w:rFonts w:hint="eastAsia" w:hAnsi="宋体" w:cs="宋体"/>
          <w:sz w:val="24"/>
          <w:szCs w:val="24"/>
        </w:rPr>
        <w:t>项目的磋商活动，全权代表我公司处理该磋商活动的有关事宜。</w:t>
      </w:r>
    </w:p>
    <w:p>
      <w:pPr>
        <w:snapToGrid w:val="0"/>
        <w:spacing w:line="520" w:lineRule="exact"/>
        <w:rPr>
          <w:rFonts w:cs="宋体"/>
          <w:sz w:val="24"/>
          <w:szCs w:val="24"/>
        </w:rPr>
      </w:pPr>
    </w:p>
    <w:p>
      <w:pPr>
        <w:snapToGrid w:val="0"/>
        <w:spacing w:line="520" w:lineRule="exact"/>
        <w:rPr>
          <w:rFonts w:cs="宋体"/>
          <w:sz w:val="24"/>
          <w:szCs w:val="24"/>
        </w:rPr>
      </w:pPr>
      <w:r>
        <w:rPr>
          <w:rFonts w:hint="eastAsia" w:hAnsi="宋体" w:cs="宋体"/>
          <w:sz w:val="24"/>
          <w:szCs w:val="24"/>
        </w:rPr>
        <w:t>附：法定代表人情况：</w:t>
      </w:r>
    </w:p>
    <w:p>
      <w:pPr>
        <w:snapToGrid w:val="0"/>
        <w:spacing w:line="520" w:lineRule="exact"/>
        <w:rPr>
          <w:rFonts w:cs="宋体"/>
          <w:sz w:val="24"/>
          <w:szCs w:val="24"/>
          <w:u w:val="single"/>
        </w:rPr>
      </w:pPr>
      <w:r>
        <w:rPr>
          <w:rFonts w:hint="eastAsia" w:hAnsi="宋体" w:cs="宋体"/>
          <w:sz w:val="24"/>
          <w:szCs w:val="24"/>
        </w:rPr>
        <w:t>姓名：性别：年龄：职务：</w:t>
      </w:r>
    </w:p>
    <w:p>
      <w:pPr>
        <w:snapToGrid w:val="0"/>
        <w:spacing w:line="520" w:lineRule="exact"/>
        <w:rPr>
          <w:rFonts w:cs="宋体"/>
          <w:sz w:val="24"/>
          <w:szCs w:val="24"/>
        </w:rPr>
      </w:pPr>
      <w:r>
        <w:rPr>
          <w:rFonts w:hint="eastAsia" w:hAnsi="宋体" w:cs="宋体"/>
          <w:sz w:val="24"/>
          <w:szCs w:val="24"/>
        </w:rPr>
        <w:t>身份证号码：</w:t>
      </w:r>
    </w:p>
    <w:p>
      <w:pPr>
        <w:snapToGrid w:val="0"/>
        <w:spacing w:line="520" w:lineRule="exact"/>
        <w:rPr>
          <w:rFonts w:cs="宋体"/>
          <w:sz w:val="24"/>
          <w:szCs w:val="24"/>
        </w:rPr>
      </w:pPr>
      <w:r>
        <w:rPr>
          <w:rFonts w:hint="eastAsia" w:hAnsi="宋体" w:cs="宋体"/>
          <w:sz w:val="24"/>
          <w:szCs w:val="24"/>
        </w:rPr>
        <w:t>手机：传真：</w:t>
      </w:r>
    </w:p>
    <w:p>
      <w:pPr>
        <w:snapToGrid w:val="0"/>
        <w:spacing w:line="520" w:lineRule="exact"/>
        <w:rPr>
          <w:rFonts w:cs="宋体"/>
          <w:sz w:val="24"/>
          <w:szCs w:val="24"/>
        </w:rPr>
      </w:pPr>
      <w:r>
        <w:rPr>
          <w:rFonts w:hint="eastAsia" w:cs="宋体"/>
          <w:sz w:val="24"/>
          <w:szCs w:val="24"/>
        </w:rPr>
        <w:t> </w:t>
      </w:r>
    </w:p>
    <w:p>
      <w:pPr>
        <w:snapToGrid w:val="0"/>
        <w:spacing w:line="520" w:lineRule="exact"/>
        <w:rPr>
          <w:rFonts w:cs="宋体"/>
          <w:sz w:val="24"/>
          <w:szCs w:val="24"/>
        </w:rPr>
      </w:pPr>
    </w:p>
    <w:p>
      <w:pPr>
        <w:snapToGrid w:val="0"/>
        <w:spacing w:line="520" w:lineRule="exact"/>
        <w:rPr>
          <w:rFonts w:cs="宋体"/>
          <w:sz w:val="24"/>
          <w:szCs w:val="24"/>
        </w:rPr>
      </w:pPr>
      <w:r>
        <w:rPr>
          <w:rFonts w:hint="eastAsia" w:hAnsi="宋体" w:cs="宋体"/>
          <w:sz w:val="24"/>
          <w:szCs w:val="24"/>
        </w:rPr>
        <w:t>单位名称（公章）</w:t>
      </w:r>
      <w:r>
        <w:rPr>
          <w:rFonts w:hint="eastAsia" w:cs="宋体"/>
          <w:sz w:val="24"/>
          <w:szCs w:val="24"/>
        </w:rPr>
        <w:t xml:space="preserve">             </w:t>
      </w:r>
      <w:r>
        <w:rPr>
          <w:rFonts w:hint="eastAsia" w:hAnsi="宋体" w:cs="宋体"/>
          <w:sz w:val="24"/>
          <w:szCs w:val="24"/>
        </w:rPr>
        <w:t>法定代表人（签字或盖章）</w:t>
      </w:r>
    </w:p>
    <w:p>
      <w:pPr>
        <w:snapToGrid w:val="0"/>
        <w:spacing w:line="520" w:lineRule="exact"/>
        <w:ind w:firstLine="1200" w:firstLineChars="500"/>
        <w:rPr>
          <w:rFonts w:cs="宋体"/>
          <w:sz w:val="24"/>
          <w:szCs w:val="24"/>
        </w:rPr>
      </w:pPr>
      <w:r>
        <w:rPr>
          <w:rFonts w:hint="eastAsia" w:hAnsi="宋体" w:cs="宋体"/>
          <w:sz w:val="24"/>
          <w:szCs w:val="24"/>
        </w:rPr>
        <w:t>年</w:t>
      </w:r>
      <w:r>
        <w:rPr>
          <w:rFonts w:hint="eastAsia" w:cs="宋体"/>
          <w:sz w:val="24"/>
          <w:szCs w:val="24"/>
        </w:rPr>
        <w:t xml:space="preserve">   </w:t>
      </w:r>
      <w:r>
        <w:rPr>
          <w:rFonts w:hint="eastAsia" w:hAnsi="宋体" w:cs="宋体"/>
          <w:sz w:val="24"/>
          <w:szCs w:val="24"/>
        </w:rPr>
        <w:t>月</w:t>
      </w:r>
      <w:r>
        <w:rPr>
          <w:rFonts w:hint="eastAsia" w:cs="宋体"/>
          <w:sz w:val="24"/>
          <w:szCs w:val="24"/>
        </w:rPr>
        <w:t xml:space="preserve">   </w:t>
      </w:r>
      <w:r>
        <w:rPr>
          <w:rFonts w:hint="eastAsia" w:hAnsi="宋体" w:cs="宋体"/>
          <w:sz w:val="24"/>
          <w:szCs w:val="24"/>
        </w:rPr>
        <w:t>日</w:t>
      </w:r>
      <w:r>
        <w:rPr>
          <w:rFonts w:hint="eastAsia" w:cs="宋体"/>
          <w:sz w:val="24"/>
          <w:szCs w:val="24"/>
        </w:rPr>
        <w:t xml:space="preserve">                 </w:t>
      </w:r>
      <w:r>
        <w:rPr>
          <w:rFonts w:hint="eastAsia" w:hAnsi="宋体" w:cs="宋体"/>
          <w:sz w:val="24"/>
          <w:szCs w:val="24"/>
        </w:rPr>
        <w:t>年</w:t>
      </w:r>
      <w:r>
        <w:rPr>
          <w:rFonts w:hint="eastAsia" w:cs="宋体"/>
          <w:sz w:val="24"/>
          <w:szCs w:val="24"/>
        </w:rPr>
        <w:t xml:space="preserve">   </w:t>
      </w:r>
      <w:r>
        <w:rPr>
          <w:rFonts w:hint="eastAsia" w:hAnsi="宋体" w:cs="宋体"/>
          <w:sz w:val="24"/>
          <w:szCs w:val="24"/>
        </w:rPr>
        <w:t>月</w:t>
      </w:r>
      <w:r>
        <w:rPr>
          <w:rFonts w:hint="eastAsia" w:cs="宋体"/>
          <w:sz w:val="24"/>
          <w:szCs w:val="24"/>
        </w:rPr>
        <w:t xml:space="preserve">    </w:t>
      </w:r>
      <w:r>
        <w:rPr>
          <w:rFonts w:hint="eastAsia" w:hAnsi="宋体" w:cs="宋体"/>
          <w:sz w:val="24"/>
          <w:szCs w:val="24"/>
        </w:rPr>
        <w:t>日</w:t>
      </w:r>
      <w:r>
        <w:rPr>
          <w:rFonts w:hint="eastAsia" w:cs="宋体"/>
          <w:sz w:val="24"/>
          <w:szCs w:val="24"/>
        </w:rPr>
        <w:t xml:space="preserve">  </w:t>
      </w:r>
    </w:p>
    <w:p>
      <w:pPr>
        <w:snapToGrid w:val="0"/>
        <w:spacing w:line="520" w:lineRule="exact"/>
        <w:rPr>
          <w:rFonts w:cs="宋体"/>
          <w:sz w:val="24"/>
          <w:szCs w:val="24"/>
        </w:rPr>
      </w:pPr>
    </w:p>
    <w:p>
      <w:pPr>
        <w:snapToGrid w:val="0"/>
        <w:spacing w:line="520" w:lineRule="exact"/>
        <w:rPr>
          <w:rFonts w:cs="宋体"/>
          <w:sz w:val="24"/>
          <w:szCs w:val="24"/>
        </w:rPr>
      </w:pPr>
      <w:r>
        <w:rPr>
          <w:rFonts w:hint="eastAsia" w:hAnsi="宋体" w:cs="宋体"/>
          <w:sz w:val="24"/>
          <w:szCs w:val="24"/>
        </w:rPr>
        <w:t>法定代表人身份证复印件</w:t>
      </w:r>
    </w:p>
    <w:p>
      <w:pPr>
        <w:snapToGrid w:val="0"/>
        <w:spacing w:line="520" w:lineRule="exact"/>
        <w:rPr>
          <w:rFonts w:cs="宋体"/>
          <w:sz w:val="24"/>
          <w:szCs w:val="24"/>
        </w:rPr>
      </w:pPr>
    </w:p>
    <w:p>
      <w:pPr>
        <w:snapToGrid w:val="0"/>
        <w:spacing w:line="520" w:lineRule="exact"/>
        <w:rPr>
          <w:rFonts w:cs="宋体"/>
          <w:sz w:val="24"/>
          <w:szCs w:val="24"/>
        </w:rPr>
      </w:pPr>
    </w:p>
    <w:p>
      <w:pPr>
        <w:snapToGrid w:val="0"/>
        <w:spacing w:line="520" w:lineRule="exact"/>
        <w:ind w:firstLine="2280" w:firstLineChars="950"/>
        <w:rPr>
          <w:rFonts w:cs="宋体"/>
          <w:sz w:val="24"/>
          <w:szCs w:val="24"/>
        </w:rPr>
      </w:pPr>
      <w:r>
        <w:rPr>
          <w:rFonts w:hint="eastAsia" w:hAnsi="宋体" w:cs="宋体"/>
          <w:sz w:val="24"/>
          <w:szCs w:val="24"/>
        </w:rPr>
        <w:t>（粘贴此处）</w:t>
      </w:r>
    </w:p>
    <w:p>
      <w:pPr>
        <w:snapToGrid w:val="0"/>
        <w:spacing w:line="520" w:lineRule="exact"/>
        <w:ind w:firstLine="482" w:firstLineChars="200"/>
        <w:rPr>
          <w:rFonts w:cs="宋体"/>
          <w:b/>
          <w:bCs/>
          <w:sz w:val="24"/>
          <w:szCs w:val="24"/>
        </w:rPr>
      </w:pPr>
      <w:r>
        <w:rPr>
          <w:rFonts w:hint="eastAsia" w:hAnsi="宋体" w:cs="宋体"/>
          <w:b/>
          <w:bCs/>
          <w:sz w:val="24"/>
          <w:szCs w:val="24"/>
        </w:rPr>
        <w:t>注</w:t>
      </w:r>
      <w:r>
        <w:rPr>
          <w:rFonts w:hint="eastAsia" w:cs="宋体"/>
          <w:b/>
          <w:bCs/>
          <w:sz w:val="24"/>
          <w:szCs w:val="24"/>
        </w:rPr>
        <w:t>:</w:t>
      </w:r>
      <w:r>
        <w:rPr>
          <w:rFonts w:hint="eastAsia" w:hAnsi="宋体" w:cs="宋体"/>
          <w:b/>
          <w:bCs/>
          <w:sz w:val="24"/>
          <w:szCs w:val="24"/>
        </w:rPr>
        <w:t>参加磋商活动时法定代表人将身份证原件带至开标现场备查。</w:t>
      </w:r>
    </w:p>
    <w:p>
      <w:pPr>
        <w:snapToGrid w:val="0"/>
        <w:spacing w:line="520" w:lineRule="exact"/>
        <w:jc w:val="center"/>
        <w:outlineLvl w:val="4"/>
        <w:rPr>
          <w:rFonts w:cs="宋体"/>
          <w:b/>
          <w:bCs/>
          <w:sz w:val="24"/>
          <w:szCs w:val="24"/>
        </w:rPr>
      </w:pPr>
      <w:r>
        <w:rPr>
          <w:rFonts w:hint="eastAsia" w:cs="宋体"/>
          <w:b/>
          <w:bCs/>
          <w:sz w:val="24"/>
          <w:szCs w:val="24"/>
        </w:rPr>
        <w:br w:type="page"/>
      </w:r>
      <w:r>
        <w:rPr>
          <w:rFonts w:hint="eastAsia" w:cs="宋体"/>
          <w:b/>
          <w:bCs/>
          <w:sz w:val="24"/>
          <w:szCs w:val="24"/>
        </w:rPr>
        <w:t>3</w:t>
      </w:r>
      <w:r>
        <w:rPr>
          <w:rFonts w:hint="eastAsia" w:hAnsi="宋体" w:cs="宋体"/>
          <w:b/>
          <w:bCs/>
          <w:sz w:val="24"/>
          <w:szCs w:val="24"/>
        </w:rPr>
        <w:t>、授权委托书</w:t>
      </w:r>
    </w:p>
    <w:p>
      <w:pPr>
        <w:snapToGrid w:val="0"/>
        <w:spacing w:line="520" w:lineRule="exact"/>
        <w:jc w:val="center"/>
        <w:rPr>
          <w:rFonts w:cs="宋体"/>
          <w:sz w:val="24"/>
          <w:szCs w:val="24"/>
        </w:rPr>
      </w:pPr>
      <w:r>
        <w:rPr>
          <w:rFonts w:hint="eastAsia" w:hAnsi="宋体" w:cs="宋体"/>
          <w:sz w:val="24"/>
          <w:szCs w:val="24"/>
        </w:rPr>
        <w:t>（委托代理人参加投标，须出示此证明）</w:t>
      </w:r>
    </w:p>
    <w:p>
      <w:pPr>
        <w:snapToGrid w:val="0"/>
        <w:spacing w:line="520" w:lineRule="exact"/>
        <w:rPr>
          <w:sz w:val="24"/>
          <w:szCs w:val="24"/>
        </w:rPr>
      </w:pPr>
      <w:r>
        <w:rPr>
          <w:rFonts w:hint="eastAsia" w:hAnsi="宋体" w:cs="宋体"/>
          <w:kern w:val="0"/>
          <w:sz w:val="24"/>
          <w:szCs w:val="24"/>
        </w:rPr>
        <w:t>南通市体育运动学校</w:t>
      </w:r>
      <w:r>
        <w:rPr>
          <w:rFonts w:hint="eastAsia" w:hAnsi="宋体"/>
          <w:sz w:val="24"/>
          <w:szCs w:val="24"/>
        </w:rPr>
        <w:t>：</w:t>
      </w:r>
    </w:p>
    <w:p>
      <w:pPr>
        <w:snapToGrid w:val="0"/>
        <w:spacing w:line="520" w:lineRule="exact"/>
        <w:ind w:left="1" w:firstLine="480" w:firstLineChars="200"/>
        <w:rPr>
          <w:rFonts w:cs="宋体"/>
          <w:sz w:val="24"/>
          <w:szCs w:val="24"/>
        </w:rPr>
      </w:pPr>
      <w:r>
        <w:rPr>
          <w:rFonts w:hint="eastAsia" w:hAnsi="宋体" w:cs="宋体"/>
          <w:sz w:val="24"/>
          <w:szCs w:val="24"/>
        </w:rPr>
        <w:t>兹授权</w:t>
      </w:r>
      <w:r>
        <w:rPr>
          <w:rFonts w:hint="eastAsia" w:cs="宋体"/>
          <w:sz w:val="24"/>
          <w:szCs w:val="24"/>
          <w:u w:val="single"/>
        </w:rPr>
        <w:t xml:space="preserve">               </w:t>
      </w:r>
      <w:r>
        <w:rPr>
          <w:rFonts w:hint="eastAsia" w:hAnsi="宋体" w:cs="宋体"/>
          <w:sz w:val="24"/>
          <w:szCs w:val="24"/>
          <w:u w:val="single"/>
        </w:rPr>
        <w:t>（</w:t>
      </w:r>
      <w:r>
        <w:rPr>
          <w:rFonts w:hint="eastAsia" w:hAnsi="宋体" w:cs="宋体"/>
          <w:sz w:val="24"/>
          <w:szCs w:val="24"/>
        </w:rPr>
        <w:t>被授权人的姓名）代表我公司参加</w:t>
      </w:r>
      <w:r>
        <w:rPr>
          <w:rFonts w:hint="eastAsia" w:cs="宋体"/>
          <w:sz w:val="24"/>
          <w:szCs w:val="24"/>
          <w:u w:val="single"/>
        </w:rPr>
        <w:t xml:space="preserve">           </w:t>
      </w:r>
      <w:r>
        <w:rPr>
          <w:rFonts w:hint="eastAsia" w:hAnsi="宋体" w:cs="宋体"/>
          <w:sz w:val="24"/>
          <w:szCs w:val="24"/>
        </w:rPr>
        <w:t>（竞争性磋商项目名称</w:t>
      </w:r>
      <w:r>
        <w:rPr>
          <w:rFonts w:hint="eastAsia" w:cs="宋体"/>
          <w:sz w:val="24"/>
          <w:szCs w:val="24"/>
        </w:rPr>
        <w:t>)</w:t>
      </w:r>
      <w:r>
        <w:rPr>
          <w:rFonts w:hint="eastAsia" w:hAnsi="宋体" w:cs="宋体"/>
          <w:sz w:val="24"/>
          <w:szCs w:val="24"/>
        </w:rPr>
        <w:t>项目的磋商活动，全权处理一切与该项目磋商有关的事务。其在办理上述事宜过程中所签署的所有文件我公司均予以承认。</w:t>
      </w:r>
    </w:p>
    <w:p>
      <w:pPr>
        <w:snapToGrid w:val="0"/>
        <w:spacing w:line="520" w:lineRule="exact"/>
        <w:ind w:left="1" w:firstLine="480" w:firstLineChars="200"/>
        <w:rPr>
          <w:sz w:val="24"/>
          <w:szCs w:val="24"/>
        </w:rPr>
      </w:pPr>
      <w:r>
        <w:rPr>
          <w:rFonts w:hint="eastAsia" w:hAnsi="宋体" w:cs="宋体"/>
          <w:sz w:val="24"/>
          <w:szCs w:val="24"/>
        </w:rPr>
        <w:t>被授权人无转委托权。特此委托。</w:t>
      </w:r>
    </w:p>
    <w:p>
      <w:pPr>
        <w:snapToGrid w:val="0"/>
        <w:spacing w:line="520" w:lineRule="exact"/>
        <w:ind w:left="1" w:firstLine="480" w:firstLineChars="200"/>
        <w:rPr>
          <w:rFonts w:cs="宋体"/>
          <w:sz w:val="24"/>
          <w:szCs w:val="24"/>
        </w:rPr>
      </w:pPr>
    </w:p>
    <w:p>
      <w:pPr>
        <w:snapToGrid w:val="0"/>
        <w:spacing w:line="520" w:lineRule="exact"/>
        <w:rPr>
          <w:rFonts w:cs="宋体"/>
          <w:sz w:val="24"/>
          <w:szCs w:val="24"/>
        </w:rPr>
      </w:pPr>
    </w:p>
    <w:p>
      <w:pPr>
        <w:snapToGrid w:val="0"/>
        <w:spacing w:line="520" w:lineRule="exact"/>
        <w:rPr>
          <w:rFonts w:cs="宋体"/>
          <w:sz w:val="24"/>
          <w:szCs w:val="24"/>
        </w:rPr>
      </w:pPr>
      <w:r>
        <w:rPr>
          <w:rFonts w:hint="eastAsia" w:hAnsi="宋体" w:cs="宋体"/>
          <w:sz w:val="24"/>
          <w:szCs w:val="24"/>
        </w:rPr>
        <w:t>附：被授权人情况：</w:t>
      </w:r>
    </w:p>
    <w:p>
      <w:pPr>
        <w:snapToGrid w:val="0"/>
        <w:spacing w:line="520" w:lineRule="exact"/>
        <w:rPr>
          <w:rFonts w:cs="宋体"/>
          <w:sz w:val="24"/>
          <w:szCs w:val="24"/>
          <w:u w:val="single"/>
        </w:rPr>
      </w:pPr>
      <w:r>
        <w:rPr>
          <w:rFonts w:hint="eastAsia" w:hAnsi="宋体" w:cs="宋体"/>
          <w:sz w:val="24"/>
          <w:szCs w:val="24"/>
        </w:rPr>
        <w:t>姓名：性别：年龄：职务：</w:t>
      </w:r>
    </w:p>
    <w:p>
      <w:pPr>
        <w:snapToGrid w:val="0"/>
        <w:spacing w:line="520" w:lineRule="exact"/>
        <w:rPr>
          <w:rFonts w:cs="宋体"/>
          <w:sz w:val="24"/>
          <w:szCs w:val="24"/>
        </w:rPr>
      </w:pPr>
      <w:r>
        <w:rPr>
          <w:rFonts w:hint="eastAsia" w:hAnsi="宋体" w:cs="宋体"/>
          <w:sz w:val="24"/>
          <w:szCs w:val="24"/>
        </w:rPr>
        <w:t>身份证号码：</w:t>
      </w:r>
    </w:p>
    <w:p>
      <w:pPr>
        <w:snapToGrid w:val="0"/>
        <w:spacing w:line="520" w:lineRule="exact"/>
        <w:rPr>
          <w:rFonts w:cs="宋体"/>
          <w:sz w:val="24"/>
          <w:szCs w:val="24"/>
        </w:rPr>
      </w:pPr>
      <w:r>
        <w:rPr>
          <w:rFonts w:hint="eastAsia" w:hAnsi="宋体" w:cs="宋体"/>
          <w:sz w:val="24"/>
          <w:szCs w:val="24"/>
        </w:rPr>
        <w:t>手机：传真：</w:t>
      </w:r>
    </w:p>
    <w:p>
      <w:pPr>
        <w:snapToGrid w:val="0"/>
        <w:spacing w:line="520" w:lineRule="exact"/>
        <w:rPr>
          <w:rFonts w:cs="宋体"/>
          <w:sz w:val="24"/>
          <w:szCs w:val="24"/>
        </w:rPr>
      </w:pPr>
      <w:r>
        <w:rPr>
          <w:rFonts w:hint="eastAsia" w:cs="宋体"/>
          <w:sz w:val="24"/>
          <w:szCs w:val="24"/>
        </w:rPr>
        <w:t> </w:t>
      </w:r>
    </w:p>
    <w:p>
      <w:pPr>
        <w:snapToGrid w:val="0"/>
        <w:spacing w:line="520" w:lineRule="exact"/>
        <w:rPr>
          <w:rFonts w:cs="宋体"/>
          <w:sz w:val="24"/>
          <w:szCs w:val="24"/>
        </w:rPr>
      </w:pPr>
      <w:r>
        <w:rPr>
          <w:rFonts w:hint="eastAsia" w:hAnsi="宋体" w:cs="宋体"/>
          <w:sz w:val="24"/>
          <w:szCs w:val="24"/>
        </w:rPr>
        <w:t>单位名称（公章）</w:t>
      </w:r>
      <w:r>
        <w:rPr>
          <w:rFonts w:hint="eastAsia" w:cs="宋体"/>
          <w:sz w:val="24"/>
          <w:szCs w:val="24"/>
        </w:rPr>
        <w:t xml:space="preserve">             </w:t>
      </w:r>
      <w:r>
        <w:rPr>
          <w:rFonts w:hint="eastAsia" w:hAnsi="宋体" w:cs="宋体"/>
          <w:sz w:val="24"/>
          <w:szCs w:val="24"/>
        </w:rPr>
        <w:t>法定代表人（签字或盖章）</w:t>
      </w:r>
    </w:p>
    <w:p>
      <w:pPr>
        <w:snapToGrid w:val="0"/>
        <w:spacing w:line="520" w:lineRule="exact"/>
        <w:ind w:firstLine="1200" w:firstLineChars="500"/>
        <w:rPr>
          <w:rFonts w:cs="宋体"/>
          <w:sz w:val="24"/>
          <w:szCs w:val="24"/>
        </w:rPr>
      </w:pPr>
      <w:r>
        <w:rPr>
          <w:rFonts w:hint="eastAsia" w:hAnsi="宋体" w:cs="宋体"/>
          <w:sz w:val="24"/>
          <w:szCs w:val="24"/>
        </w:rPr>
        <w:t>年</w:t>
      </w:r>
      <w:r>
        <w:rPr>
          <w:rFonts w:hint="eastAsia" w:cs="宋体"/>
          <w:sz w:val="24"/>
          <w:szCs w:val="24"/>
        </w:rPr>
        <w:t xml:space="preserve">   </w:t>
      </w:r>
      <w:r>
        <w:rPr>
          <w:rFonts w:hint="eastAsia" w:hAnsi="宋体" w:cs="宋体"/>
          <w:sz w:val="24"/>
          <w:szCs w:val="24"/>
        </w:rPr>
        <w:t>月</w:t>
      </w:r>
      <w:r>
        <w:rPr>
          <w:rFonts w:hint="eastAsia" w:cs="宋体"/>
          <w:sz w:val="24"/>
          <w:szCs w:val="24"/>
        </w:rPr>
        <w:t xml:space="preserve">   </w:t>
      </w:r>
      <w:r>
        <w:rPr>
          <w:rFonts w:hint="eastAsia" w:hAnsi="宋体" w:cs="宋体"/>
          <w:sz w:val="24"/>
          <w:szCs w:val="24"/>
        </w:rPr>
        <w:t>日</w:t>
      </w:r>
      <w:r>
        <w:rPr>
          <w:rFonts w:hint="eastAsia" w:cs="宋体"/>
          <w:sz w:val="24"/>
          <w:szCs w:val="24"/>
        </w:rPr>
        <w:t xml:space="preserve">                 </w:t>
      </w:r>
      <w:r>
        <w:rPr>
          <w:rFonts w:hint="eastAsia" w:hAnsi="宋体" w:cs="宋体"/>
          <w:sz w:val="24"/>
          <w:szCs w:val="24"/>
        </w:rPr>
        <w:t>年</w:t>
      </w:r>
      <w:r>
        <w:rPr>
          <w:rFonts w:hint="eastAsia" w:cs="宋体"/>
          <w:sz w:val="24"/>
          <w:szCs w:val="24"/>
        </w:rPr>
        <w:t xml:space="preserve">   </w:t>
      </w:r>
      <w:r>
        <w:rPr>
          <w:rFonts w:hint="eastAsia" w:hAnsi="宋体" w:cs="宋体"/>
          <w:sz w:val="24"/>
          <w:szCs w:val="24"/>
        </w:rPr>
        <w:t>月</w:t>
      </w:r>
      <w:r>
        <w:rPr>
          <w:rFonts w:hint="eastAsia" w:cs="宋体"/>
          <w:sz w:val="24"/>
          <w:szCs w:val="24"/>
        </w:rPr>
        <w:t xml:space="preserve">    </w:t>
      </w:r>
      <w:r>
        <w:rPr>
          <w:rFonts w:hint="eastAsia" w:hAnsi="宋体" w:cs="宋体"/>
          <w:sz w:val="24"/>
          <w:szCs w:val="24"/>
        </w:rPr>
        <w:t>日</w:t>
      </w:r>
      <w:r>
        <w:rPr>
          <w:rFonts w:hint="eastAsia" w:cs="宋体"/>
          <w:sz w:val="24"/>
          <w:szCs w:val="24"/>
        </w:rPr>
        <w:t xml:space="preserve">  </w:t>
      </w:r>
    </w:p>
    <w:p>
      <w:pPr>
        <w:snapToGrid w:val="0"/>
        <w:spacing w:line="520" w:lineRule="exact"/>
        <w:rPr>
          <w:rFonts w:cs="宋体"/>
          <w:sz w:val="24"/>
          <w:szCs w:val="24"/>
        </w:rPr>
      </w:pPr>
    </w:p>
    <w:p>
      <w:pPr>
        <w:snapToGrid w:val="0"/>
        <w:spacing w:line="520" w:lineRule="exact"/>
        <w:rPr>
          <w:rFonts w:cs="宋体"/>
          <w:sz w:val="24"/>
          <w:szCs w:val="24"/>
        </w:rPr>
      </w:pPr>
      <w:r>
        <w:rPr>
          <w:rFonts w:hint="eastAsia" w:hAnsi="宋体" w:cs="宋体"/>
          <w:sz w:val="24"/>
          <w:szCs w:val="24"/>
        </w:rPr>
        <w:t>法定代表人身份证复印件</w:t>
      </w:r>
    </w:p>
    <w:p>
      <w:pPr>
        <w:snapToGrid w:val="0"/>
        <w:spacing w:line="520" w:lineRule="exact"/>
        <w:rPr>
          <w:rFonts w:cs="宋体"/>
          <w:sz w:val="24"/>
          <w:szCs w:val="24"/>
        </w:rPr>
      </w:pPr>
    </w:p>
    <w:p>
      <w:pPr>
        <w:snapToGrid w:val="0"/>
        <w:spacing w:line="520" w:lineRule="exact"/>
        <w:ind w:firstLine="3960" w:firstLineChars="1650"/>
        <w:rPr>
          <w:rFonts w:cs="宋体"/>
          <w:sz w:val="24"/>
          <w:szCs w:val="24"/>
        </w:rPr>
      </w:pPr>
      <w:r>
        <w:rPr>
          <w:rFonts w:hint="eastAsia" w:hAnsi="宋体" w:cs="宋体"/>
          <w:sz w:val="24"/>
          <w:szCs w:val="24"/>
        </w:rPr>
        <w:t>（粘贴此处）</w:t>
      </w:r>
    </w:p>
    <w:p>
      <w:pPr>
        <w:snapToGrid w:val="0"/>
        <w:spacing w:line="520" w:lineRule="exact"/>
        <w:rPr>
          <w:rFonts w:cs="宋体"/>
          <w:sz w:val="24"/>
          <w:szCs w:val="24"/>
        </w:rPr>
      </w:pPr>
      <w:r>
        <w:rPr>
          <w:rFonts w:hint="eastAsia" w:hAnsi="宋体" w:cs="宋体"/>
          <w:sz w:val="24"/>
          <w:szCs w:val="24"/>
        </w:rPr>
        <w:t>被授权人身份证复印件</w:t>
      </w:r>
    </w:p>
    <w:p>
      <w:pPr>
        <w:snapToGrid w:val="0"/>
        <w:spacing w:line="520" w:lineRule="exact"/>
        <w:rPr>
          <w:rFonts w:cs="宋体"/>
          <w:sz w:val="24"/>
          <w:szCs w:val="24"/>
        </w:rPr>
      </w:pPr>
    </w:p>
    <w:p>
      <w:pPr>
        <w:snapToGrid w:val="0"/>
        <w:spacing w:line="520" w:lineRule="exact"/>
        <w:jc w:val="center"/>
        <w:rPr>
          <w:rFonts w:cs="宋体"/>
          <w:sz w:val="24"/>
          <w:szCs w:val="24"/>
        </w:rPr>
      </w:pPr>
    </w:p>
    <w:p>
      <w:pPr>
        <w:snapToGrid w:val="0"/>
        <w:spacing w:line="520" w:lineRule="exact"/>
        <w:jc w:val="center"/>
        <w:rPr>
          <w:rFonts w:cs="宋体"/>
          <w:b/>
          <w:bCs/>
          <w:sz w:val="24"/>
          <w:szCs w:val="24"/>
        </w:rPr>
      </w:pPr>
      <w:r>
        <w:rPr>
          <w:rFonts w:hint="eastAsia" w:hAnsi="宋体" w:cs="宋体"/>
          <w:sz w:val="24"/>
          <w:szCs w:val="24"/>
        </w:rPr>
        <w:t>（粘贴此处）</w:t>
      </w:r>
    </w:p>
    <w:p>
      <w:pPr>
        <w:snapToGrid w:val="0"/>
        <w:spacing w:line="520" w:lineRule="exact"/>
        <w:ind w:firstLine="482" w:firstLineChars="200"/>
        <w:jc w:val="center"/>
        <w:rPr>
          <w:rFonts w:cs="宋体"/>
          <w:b/>
          <w:bCs/>
          <w:sz w:val="24"/>
          <w:szCs w:val="24"/>
        </w:rPr>
      </w:pPr>
      <w:r>
        <w:rPr>
          <w:rFonts w:hint="eastAsia" w:hAnsi="宋体" w:cs="宋体"/>
          <w:b/>
          <w:bCs/>
          <w:sz w:val="24"/>
          <w:szCs w:val="24"/>
        </w:rPr>
        <w:t>注</w:t>
      </w:r>
      <w:r>
        <w:rPr>
          <w:rFonts w:hint="eastAsia" w:cs="宋体"/>
          <w:b/>
          <w:bCs/>
          <w:sz w:val="24"/>
          <w:szCs w:val="24"/>
        </w:rPr>
        <w:t>:</w:t>
      </w:r>
      <w:r>
        <w:rPr>
          <w:rFonts w:hint="eastAsia" w:hAnsi="宋体" w:cs="宋体"/>
          <w:b/>
          <w:bCs/>
          <w:sz w:val="24"/>
          <w:szCs w:val="24"/>
        </w:rPr>
        <w:t>参加磋商活动时被授权人将身份证原件带至开标现场备查。</w:t>
      </w:r>
    </w:p>
    <w:p>
      <w:pPr>
        <w:snapToGrid w:val="0"/>
        <w:spacing w:beforeLines="150" w:afterLines="50" w:line="420" w:lineRule="exact"/>
        <w:jc w:val="center"/>
        <w:outlineLvl w:val="4"/>
        <w:rPr>
          <w:rFonts w:cs="宋体"/>
          <w:b/>
          <w:bCs/>
          <w:sz w:val="28"/>
          <w:szCs w:val="28"/>
        </w:rPr>
      </w:pPr>
      <w:r>
        <w:rPr>
          <w:rFonts w:hint="eastAsia" w:cs="宋体"/>
          <w:b/>
          <w:bCs/>
          <w:sz w:val="28"/>
          <w:szCs w:val="28"/>
        </w:rPr>
        <w:br w:type="page"/>
      </w:r>
    </w:p>
    <w:p>
      <w:pPr>
        <w:snapToGrid w:val="0"/>
        <w:spacing w:beforeLines="150" w:afterLines="50" w:line="420" w:lineRule="exact"/>
        <w:jc w:val="center"/>
        <w:outlineLvl w:val="4"/>
        <w:rPr>
          <w:rFonts w:cs="宋体"/>
          <w:b/>
          <w:bCs/>
          <w:sz w:val="28"/>
          <w:szCs w:val="28"/>
        </w:rPr>
      </w:pPr>
      <w:r>
        <w:rPr>
          <w:rFonts w:hint="eastAsia" w:cs="宋体"/>
          <w:b/>
          <w:bCs/>
          <w:sz w:val="24"/>
          <w:szCs w:val="24"/>
        </w:rPr>
        <w:t>4</w:t>
      </w:r>
      <w:r>
        <w:rPr>
          <w:rFonts w:hint="eastAsia" w:hAnsi="宋体" w:cs="宋体"/>
          <w:b/>
          <w:bCs/>
          <w:sz w:val="24"/>
          <w:szCs w:val="24"/>
        </w:rPr>
        <w:t>、关于资格文件的声明函</w:t>
      </w:r>
    </w:p>
    <w:p>
      <w:pPr>
        <w:overflowPunct w:val="0"/>
        <w:adjustRightInd w:val="0"/>
        <w:spacing w:line="520" w:lineRule="exact"/>
        <w:ind w:firstLine="420"/>
        <w:jc w:val="center"/>
        <w:textAlignment w:val="baseline"/>
        <w:rPr>
          <w:rFonts w:cs="宋体"/>
          <w:kern w:val="0"/>
          <w:sz w:val="28"/>
          <w:szCs w:val="28"/>
        </w:rPr>
      </w:pPr>
    </w:p>
    <w:p>
      <w:pPr>
        <w:snapToGrid w:val="0"/>
        <w:spacing w:line="520" w:lineRule="exact"/>
        <w:rPr>
          <w:rFonts w:cs="宋体"/>
          <w:bCs/>
          <w:sz w:val="24"/>
          <w:szCs w:val="24"/>
        </w:rPr>
      </w:pPr>
      <w:r>
        <w:rPr>
          <w:rFonts w:hint="eastAsia" w:hAnsi="宋体" w:cs="宋体"/>
          <w:kern w:val="0"/>
          <w:sz w:val="24"/>
          <w:szCs w:val="24"/>
        </w:rPr>
        <w:t>南通市体育运动学校</w:t>
      </w:r>
      <w:r>
        <w:rPr>
          <w:rFonts w:hint="eastAsia" w:hAnsi="宋体" w:cs="宋体"/>
          <w:sz w:val="24"/>
          <w:szCs w:val="24"/>
        </w:rPr>
        <w:t>：</w:t>
      </w:r>
    </w:p>
    <w:p>
      <w:pPr>
        <w:overflowPunct w:val="0"/>
        <w:adjustRightInd w:val="0"/>
        <w:spacing w:line="520" w:lineRule="exact"/>
        <w:ind w:firstLine="660"/>
        <w:jc w:val="left"/>
        <w:textAlignment w:val="baseline"/>
        <w:rPr>
          <w:rFonts w:cs="宋体"/>
          <w:kern w:val="0"/>
          <w:sz w:val="24"/>
          <w:szCs w:val="24"/>
        </w:rPr>
      </w:pPr>
      <w:r>
        <w:rPr>
          <w:rFonts w:hint="eastAsia" w:hAnsi="宋体" w:cs="宋体"/>
          <w:kern w:val="0"/>
          <w:sz w:val="24"/>
          <w:szCs w:val="24"/>
        </w:rPr>
        <w:t>本公司愿就由贵单位组织实施的</w:t>
      </w:r>
      <w:r>
        <w:rPr>
          <w:rFonts w:hint="eastAsia" w:cs="宋体"/>
          <w:kern w:val="0"/>
          <w:sz w:val="24"/>
          <w:szCs w:val="24"/>
          <w:u w:val="single"/>
        </w:rPr>
        <w:t xml:space="preserve">           </w:t>
      </w:r>
      <w:r>
        <w:rPr>
          <w:rFonts w:hint="eastAsia" w:hAnsi="宋体" w:cs="宋体"/>
          <w:kern w:val="0"/>
          <w:sz w:val="24"/>
          <w:szCs w:val="24"/>
        </w:rPr>
        <w:t>（招标项目名称</w:t>
      </w:r>
      <w:r>
        <w:rPr>
          <w:rFonts w:hint="eastAsia" w:cs="宋体"/>
          <w:kern w:val="0"/>
          <w:sz w:val="24"/>
          <w:szCs w:val="24"/>
        </w:rPr>
        <w:t>)</w:t>
      </w:r>
      <w:r>
        <w:rPr>
          <w:rFonts w:hint="eastAsia" w:hAnsi="宋体" w:cs="宋体"/>
          <w:kern w:val="0"/>
          <w:sz w:val="24"/>
          <w:szCs w:val="24"/>
        </w:rPr>
        <w:t>招标活动进行投标。本公司所提交的投标文件中所有关于投标资格的文件、证明和陈述均是真实的、准确的。若与真实情况不符，本公司愿意承担由此而产生的一切后果。</w:t>
      </w:r>
    </w:p>
    <w:p>
      <w:pPr>
        <w:overflowPunct w:val="0"/>
        <w:adjustRightInd w:val="0"/>
        <w:spacing w:line="520" w:lineRule="exact"/>
        <w:ind w:firstLine="420"/>
        <w:jc w:val="left"/>
        <w:textAlignment w:val="baseline"/>
        <w:rPr>
          <w:rFonts w:cs="宋体"/>
          <w:kern w:val="0"/>
          <w:sz w:val="24"/>
          <w:szCs w:val="24"/>
        </w:rPr>
      </w:pPr>
    </w:p>
    <w:p>
      <w:pPr>
        <w:overflowPunct w:val="0"/>
        <w:adjustRightInd w:val="0"/>
        <w:spacing w:line="520" w:lineRule="exact"/>
        <w:ind w:firstLine="420"/>
        <w:jc w:val="left"/>
        <w:textAlignment w:val="baseline"/>
        <w:rPr>
          <w:rFonts w:cs="宋体"/>
          <w:kern w:val="0"/>
          <w:sz w:val="24"/>
          <w:szCs w:val="24"/>
        </w:rPr>
      </w:pPr>
    </w:p>
    <w:p>
      <w:pPr>
        <w:overflowPunct w:val="0"/>
        <w:adjustRightInd w:val="0"/>
        <w:spacing w:line="520" w:lineRule="exact"/>
        <w:ind w:firstLine="420"/>
        <w:jc w:val="left"/>
        <w:textAlignment w:val="baseline"/>
        <w:rPr>
          <w:rFonts w:cs="宋体"/>
          <w:kern w:val="0"/>
          <w:sz w:val="24"/>
          <w:szCs w:val="24"/>
        </w:rPr>
      </w:pPr>
    </w:p>
    <w:p>
      <w:pPr>
        <w:overflowPunct w:val="0"/>
        <w:adjustRightInd w:val="0"/>
        <w:spacing w:line="520" w:lineRule="exact"/>
        <w:ind w:firstLine="420"/>
        <w:jc w:val="left"/>
        <w:textAlignment w:val="baseline"/>
        <w:rPr>
          <w:rFonts w:cs="宋体"/>
          <w:kern w:val="0"/>
          <w:sz w:val="24"/>
          <w:szCs w:val="24"/>
        </w:rPr>
      </w:pPr>
      <w:r>
        <w:rPr>
          <w:rFonts w:hint="eastAsia" w:cs="宋体"/>
          <w:kern w:val="0"/>
          <w:sz w:val="24"/>
          <w:szCs w:val="24"/>
        </w:rPr>
        <w:tab/>
      </w:r>
      <w:r>
        <w:rPr>
          <w:rFonts w:hint="eastAsia" w:cs="宋体"/>
          <w:kern w:val="0"/>
          <w:sz w:val="24"/>
          <w:szCs w:val="24"/>
        </w:rPr>
        <w:tab/>
      </w:r>
      <w:r>
        <w:rPr>
          <w:rFonts w:hint="eastAsia" w:cs="宋体"/>
          <w:kern w:val="0"/>
          <w:sz w:val="24"/>
          <w:szCs w:val="24"/>
        </w:rPr>
        <w:tab/>
      </w:r>
      <w:r>
        <w:rPr>
          <w:rFonts w:hint="eastAsia" w:cs="宋体"/>
          <w:kern w:val="0"/>
          <w:sz w:val="24"/>
          <w:szCs w:val="24"/>
        </w:rPr>
        <w:tab/>
      </w:r>
      <w:r>
        <w:rPr>
          <w:rFonts w:hint="eastAsia" w:cs="宋体"/>
          <w:kern w:val="0"/>
          <w:sz w:val="24"/>
          <w:szCs w:val="24"/>
        </w:rPr>
        <w:t xml:space="preserve">        </w:t>
      </w:r>
      <w:r>
        <w:rPr>
          <w:rFonts w:hint="eastAsia" w:hAnsi="宋体" w:cs="宋体"/>
          <w:kern w:val="0"/>
          <w:sz w:val="24"/>
          <w:szCs w:val="24"/>
        </w:rPr>
        <w:t>（投标供应商）法定代表人（签字或盖章）：</w:t>
      </w:r>
    </w:p>
    <w:p>
      <w:pPr>
        <w:overflowPunct w:val="0"/>
        <w:adjustRightInd w:val="0"/>
        <w:spacing w:line="520" w:lineRule="exact"/>
        <w:ind w:left="1700" w:firstLine="425"/>
        <w:jc w:val="left"/>
        <w:textAlignment w:val="baseline"/>
        <w:rPr>
          <w:rFonts w:cs="宋体"/>
          <w:kern w:val="0"/>
          <w:sz w:val="24"/>
          <w:szCs w:val="24"/>
        </w:rPr>
      </w:pPr>
    </w:p>
    <w:p>
      <w:pPr>
        <w:overflowPunct w:val="0"/>
        <w:adjustRightInd w:val="0"/>
        <w:spacing w:line="520" w:lineRule="exact"/>
        <w:ind w:left="1700" w:firstLine="425"/>
        <w:jc w:val="left"/>
        <w:textAlignment w:val="baseline"/>
        <w:rPr>
          <w:rFonts w:cs="宋体"/>
          <w:kern w:val="0"/>
          <w:sz w:val="24"/>
          <w:szCs w:val="24"/>
        </w:rPr>
      </w:pPr>
      <w:r>
        <w:rPr>
          <w:rFonts w:hint="eastAsia" w:cs="宋体"/>
          <w:kern w:val="0"/>
          <w:sz w:val="24"/>
          <w:szCs w:val="24"/>
        </w:rPr>
        <w:t xml:space="preserve">        </w:t>
      </w:r>
      <w:r>
        <w:rPr>
          <w:rFonts w:hint="eastAsia" w:hAnsi="宋体" w:cs="宋体"/>
          <w:kern w:val="0"/>
          <w:sz w:val="24"/>
          <w:szCs w:val="24"/>
        </w:rPr>
        <w:t>（投标供应商）公章：</w:t>
      </w:r>
    </w:p>
    <w:p>
      <w:pPr>
        <w:overflowPunct w:val="0"/>
        <w:adjustRightInd w:val="0"/>
        <w:spacing w:line="520" w:lineRule="exact"/>
        <w:ind w:firstLine="420"/>
        <w:jc w:val="left"/>
        <w:textAlignment w:val="baseline"/>
        <w:rPr>
          <w:rFonts w:cs="宋体"/>
          <w:kern w:val="0"/>
          <w:sz w:val="24"/>
          <w:szCs w:val="24"/>
        </w:rPr>
      </w:pPr>
    </w:p>
    <w:p>
      <w:pPr>
        <w:overflowPunct w:val="0"/>
        <w:adjustRightInd w:val="0"/>
        <w:spacing w:line="520" w:lineRule="exact"/>
        <w:ind w:right="560" w:firstLine="420"/>
        <w:jc w:val="left"/>
        <w:textAlignment w:val="baseline"/>
        <w:rPr>
          <w:rFonts w:cs="宋体"/>
          <w:kern w:val="0"/>
          <w:sz w:val="24"/>
          <w:szCs w:val="24"/>
        </w:rPr>
      </w:pPr>
      <w:r>
        <w:rPr>
          <w:rFonts w:hint="eastAsia" w:cs="宋体"/>
          <w:kern w:val="0"/>
          <w:sz w:val="24"/>
          <w:szCs w:val="24"/>
        </w:rPr>
        <w:t xml:space="preserve">                                       </w:t>
      </w:r>
      <w:r>
        <w:rPr>
          <w:rFonts w:hint="eastAsia" w:hAnsi="宋体" w:cs="宋体"/>
          <w:kern w:val="0"/>
          <w:sz w:val="24"/>
          <w:szCs w:val="24"/>
        </w:rPr>
        <w:t>年</w:t>
      </w:r>
      <w:r>
        <w:rPr>
          <w:rFonts w:hint="eastAsia" w:cs="宋体"/>
          <w:kern w:val="0"/>
          <w:sz w:val="24"/>
          <w:szCs w:val="24"/>
        </w:rPr>
        <w:tab/>
      </w:r>
      <w:r>
        <w:rPr>
          <w:rFonts w:hint="eastAsia" w:cs="宋体"/>
          <w:kern w:val="0"/>
          <w:sz w:val="24"/>
          <w:szCs w:val="24"/>
        </w:rPr>
        <w:t xml:space="preserve"> </w:t>
      </w:r>
      <w:r>
        <w:rPr>
          <w:rFonts w:hint="eastAsia" w:hAnsi="宋体" w:cs="宋体"/>
          <w:kern w:val="0"/>
          <w:sz w:val="24"/>
          <w:szCs w:val="24"/>
        </w:rPr>
        <w:t>月</w:t>
      </w:r>
      <w:r>
        <w:rPr>
          <w:rFonts w:hint="eastAsia" w:cs="宋体"/>
          <w:kern w:val="0"/>
          <w:sz w:val="24"/>
          <w:szCs w:val="24"/>
        </w:rPr>
        <w:t xml:space="preserve"> </w:t>
      </w:r>
      <w:r>
        <w:rPr>
          <w:rFonts w:hint="eastAsia" w:cs="宋体"/>
          <w:kern w:val="0"/>
          <w:sz w:val="24"/>
          <w:szCs w:val="24"/>
        </w:rPr>
        <w:tab/>
      </w:r>
      <w:r>
        <w:rPr>
          <w:rFonts w:hint="eastAsia" w:hAnsi="宋体" w:cs="宋体"/>
          <w:kern w:val="0"/>
          <w:sz w:val="24"/>
          <w:szCs w:val="24"/>
        </w:rPr>
        <w:t>日</w:t>
      </w:r>
    </w:p>
    <w:p>
      <w:pPr>
        <w:snapToGrid w:val="0"/>
        <w:spacing w:line="600" w:lineRule="auto"/>
        <w:jc w:val="left"/>
        <w:rPr>
          <w:rFonts w:cs="宋体"/>
          <w:snapToGrid w:val="0"/>
          <w:kern w:val="0"/>
          <w:sz w:val="24"/>
          <w:szCs w:val="24"/>
        </w:rPr>
      </w:pPr>
    </w:p>
    <w:p>
      <w:pPr>
        <w:widowControl/>
        <w:jc w:val="left"/>
        <w:rPr>
          <w:rFonts w:cs="宋体"/>
          <w:snapToGrid w:val="0"/>
          <w:kern w:val="0"/>
          <w:sz w:val="24"/>
          <w:szCs w:val="24"/>
        </w:rPr>
      </w:pPr>
    </w:p>
    <w:p>
      <w:pPr>
        <w:tabs>
          <w:tab w:val="left" w:pos="4050"/>
        </w:tabs>
        <w:spacing w:line="500" w:lineRule="exact"/>
        <w:jc w:val="center"/>
        <w:rPr>
          <w:rFonts w:cs="宋体"/>
          <w:b/>
          <w:sz w:val="24"/>
          <w:szCs w:val="24"/>
        </w:rPr>
      </w:pPr>
    </w:p>
    <w:p>
      <w:pPr>
        <w:ind w:firstLine="3486" w:firstLineChars="1447"/>
        <w:rPr>
          <w:rFonts w:cs="宋体"/>
          <w:b/>
          <w:bCs/>
          <w:sz w:val="24"/>
          <w:szCs w:val="24"/>
        </w:rPr>
        <w:sectPr>
          <w:headerReference r:id="rId9" w:type="default"/>
          <w:footerReference r:id="rId10" w:type="default"/>
          <w:pgSz w:w="11906" w:h="16838"/>
          <w:pgMar w:top="1134" w:right="1418" w:bottom="1247" w:left="1418" w:header="680" w:footer="862" w:gutter="0"/>
          <w:cols w:space="720" w:num="1"/>
          <w:docGrid w:linePitch="328" w:charSpace="0"/>
        </w:sectPr>
      </w:pPr>
    </w:p>
    <w:p>
      <w:pPr>
        <w:tabs>
          <w:tab w:val="left" w:pos="4050"/>
        </w:tabs>
        <w:spacing w:line="500" w:lineRule="exact"/>
        <w:jc w:val="center"/>
        <w:rPr>
          <w:rFonts w:cs="宋体"/>
          <w:b/>
          <w:bCs/>
          <w:sz w:val="24"/>
          <w:szCs w:val="24"/>
        </w:rPr>
      </w:pPr>
      <w:r>
        <w:rPr>
          <w:rFonts w:hint="eastAsia" w:cs="宋体"/>
          <w:b/>
          <w:sz w:val="24"/>
          <w:szCs w:val="24"/>
        </w:rPr>
        <w:t>5</w:t>
      </w:r>
      <w:r>
        <w:rPr>
          <w:rFonts w:hint="eastAsia" w:hAnsi="宋体" w:cs="宋体"/>
          <w:b/>
          <w:bCs/>
          <w:sz w:val="24"/>
          <w:szCs w:val="24"/>
        </w:rPr>
        <w:t>、竞争性磋商响应函</w:t>
      </w:r>
    </w:p>
    <w:p>
      <w:pPr>
        <w:snapToGrid w:val="0"/>
        <w:spacing w:line="440" w:lineRule="exact"/>
        <w:rPr>
          <w:rFonts w:cs="宋体"/>
          <w:sz w:val="24"/>
          <w:szCs w:val="24"/>
        </w:rPr>
      </w:pPr>
      <w:r>
        <w:rPr>
          <w:rFonts w:hint="eastAsia" w:hAnsi="宋体" w:cs="宋体"/>
          <w:kern w:val="0"/>
          <w:sz w:val="24"/>
          <w:szCs w:val="24"/>
        </w:rPr>
        <w:t>南通市体育运动学校</w:t>
      </w:r>
      <w:r>
        <w:rPr>
          <w:rFonts w:hint="eastAsia" w:hAnsi="宋体" w:cs="宋体"/>
          <w:sz w:val="24"/>
          <w:szCs w:val="24"/>
        </w:rPr>
        <w:t>：</w:t>
      </w:r>
    </w:p>
    <w:p>
      <w:pPr>
        <w:snapToGrid w:val="0"/>
        <w:spacing w:line="520" w:lineRule="exact"/>
        <w:ind w:firstLine="480" w:firstLineChars="200"/>
        <w:outlineLvl w:val="3"/>
        <w:rPr>
          <w:rFonts w:cs="宋体"/>
          <w:sz w:val="24"/>
          <w:szCs w:val="24"/>
        </w:rPr>
      </w:pPr>
      <w:r>
        <w:rPr>
          <w:rFonts w:hint="eastAsia" w:hAnsi="宋体" w:cs="宋体"/>
          <w:sz w:val="24"/>
          <w:szCs w:val="24"/>
        </w:rPr>
        <w:t>依据贵单位委托代理机构组织的</w:t>
      </w:r>
      <w:r>
        <w:rPr>
          <w:rFonts w:hint="eastAsia" w:cs="宋体"/>
          <w:sz w:val="24"/>
          <w:szCs w:val="24"/>
          <w:u w:val="single"/>
        </w:rPr>
        <w:t xml:space="preserve">                </w:t>
      </w:r>
      <w:r>
        <w:rPr>
          <w:rFonts w:hint="eastAsia" w:hAnsi="宋体" w:cs="宋体"/>
          <w:sz w:val="24"/>
          <w:szCs w:val="24"/>
        </w:rPr>
        <w:t>（磋商项目名称</w:t>
      </w:r>
      <w:r>
        <w:rPr>
          <w:rFonts w:hint="eastAsia" w:cs="宋体"/>
          <w:sz w:val="24"/>
          <w:szCs w:val="24"/>
        </w:rPr>
        <w:t>)</w:t>
      </w:r>
      <w:r>
        <w:rPr>
          <w:rFonts w:hint="eastAsia" w:hAnsi="宋体" w:cs="宋体"/>
          <w:sz w:val="24"/>
          <w:szCs w:val="24"/>
        </w:rPr>
        <w:t>项目竞争性磋商的邀请，我方授权</w:t>
      </w:r>
      <w:r>
        <w:rPr>
          <w:rFonts w:hint="eastAsia" w:cs="宋体"/>
          <w:sz w:val="24"/>
          <w:szCs w:val="24"/>
          <w:u w:val="single"/>
        </w:rPr>
        <w:t xml:space="preserve">        </w:t>
      </w:r>
      <w:r>
        <w:rPr>
          <w:rFonts w:hint="eastAsia" w:hAnsi="宋体" w:cs="宋体"/>
          <w:sz w:val="24"/>
          <w:szCs w:val="24"/>
        </w:rPr>
        <w:t>（姓名）</w:t>
      </w:r>
      <w:r>
        <w:rPr>
          <w:rFonts w:hint="eastAsia" w:cs="宋体"/>
          <w:sz w:val="24"/>
          <w:szCs w:val="24"/>
          <w:u w:val="single"/>
        </w:rPr>
        <w:t xml:space="preserve">       </w:t>
      </w:r>
      <w:r>
        <w:rPr>
          <w:rFonts w:hint="eastAsia" w:hAnsi="宋体" w:cs="宋体"/>
          <w:sz w:val="24"/>
          <w:szCs w:val="24"/>
        </w:rPr>
        <w:t>（职务）为全权代表参加该项目的磋商工作，全权处理本次竞争性磋商的有关事宜。同时，我公司声明如下：</w:t>
      </w:r>
    </w:p>
    <w:p>
      <w:pPr>
        <w:snapToGrid w:val="0"/>
        <w:spacing w:line="520" w:lineRule="exact"/>
        <w:ind w:firstLine="480" w:firstLineChars="200"/>
        <w:outlineLvl w:val="3"/>
        <w:rPr>
          <w:rFonts w:cs="宋体"/>
          <w:sz w:val="24"/>
          <w:szCs w:val="24"/>
        </w:rPr>
      </w:pPr>
      <w:r>
        <w:rPr>
          <w:rFonts w:hint="eastAsia" w:cs="宋体"/>
          <w:sz w:val="24"/>
          <w:szCs w:val="24"/>
        </w:rPr>
        <w:t>1</w:t>
      </w:r>
      <w:r>
        <w:rPr>
          <w:rFonts w:hint="eastAsia" w:hAnsi="宋体" w:cs="宋体"/>
          <w:sz w:val="24"/>
          <w:szCs w:val="24"/>
        </w:rPr>
        <w:t>、同意并接受竞争性磋商文件的各项要求，遵守竞争性磋商文件中的各项规定，按竞争性磋商文件的要求提供报价。</w:t>
      </w:r>
    </w:p>
    <w:p>
      <w:pPr>
        <w:snapToGrid w:val="0"/>
        <w:spacing w:line="520" w:lineRule="exact"/>
        <w:ind w:firstLine="480" w:firstLineChars="200"/>
        <w:outlineLvl w:val="3"/>
        <w:rPr>
          <w:rFonts w:cs="宋体"/>
          <w:sz w:val="24"/>
          <w:szCs w:val="24"/>
        </w:rPr>
      </w:pPr>
      <w:r>
        <w:rPr>
          <w:rFonts w:hint="eastAsia" w:cs="宋体"/>
          <w:sz w:val="24"/>
          <w:szCs w:val="24"/>
        </w:rPr>
        <w:t>2</w:t>
      </w:r>
      <w:r>
        <w:rPr>
          <w:rFonts w:hint="eastAsia" w:hAnsi="宋体" w:cs="宋体"/>
          <w:sz w:val="24"/>
          <w:szCs w:val="24"/>
        </w:rPr>
        <w:t>、我公司已经详细阅读了竞争性磋商文件的全部内容，我方已完全清晰理解竞争性磋商文件的要求，不存在任何含糊不清和误解之处，同意放弃对竞争性磋商文件所表述的内容提出异议和质疑的权利。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outlineLvl w:val="3"/>
        <w:rPr>
          <w:rFonts w:cs="宋体"/>
          <w:sz w:val="24"/>
          <w:szCs w:val="24"/>
        </w:rPr>
      </w:pPr>
      <w:r>
        <w:rPr>
          <w:rFonts w:hint="eastAsia" w:cs="宋体"/>
          <w:sz w:val="24"/>
          <w:szCs w:val="24"/>
        </w:rPr>
        <w:t>3</w:t>
      </w:r>
      <w:r>
        <w:rPr>
          <w:rFonts w:hint="eastAsia" w:hAnsi="宋体" w:cs="宋体"/>
          <w:sz w:val="24"/>
          <w:szCs w:val="24"/>
        </w:rPr>
        <w:t>、我公司已毫无保留地向贵方提供一切所需的证明材料。</w:t>
      </w:r>
    </w:p>
    <w:p>
      <w:pPr>
        <w:snapToGrid w:val="0"/>
        <w:spacing w:line="520" w:lineRule="exact"/>
        <w:ind w:firstLine="480" w:firstLineChars="200"/>
        <w:outlineLvl w:val="3"/>
        <w:rPr>
          <w:rFonts w:cs="宋体"/>
          <w:sz w:val="24"/>
          <w:szCs w:val="24"/>
        </w:rPr>
      </w:pPr>
      <w:r>
        <w:rPr>
          <w:rFonts w:hint="eastAsia" w:cs="宋体"/>
          <w:sz w:val="24"/>
          <w:szCs w:val="24"/>
        </w:rPr>
        <w:t>4</w:t>
      </w:r>
      <w:r>
        <w:rPr>
          <w:rFonts w:hint="eastAsia" w:hAnsi="宋体" w:cs="宋体"/>
          <w:sz w:val="24"/>
          <w:szCs w:val="24"/>
        </w:rPr>
        <w:t>、我公司承诺在本次磋商响应中提供的一切文件，无论是原件还是复印件均真实有效，绝无任何虚假、伪造和夸大的成份。否则，愿承担相应的后果和法律责任。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outlineLvl w:val="3"/>
        <w:rPr>
          <w:rFonts w:cs="宋体"/>
          <w:b/>
          <w:sz w:val="24"/>
          <w:szCs w:val="24"/>
        </w:rPr>
      </w:pPr>
      <w:r>
        <w:rPr>
          <w:rFonts w:hint="eastAsia" w:cs="宋体"/>
          <w:sz w:val="24"/>
          <w:szCs w:val="24"/>
        </w:rPr>
        <w:t>5</w:t>
      </w:r>
      <w:r>
        <w:rPr>
          <w:rFonts w:hint="eastAsia" w:hAnsi="宋体" w:cs="宋体"/>
          <w:sz w:val="24"/>
          <w:szCs w:val="24"/>
        </w:rPr>
        <w:t>、</w:t>
      </w:r>
      <w:r>
        <w:rPr>
          <w:rFonts w:hint="eastAsia" w:hAnsi="宋体" w:cs="宋体"/>
          <w:b/>
          <w:sz w:val="24"/>
          <w:szCs w:val="24"/>
        </w:rPr>
        <w:t>我公司尊重磋商小组所作的评定结果，同时清楚理解到报价最高并非意味着必定获得成交资格。</w:t>
      </w:r>
    </w:p>
    <w:p>
      <w:pPr>
        <w:snapToGrid w:val="0"/>
        <w:spacing w:line="520" w:lineRule="exact"/>
        <w:ind w:firstLine="480" w:firstLineChars="200"/>
        <w:outlineLvl w:val="3"/>
        <w:rPr>
          <w:rFonts w:cs="宋体"/>
          <w:sz w:val="24"/>
          <w:szCs w:val="24"/>
        </w:rPr>
      </w:pPr>
      <w:r>
        <w:rPr>
          <w:rFonts w:cs="宋体"/>
          <w:sz w:val="24"/>
          <w:szCs w:val="24"/>
        </w:rPr>
        <w:t>6</w:t>
      </w:r>
      <w:r>
        <w:rPr>
          <w:rFonts w:hint="eastAsia" w:hAnsi="宋体" w:cs="宋体"/>
          <w:sz w:val="24"/>
          <w:szCs w:val="24"/>
        </w:rPr>
        <w:t>、一旦成交，我方承诺无正当理由拒绝签订合同，将被贵方取消成交资格，同意贵方将磋商保证金作为违约金全额不予退还的处理。</w:t>
      </w:r>
    </w:p>
    <w:p>
      <w:pPr>
        <w:snapToGrid w:val="0"/>
        <w:spacing w:line="520" w:lineRule="exact"/>
        <w:ind w:firstLine="480" w:firstLineChars="200"/>
        <w:outlineLvl w:val="3"/>
        <w:rPr>
          <w:rFonts w:cs="宋体"/>
          <w:sz w:val="24"/>
          <w:szCs w:val="24"/>
        </w:rPr>
      </w:pPr>
      <w:r>
        <w:rPr>
          <w:rFonts w:cs="宋体"/>
          <w:sz w:val="24"/>
          <w:szCs w:val="24"/>
        </w:rPr>
        <w:t>7</w:t>
      </w:r>
      <w:r>
        <w:rPr>
          <w:rFonts w:hint="eastAsia" w:hAnsi="宋体" w:cs="宋体"/>
          <w:sz w:val="24"/>
          <w:szCs w:val="24"/>
        </w:rPr>
        <w:t>、</w:t>
      </w:r>
      <w:r>
        <w:rPr>
          <w:rFonts w:hint="eastAsia" w:hAnsi="宋体" w:cs="宋体"/>
          <w:b/>
          <w:sz w:val="24"/>
          <w:szCs w:val="24"/>
        </w:rPr>
        <w:t>一旦成交，我方将根据竞争性磋商文件的规定，严格履行合同规定的责任和义务，并保证在竞争性磋商文件中规定的时间期限内完成合同项目。</w:t>
      </w:r>
    </w:p>
    <w:p>
      <w:pPr>
        <w:snapToGrid w:val="0"/>
        <w:spacing w:line="520" w:lineRule="exact"/>
        <w:jc w:val="right"/>
        <w:outlineLvl w:val="3"/>
        <w:rPr>
          <w:rFonts w:cs="宋体"/>
          <w:sz w:val="24"/>
          <w:szCs w:val="24"/>
        </w:rPr>
      </w:pPr>
      <w:r>
        <w:rPr>
          <w:rFonts w:hint="eastAsia" w:hAnsi="宋体" w:cs="宋体"/>
          <w:sz w:val="24"/>
          <w:szCs w:val="24"/>
        </w:rPr>
        <w:t>竞争性磋商响应单位：（加盖公章）</w:t>
      </w:r>
    </w:p>
    <w:p>
      <w:pPr>
        <w:snapToGrid w:val="0"/>
        <w:spacing w:line="520" w:lineRule="exact"/>
        <w:jc w:val="right"/>
        <w:outlineLvl w:val="3"/>
        <w:rPr>
          <w:rFonts w:cs="宋体"/>
          <w:sz w:val="24"/>
          <w:szCs w:val="24"/>
        </w:rPr>
      </w:pPr>
      <w:r>
        <w:rPr>
          <w:rFonts w:hint="eastAsia" w:hAnsi="宋体" w:cs="宋体"/>
          <w:sz w:val="24"/>
          <w:szCs w:val="24"/>
        </w:rPr>
        <w:t>法定代表人或被授权人：（签字或盖章）</w:t>
      </w:r>
    </w:p>
    <w:p>
      <w:pPr>
        <w:snapToGrid w:val="0"/>
        <w:spacing w:line="520" w:lineRule="exact"/>
        <w:jc w:val="right"/>
        <w:outlineLvl w:val="3"/>
        <w:rPr>
          <w:rFonts w:cs="宋体"/>
          <w:sz w:val="24"/>
          <w:szCs w:val="24"/>
        </w:rPr>
      </w:pPr>
      <w:r>
        <w:rPr>
          <w:rFonts w:hint="eastAsia" w:cs="宋体"/>
          <w:sz w:val="24"/>
          <w:szCs w:val="24"/>
        </w:rPr>
        <w:t xml:space="preserve"> </w:t>
      </w:r>
      <w:r>
        <w:rPr>
          <w:rFonts w:hint="eastAsia" w:hAnsi="宋体" w:cs="宋体"/>
          <w:sz w:val="24"/>
          <w:szCs w:val="24"/>
        </w:rPr>
        <w:t>年</w:t>
      </w:r>
      <w:r>
        <w:rPr>
          <w:rFonts w:hint="eastAsia" w:cs="宋体"/>
          <w:sz w:val="24"/>
          <w:szCs w:val="24"/>
        </w:rPr>
        <w:t xml:space="preserve">      </w:t>
      </w:r>
      <w:r>
        <w:rPr>
          <w:rFonts w:hint="eastAsia" w:hAnsi="宋体" w:cs="宋体"/>
          <w:sz w:val="24"/>
          <w:szCs w:val="24"/>
        </w:rPr>
        <w:t>月</w:t>
      </w:r>
      <w:r>
        <w:rPr>
          <w:rFonts w:hint="eastAsia" w:cs="宋体"/>
          <w:sz w:val="24"/>
          <w:szCs w:val="24"/>
        </w:rPr>
        <w:t xml:space="preserve">     </w:t>
      </w:r>
      <w:r>
        <w:rPr>
          <w:rFonts w:hint="eastAsia" w:hAnsi="宋体" w:cs="宋体"/>
          <w:sz w:val="24"/>
          <w:szCs w:val="24"/>
        </w:rPr>
        <w:t>日</w:t>
      </w:r>
    </w:p>
    <w:p>
      <w:pPr>
        <w:snapToGrid w:val="0"/>
        <w:spacing w:line="520" w:lineRule="exact"/>
        <w:outlineLvl w:val="3"/>
        <w:rPr>
          <w:rFonts w:cs="宋体"/>
          <w:sz w:val="24"/>
          <w:szCs w:val="24"/>
        </w:rPr>
      </w:pPr>
    </w:p>
    <w:p>
      <w:pPr>
        <w:spacing w:line="500" w:lineRule="exact"/>
        <w:ind w:left="487"/>
        <w:jc w:val="center"/>
        <w:outlineLvl w:val="3"/>
        <w:rPr>
          <w:rFonts w:cs="宋体"/>
          <w:b/>
          <w:sz w:val="24"/>
          <w:szCs w:val="24"/>
        </w:rPr>
      </w:pPr>
      <w:r>
        <w:rPr>
          <w:rFonts w:hint="eastAsia" w:cs="宋体"/>
          <w:b/>
          <w:sz w:val="24"/>
          <w:szCs w:val="24"/>
        </w:rPr>
        <w:br w:type="page"/>
      </w:r>
    </w:p>
    <w:p>
      <w:pPr>
        <w:spacing w:line="500" w:lineRule="exact"/>
        <w:ind w:left="487"/>
        <w:jc w:val="center"/>
        <w:outlineLvl w:val="3"/>
        <w:rPr>
          <w:rFonts w:cs="宋体"/>
          <w:b/>
          <w:sz w:val="24"/>
          <w:szCs w:val="24"/>
        </w:rPr>
      </w:pPr>
    </w:p>
    <w:p>
      <w:pPr>
        <w:snapToGrid w:val="0"/>
        <w:spacing w:line="520" w:lineRule="exact"/>
        <w:jc w:val="center"/>
        <w:outlineLvl w:val="3"/>
        <w:rPr>
          <w:b/>
          <w:sz w:val="28"/>
          <w:szCs w:val="28"/>
        </w:rPr>
      </w:pPr>
      <w:r>
        <w:rPr>
          <w:rFonts w:hint="eastAsia" w:cs="宋体"/>
          <w:b/>
          <w:sz w:val="24"/>
          <w:szCs w:val="24"/>
        </w:rPr>
        <w:t>6</w:t>
      </w:r>
      <w:r>
        <w:rPr>
          <w:rFonts w:hint="eastAsia" w:hAnsi="宋体" w:cs="宋体"/>
          <w:b/>
          <w:sz w:val="24"/>
          <w:szCs w:val="24"/>
        </w:rPr>
        <w:t>、</w:t>
      </w:r>
      <w:r>
        <w:rPr>
          <w:rFonts w:hint="eastAsia"/>
          <w:b/>
          <w:sz w:val="28"/>
          <w:szCs w:val="28"/>
        </w:rPr>
        <w:t>磋商响应报价表</w:t>
      </w:r>
    </w:p>
    <w:p>
      <w:pPr>
        <w:kinsoku w:val="0"/>
        <w:topLinePunct/>
        <w:snapToGrid w:val="0"/>
        <w:spacing w:line="360" w:lineRule="auto"/>
        <w:ind w:firstLine="482" w:firstLineChars="200"/>
        <w:rPr>
          <w:b/>
          <w:sz w:val="24"/>
        </w:rPr>
      </w:pPr>
      <w:r>
        <w:rPr>
          <w:rFonts w:hint="eastAsia"/>
          <w:b/>
          <w:sz w:val="24"/>
        </w:rPr>
        <w:t>项目</w:t>
      </w:r>
      <w:r>
        <w:rPr>
          <w:b/>
          <w:sz w:val="24"/>
        </w:rPr>
        <w:t>名称：</w:t>
      </w:r>
    </w:p>
    <w:tbl>
      <w:tblPr>
        <w:tblStyle w:val="15"/>
        <w:tblW w:w="89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50"/>
        <w:gridCol w:w="2065"/>
        <w:gridCol w:w="5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150"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b/>
                <w:sz w:val="24"/>
              </w:rPr>
            </w:pPr>
            <w:r>
              <w:rPr>
                <w:rFonts w:hint="eastAsia"/>
                <w:b/>
                <w:sz w:val="24"/>
              </w:rPr>
              <w:t>序号</w:t>
            </w:r>
          </w:p>
        </w:tc>
        <w:tc>
          <w:tcPr>
            <w:tcW w:w="20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b/>
                <w:sz w:val="24"/>
              </w:rPr>
            </w:pPr>
            <w:r>
              <w:rPr>
                <w:rFonts w:hint="eastAsia"/>
                <w:b/>
                <w:sz w:val="24"/>
              </w:rPr>
              <w:t>报价轮次</w:t>
            </w:r>
          </w:p>
        </w:tc>
        <w:tc>
          <w:tcPr>
            <w:tcW w:w="570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b/>
                <w:sz w:val="24"/>
              </w:rPr>
            </w:pPr>
            <w:r>
              <w:rPr>
                <w:rFonts w:hint="eastAsia"/>
                <w:b/>
                <w:sz w:val="24"/>
              </w:rPr>
              <w:t>磋商报价（元/台/年）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1150"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bCs/>
                <w:sz w:val="24"/>
              </w:rPr>
            </w:pPr>
            <w:r>
              <w:rPr>
                <w:rFonts w:hint="eastAsia"/>
                <w:bCs/>
                <w:sz w:val="24"/>
              </w:rPr>
              <w:t>1</w:t>
            </w:r>
          </w:p>
        </w:tc>
        <w:tc>
          <w:tcPr>
            <w:tcW w:w="20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bCs/>
                <w:sz w:val="24"/>
              </w:rPr>
            </w:pPr>
            <w:r>
              <w:rPr>
                <w:rFonts w:hint="eastAsia"/>
                <w:bCs/>
                <w:sz w:val="24"/>
              </w:rPr>
              <w:t>首次</w:t>
            </w:r>
            <w:r>
              <w:rPr>
                <w:bCs/>
                <w:sz w:val="24"/>
              </w:rPr>
              <w:t>报价</w:t>
            </w:r>
          </w:p>
        </w:tc>
        <w:tc>
          <w:tcPr>
            <w:tcW w:w="570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jc w:val="center"/>
        </w:trPr>
        <w:tc>
          <w:tcPr>
            <w:tcW w:w="1150"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bCs/>
                <w:sz w:val="24"/>
              </w:rPr>
            </w:pPr>
            <w:r>
              <w:rPr>
                <w:rFonts w:hint="eastAsia"/>
                <w:bCs/>
                <w:sz w:val="24"/>
              </w:rPr>
              <w:t>2</w:t>
            </w:r>
          </w:p>
        </w:tc>
        <w:tc>
          <w:tcPr>
            <w:tcW w:w="20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bCs/>
                <w:sz w:val="24"/>
              </w:rPr>
            </w:pPr>
            <w:r>
              <w:rPr>
                <w:rFonts w:hint="eastAsia"/>
                <w:bCs/>
                <w:sz w:val="24"/>
              </w:rPr>
              <w:t>第二次</w:t>
            </w:r>
            <w:r>
              <w:rPr>
                <w:bCs/>
                <w:sz w:val="24"/>
              </w:rPr>
              <w:t>报价</w:t>
            </w:r>
          </w:p>
        </w:tc>
        <w:tc>
          <w:tcPr>
            <w:tcW w:w="570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rPr>
                <w:sz w:val="24"/>
              </w:rPr>
            </w:pPr>
          </w:p>
        </w:tc>
      </w:tr>
    </w:tbl>
    <w:p>
      <w:pPr>
        <w:kinsoku w:val="0"/>
        <w:topLinePunct/>
        <w:snapToGrid w:val="0"/>
        <w:spacing w:line="360" w:lineRule="auto"/>
        <w:ind w:firstLine="480" w:firstLineChars="200"/>
        <w:rPr>
          <w:sz w:val="24"/>
        </w:rPr>
      </w:pPr>
      <w:r>
        <w:rPr>
          <w:rFonts w:hint="eastAsia"/>
          <w:sz w:val="24"/>
        </w:rPr>
        <w:t>投标供应商：（盖章）</w:t>
      </w:r>
    </w:p>
    <w:p>
      <w:pPr>
        <w:kinsoku w:val="0"/>
        <w:topLinePunct/>
        <w:snapToGrid w:val="0"/>
        <w:spacing w:line="360" w:lineRule="auto"/>
        <w:ind w:firstLine="480" w:firstLineChars="200"/>
        <w:rPr>
          <w:sz w:val="24"/>
        </w:rPr>
      </w:pPr>
      <w:r>
        <w:rPr>
          <w:rFonts w:hint="eastAsia"/>
          <w:sz w:val="24"/>
        </w:rPr>
        <w:t>法定代表人或被授权人（签字）：</w:t>
      </w:r>
    </w:p>
    <w:p>
      <w:pPr>
        <w:kinsoku w:val="0"/>
        <w:topLinePunct/>
        <w:snapToGrid w:val="0"/>
        <w:spacing w:line="360" w:lineRule="auto"/>
        <w:ind w:firstLine="480" w:firstLineChars="200"/>
        <w:rPr>
          <w:sz w:val="24"/>
        </w:rPr>
      </w:pPr>
      <w:r>
        <w:rPr>
          <w:rFonts w:hint="eastAsia"/>
          <w:sz w:val="24"/>
        </w:rPr>
        <w:t>日期：</w:t>
      </w:r>
    </w:p>
    <w:p>
      <w:pPr>
        <w:kinsoku w:val="0"/>
        <w:topLinePunct/>
        <w:snapToGrid w:val="0"/>
        <w:spacing w:line="360" w:lineRule="auto"/>
        <w:ind w:firstLine="482" w:firstLineChars="200"/>
        <w:rPr>
          <w:b/>
          <w:sz w:val="24"/>
        </w:rPr>
      </w:pPr>
      <w:r>
        <w:rPr>
          <w:rFonts w:hint="eastAsia"/>
          <w:b/>
          <w:sz w:val="24"/>
        </w:rPr>
        <w:t>注：</w:t>
      </w:r>
    </w:p>
    <w:p>
      <w:pPr>
        <w:tabs>
          <w:tab w:val="left" w:pos="340"/>
        </w:tabs>
        <w:kinsoku w:val="0"/>
        <w:topLinePunct/>
        <w:snapToGrid w:val="0"/>
        <w:spacing w:line="360" w:lineRule="auto"/>
        <w:ind w:firstLine="480" w:firstLineChars="200"/>
        <w:rPr>
          <w:rFonts w:cs="宋体"/>
          <w:sz w:val="24"/>
        </w:rPr>
      </w:pPr>
      <w:r>
        <w:rPr>
          <w:rFonts w:hint="eastAsia"/>
          <w:sz w:val="24"/>
        </w:rPr>
        <w:t>（1）</w:t>
      </w:r>
      <w:r>
        <w:rPr>
          <w:sz w:val="24"/>
        </w:rPr>
        <w:t>本表</w:t>
      </w:r>
      <w:r>
        <w:rPr>
          <w:rFonts w:hint="eastAsia"/>
          <w:sz w:val="24"/>
        </w:rPr>
        <w:t>为格式表</w:t>
      </w:r>
      <w:r>
        <w:rPr>
          <w:sz w:val="24"/>
        </w:rPr>
        <w:t>，</w:t>
      </w:r>
      <w:r>
        <w:rPr>
          <w:rFonts w:hint="eastAsia"/>
          <w:sz w:val="24"/>
        </w:rPr>
        <w:t>不得自行改动，必须提供</w:t>
      </w:r>
      <w:r>
        <w:rPr>
          <w:sz w:val="24"/>
        </w:rPr>
        <w:t>。</w:t>
      </w:r>
    </w:p>
    <w:p>
      <w:pPr>
        <w:kinsoku w:val="0"/>
        <w:topLinePunct/>
        <w:snapToGrid w:val="0"/>
        <w:spacing w:line="360" w:lineRule="auto"/>
        <w:ind w:firstLine="480" w:firstLineChars="200"/>
        <w:rPr>
          <w:sz w:val="24"/>
        </w:rPr>
      </w:pPr>
      <w:r>
        <w:rPr>
          <w:rFonts w:hint="eastAsia"/>
          <w:sz w:val="24"/>
        </w:rPr>
        <w:t>（2）投标总报价包含完成本项目的总和，即项目履行到项目执行结束的过程中所发生的一切费用及磋商文件要求的所有费用。若报价中有任何遗漏，采购人均视为已包括在总报价中。</w:t>
      </w:r>
    </w:p>
    <w:p>
      <w:pPr>
        <w:kinsoku w:val="0"/>
        <w:topLinePunct/>
        <w:snapToGrid w:val="0"/>
        <w:spacing w:line="360" w:lineRule="auto"/>
        <w:ind w:firstLine="480" w:firstLineChars="200"/>
        <w:rPr>
          <w:sz w:val="24"/>
        </w:rPr>
      </w:pPr>
      <w:r>
        <w:rPr>
          <w:rFonts w:hint="eastAsia"/>
          <w:sz w:val="24"/>
        </w:rPr>
        <w:t>（3）投标报价在合同执行期间是固定不变和不可变更的，不因市场变化因素而变动，供应商在计算报价时应考虑风险因素。</w:t>
      </w:r>
    </w:p>
    <w:p>
      <w:pPr>
        <w:kinsoku w:val="0"/>
        <w:topLinePunct/>
        <w:snapToGrid w:val="0"/>
        <w:spacing w:line="360" w:lineRule="auto"/>
        <w:ind w:firstLine="482" w:firstLineChars="200"/>
        <w:rPr>
          <w:b/>
          <w:sz w:val="24"/>
        </w:rPr>
      </w:pPr>
      <w:r>
        <w:rPr>
          <w:rFonts w:hint="eastAsia"/>
          <w:b/>
          <w:sz w:val="24"/>
        </w:rPr>
        <w:t>注：第二次报价将在开标现场填写，响应文件密封提交时只需填写磋商报价（首次）。</w:t>
      </w:r>
    </w:p>
    <w:sectPr>
      <w:pgSz w:w="11906" w:h="16838"/>
      <w:pgMar w:top="1134" w:right="1418" w:bottom="1247" w:left="1418" w:header="851" w:footer="992" w:gutter="0"/>
      <w:cols w:space="720" w:num="1"/>
      <w:docGrid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11</w:t>
    </w:r>
    <w:r>
      <w:rPr>
        <w:lang w:val="zh-CN"/>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2049"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L3UTQAAAAAgEAAA8AAAAAAAAAAQAgAAAAIgAA&#10;AGRycy9kb3ducmV2LnhtbFBLAQIUABQAAAAIAIdO4kDbiIMq1wEAAKgDAAAOAAAAAAAAAAEAIAAA&#10;AB8BAABkcnMvZTJvRG9jLnhtbFBLBQYAAAAABgAGAFkBAABoBQ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12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spacing w:line="560" w:lineRule="exact"/>
      <w:rPr>
        <w:rFonts w:ascii="宋体" w:hAnsi="宋体" w:cs="宋体"/>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spacing w:line="560" w:lineRule="exact"/>
      <w:rPr>
        <w:rFonts w:ascii="宋体" w:hAnsi="宋体" w:cs="宋体"/>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958CA0"/>
    <w:multiLevelType w:val="singleLevel"/>
    <w:tmpl w:val="CE958CA0"/>
    <w:lvl w:ilvl="0" w:tentative="0">
      <w:start w:val="1"/>
      <w:numFmt w:val="chineseCounting"/>
      <w:suff w:val="nothing"/>
      <w:lvlText w:val="%1、"/>
      <w:lvlJc w:val="left"/>
      <w:rPr>
        <w:rFonts w:hint="eastAsia"/>
      </w:rPr>
    </w:lvl>
  </w:abstractNum>
  <w:abstractNum w:abstractNumId="1">
    <w:nsid w:val="27CD87D8"/>
    <w:multiLevelType w:val="singleLevel"/>
    <w:tmpl w:val="27CD87D8"/>
    <w:lvl w:ilvl="0" w:tentative="0">
      <w:start w:val="10"/>
      <w:numFmt w:val="chineseCounting"/>
      <w:suff w:val="nothing"/>
      <w:lvlText w:val="%1、"/>
      <w:lvlJc w:val="left"/>
      <w:rPr>
        <w:rFonts w:hint="eastAsia"/>
      </w:rPr>
    </w:lvl>
  </w:abstractNum>
  <w:abstractNum w:abstractNumId="2">
    <w:nsid w:val="3DEC4517"/>
    <w:multiLevelType w:val="multilevel"/>
    <w:tmpl w:val="3DEC451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MyZDRiNzE2ODc4NzIzYjk4NGI3YjU4OTg2OGIwNDgifQ=="/>
  </w:docVars>
  <w:rsids>
    <w:rsidRoot w:val="252E4361"/>
    <w:rsid w:val="00321258"/>
    <w:rsid w:val="004A2EC0"/>
    <w:rsid w:val="004C297C"/>
    <w:rsid w:val="005A4F1D"/>
    <w:rsid w:val="009E044F"/>
    <w:rsid w:val="00AC24A0"/>
    <w:rsid w:val="00AD5E42"/>
    <w:rsid w:val="00B0012F"/>
    <w:rsid w:val="00CB3A61"/>
    <w:rsid w:val="00CC7DBA"/>
    <w:rsid w:val="00DE45C2"/>
    <w:rsid w:val="00DF5C88"/>
    <w:rsid w:val="024C2434"/>
    <w:rsid w:val="0D3E28F8"/>
    <w:rsid w:val="0E111411"/>
    <w:rsid w:val="1F0757E5"/>
    <w:rsid w:val="252E4361"/>
    <w:rsid w:val="2B6819BE"/>
    <w:rsid w:val="348F1029"/>
    <w:rsid w:val="45AE626A"/>
    <w:rsid w:val="47383736"/>
    <w:rsid w:val="4A3874AF"/>
    <w:rsid w:val="5290006C"/>
    <w:rsid w:val="57F1197F"/>
    <w:rsid w:val="7B3056FE"/>
    <w:rsid w:val="7D202E7A"/>
    <w:rsid w:val="7ED71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99"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6">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24"/>
    </w:rPr>
  </w:style>
  <w:style w:type="paragraph" w:styleId="3">
    <w:name w:val="Body Text First Indent"/>
    <w:basedOn w:val="2"/>
    <w:next w:val="4"/>
    <w:qFormat/>
    <w:uiPriority w:val="0"/>
    <w:pPr>
      <w:spacing w:after="120" w:line="440" w:lineRule="exact"/>
      <w:ind w:firstLine="420" w:firstLineChars="100"/>
    </w:pPr>
    <w:rPr>
      <w:rFonts w:ascii="宋体"/>
      <w:szCs w:val="28"/>
    </w:rPr>
  </w:style>
  <w:style w:type="paragraph" w:styleId="4">
    <w:name w:val="toc 6"/>
    <w:basedOn w:val="1"/>
    <w:next w:val="1"/>
    <w:semiHidden/>
    <w:qFormat/>
    <w:uiPriority w:val="99"/>
    <w:pPr>
      <w:ind w:left="1050"/>
      <w:jc w:val="left"/>
    </w:pPr>
    <w:rPr>
      <w:sz w:val="18"/>
      <w:szCs w:val="18"/>
    </w:rPr>
  </w:style>
  <w:style w:type="paragraph" w:styleId="7">
    <w:name w:val="Normal Indent"/>
    <w:basedOn w:val="1"/>
    <w:qFormat/>
    <w:uiPriority w:val="0"/>
    <w:pPr>
      <w:adjustRightInd w:val="0"/>
      <w:ind w:firstLine="420"/>
      <w:jc w:val="left"/>
      <w:textAlignment w:val="baseline"/>
    </w:pPr>
    <w:rPr>
      <w:rFonts w:eastAsia="楷体_GB2312"/>
      <w:kern w:val="0"/>
      <w:sz w:val="24"/>
    </w:rPr>
  </w:style>
  <w:style w:type="paragraph" w:styleId="8">
    <w:name w:val="Body Text Indent"/>
    <w:basedOn w:val="1"/>
    <w:next w:val="9"/>
    <w:unhideWhenUsed/>
    <w:qFormat/>
    <w:uiPriority w:val="99"/>
    <w:pPr>
      <w:spacing w:after="120"/>
      <w:ind w:left="420" w:leftChars="200"/>
    </w:pPr>
    <w:rPr>
      <w:szCs w:val="24"/>
    </w:rPr>
  </w:style>
  <w:style w:type="paragraph" w:styleId="9">
    <w:name w:val="envelope return"/>
    <w:basedOn w:val="1"/>
    <w:unhideWhenUsed/>
    <w:qFormat/>
    <w:uiPriority w:val="99"/>
    <w:pPr>
      <w:snapToGrid w:val="0"/>
    </w:pPr>
    <w:rPr>
      <w:rFonts w:ascii="Arial" w:hAnsi="Arial"/>
    </w:rPr>
  </w:style>
  <w:style w:type="paragraph" w:styleId="10">
    <w:name w:val="toc 3"/>
    <w:basedOn w:val="1"/>
    <w:next w:val="1"/>
    <w:qFormat/>
    <w:uiPriority w:val="0"/>
    <w:pPr>
      <w:ind w:left="840" w:leftChars="400"/>
    </w:pPr>
  </w:style>
  <w:style w:type="paragraph" w:styleId="11">
    <w:name w:val="footer"/>
    <w:basedOn w:val="1"/>
    <w:qFormat/>
    <w:uiPriority w:val="99"/>
    <w:pPr>
      <w:tabs>
        <w:tab w:val="center" w:pos="4153"/>
        <w:tab w:val="right" w:pos="8306"/>
      </w:tabs>
      <w:snapToGrid w:val="0"/>
      <w:jc w:val="left"/>
    </w:pPr>
    <w:rPr>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0"/>
    <w:pPr>
      <w:adjustRightInd w:val="0"/>
      <w:jc w:val="left"/>
      <w:textAlignment w:val="baseline"/>
    </w:pPr>
    <w:rPr>
      <w:rFonts w:eastAsia="楷体_GB2312"/>
      <w:sz w:val="24"/>
    </w:rPr>
  </w:style>
  <w:style w:type="paragraph" w:styleId="14">
    <w:name w:val="Body Text First Indent 2"/>
    <w:basedOn w:val="8"/>
    <w:unhideWhenUsed/>
    <w:qFormat/>
    <w:uiPriority w:val="99"/>
    <w:pPr>
      <w:ind w:firstLine="200" w:firstLineChars="200"/>
    </w:pPr>
  </w:style>
  <w:style w:type="paragraph" w:customStyle="1" w:styleId="17">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18">
    <w:name w:val="正文首行缩进 21"/>
    <w:basedOn w:val="8"/>
    <w:unhideWhenUsed/>
    <w:qFormat/>
    <w:uiPriority w:val="99"/>
    <w:pPr>
      <w:ind w:firstLine="200" w:firstLineChars="200"/>
    </w:p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14450</Words>
  <Characters>14663</Characters>
  <Lines>113</Lines>
  <Paragraphs>31</Paragraphs>
  <TotalTime>16</TotalTime>
  <ScaleCrop>false</ScaleCrop>
  <LinksUpToDate>false</LinksUpToDate>
  <CharactersWithSpaces>15396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2022-11-18T01:55:00Z</dcterms:created>
  <dc:creator>幸福102</dc:creator>
  <cp:lastModifiedBy>幸福102</cp:lastModifiedBy>
  <dcterms:modified xsi:type="dcterms:W3CDTF">2022-12-02T06:47:13Z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BE0839CA647D40268A2F23180C7F9550</vt:lpwstr>
  </property>
</Properties>
</file>