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2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南通市体育局</w:t>
      </w:r>
      <w:r>
        <w:rPr>
          <w:rFonts w:hint="eastAsia" w:ascii="方正小标宋_GBK" w:hAnsi="宋体" w:eastAsia="方正小标宋_GBK"/>
          <w:sz w:val="44"/>
          <w:szCs w:val="44"/>
        </w:rPr>
        <w:t>“安全生产月”活动进展情况统计表</w:t>
      </w:r>
    </w:p>
    <w:p>
      <w:pPr>
        <w:spacing w:after="12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填报单位（盖章）：___________________   联系人：_________ 电话：____________ 填报日期：_______    </w:t>
      </w:r>
    </w:p>
    <w:tbl>
      <w:tblPr>
        <w:tblStyle w:val="4"/>
        <w:tblW w:w="135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5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</w:tcPr>
          <w:p>
            <w:pPr>
              <w:spacing w:after="120"/>
              <w:ind w:left="-65" w:leftChars="-31" w:firstLine="8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</w:tcPr>
          <w:p>
            <w:pPr>
              <w:spacing w:after="120"/>
              <w:ind w:left="-65" w:leftChars="-31" w:firstLine="8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</w:rPr>
              <w:t>内容要求</w:t>
            </w:r>
          </w:p>
        </w:tc>
        <w:tc>
          <w:tcPr>
            <w:tcW w:w="5352" w:type="dxa"/>
            <w:tcBorders>
              <w:left w:val="nil"/>
            </w:tcBorders>
          </w:tcPr>
          <w:p>
            <w:pPr>
              <w:spacing w:after="120"/>
              <w:ind w:left="-65" w:leftChars="-31" w:firstLine="8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0" w:type="dxa"/>
            <w:vAlign w:val="center"/>
          </w:tcPr>
          <w:p>
            <w:pPr>
              <w:spacing w:after="120" w:line="240" w:lineRule="exact"/>
              <w:ind w:left="6" w:hanging="6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学习习近平总书记关于</w:t>
            </w:r>
          </w:p>
          <w:p>
            <w:pPr>
              <w:spacing w:after="120" w:line="240" w:lineRule="exact"/>
              <w:ind w:left="6" w:hanging="6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spacing w:after="120" w:line="280" w:lineRule="exact"/>
              <w:ind w:left="-57" w:leftChars="-27" w:firstLine="468"/>
              <w:rPr>
                <w:sz w:val="20"/>
                <w:szCs w:val="20"/>
              </w:rPr>
            </w:pPr>
            <w:r>
              <w:rPr>
                <w:rFonts w:eastAsia="方正仿宋_GBK"/>
                <w:sz w:val="22"/>
                <w:szCs w:val="22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5352" w:type="dxa"/>
            <w:tcBorders>
              <w:left w:val="nil"/>
            </w:tcBorders>
            <w:vAlign w:val="center"/>
          </w:tcPr>
          <w:p>
            <w:pPr>
              <w:spacing w:after="120" w:line="280" w:lineRule="exact"/>
              <w:ind w:left="-57" w:leftChars="-27" w:firstLine="468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理论学习中心组学习（  ）次，参与（  ）人次；</w:t>
            </w:r>
          </w:p>
          <w:p>
            <w:pPr>
              <w:spacing w:after="120" w:line="280" w:lineRule="exact"/>
              <w:ind w:left="-57" w:leftChars="-27" w:firstLine="468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spacing w:after="120" w:line="280" w:lineRule="exact"/>
              <w:ind w:left="-57" w:leftChars="-27" w:firstLine="468"/>
              <w:rPr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2"/>
                <w:szCs w:val="22"/>
              </w:rPr>
              <w:t>开展安全生产“大讲堂”“大家谈”“公开课”“微课堂”和在线访谈、基层宣讲（  ）场，参与（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2790" w:type="dxa"/>
            <w:vAlign w:val="center"/>
          </w:tcPr>
          <w:p>
            <w:pPr>
              <w:spacing w:after="120" w:line="240" w:lineRule="exact"/>
              <w:ind w:left="6" w:hanging="6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专项整治等宣传活动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spacing w:after="120" w:line="280" w:lineRule="exact"/>
              <w:ind w:left="-57" w:leftChars="-27" w:firstLine="468"/>
              <w:rPr>
                <w:sz w:val="20"/>
                <w:szCs w:val="20"/>
              </w:rPr>
            </w:pPr>
            <w:r>
              <w:rPr>
                <w:rFonts w:eastAsia="方正仿宋_GBK"/>
                <w:sz w:val="22"/>
                <w:szCs w:val="22"/>
              </w:rPr>
              <w:t>组织各类媒体报道专项整治重点任务进展情况、工作成效，宣传隐患整改、打非治违、责任落实、安全诚信、安全承诺、专家服务、精准执法、举报奖励等经验做法，曝光突出问题和反面案例，强化舆论监督引导，推进形成更加完备、更具特色的江苏安全生产长效机制。广泛发动企业职工开展“安全红袖章”“事故隐患大扫除”“争做安全吹哨人”等活动。</w:t>
            </w:r>
          </w:p>
        </w:tc>
        <w:tc>
          <w:tcPr>
            <w:tcW w:w="5352" w:type="dxa"/>
            <w:tcBorders>
              <w:left w:val="nil"/>
            </w:tcBorders>
            <w:vAlign w:val="center"/>
          </w:tcPr>
          <w:p>
            <w:pPr>
              <w:spacing w:after="120" w:line="280" w:lineRule="exact"/>
              <w:ind w:left="-57" w:leftChars="-27" w:firstLine="468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组织媒体报道专项整治重点任务进展情况、工作成效等（  ）次，刊发新闻报道（   ）篇；</w:t>
            </w:r>
          </w:p>
          <w:p>
            <w:pPr>
              <w:spacing w:after="120" w:line="280" w:lineRule="exact"/>
              <w:ind w:left="-57" w:leftChars="-27" w:firstLine="468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宣传推广经验做法（  ）个，刊发新闻报道（  ）篇；</w:t>
            </w:r>
          </w:p>
          <w:p>
            <w:pPr>
              <w:spacing w:after="120" w:line="280" w:lineRule="exact"/>
              <w:ind w:left="-57" w:leftChars="-27" w:firstLine="468"/>
              <w:rPr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2"/>
                <w:szCs w:val="22"/>
              </w:rPr>
              <w:t>企业开展“安全红袖章”“事故隐患大扫除”“争做安全吹哨人”等活动（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2790" w:type="dxa"/>
            <w:vAlign w:val="center"/>
          </w:tcPr>
          <w:p>
            <w:pPr>
              <w:spacing w:after="120" w:line="240" w:lineRule="exact"/>
              <w:ind w:left="-59" w:leftChars="-31" w:hanging="6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“安全生产万里行”活动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spacing w:after="120" w:line="280" w:lineRule="exact"/>
              <w:ind w:firstLine="431" w:firstLineChars="196"/>
              <w:rPr>
                <w:sz w:val="20"/>
                <w:szCs w:val="20"/>
              </w:rPr>
            </w:pPr>
            <w:r>
              <w:rPr>
                <w:rFonts w:eastAsia="方正仿宋_GBK"/>
                <w:sz w:val="22"/>
                <w:szCs w:val="22"/>
              </w:rPr>
              <w:t>在开展好专题行、区域行、网上行等活动的基础上，省、市两级安委办要突出道路交通、危化品、工贸、建筑施工、渔业船舶等重点行业领域，集中曝光一批问题隐患和严重违法违规行为，各设区市要坚持每月曝光典型案例，并及时向省“安全生产月”活动组委办报送。持续开展安全生产领域有奖举报，鼓励群众举报安全隐患和违法违规行为。采取观看事故警示教育片、参观事故警示教育展览等方式，以案说法引导各类企业及职工吸取事故教训。</w:t>
            </w:r>
          </w:p>
        </w:tc>
        <w:tc>
          <w:tcPr>
            <w:tcW w:w="5352" w:type="dxa"/>
            <w:tcBorders>
              <w:left w:val="nil"/>
            </w:tcBorders>
            <w:vAlign w:val="center"/>
          </w:tcPr>
          <w:p>
            <w:pPr>
              <w:spacing w:after="120" w:line="240" w:lineRule="exact"/>
              <w:ind w:left="-57" w:leftChars="-27" w:firstLine="471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曝光问题隐患（   ）条，省级主流媒体曝光典型案例（   ）个，媒体转发报道（   ）篇；典型案例具体为（   ），每月报送；</w:t>
            </w:r>
          </w:p>
          <w:p>
            <w:pPr>
              <w:spacing w:after="120" w:line="240" w:lineRule="exact"/>
              <w:ind w:left="-57" w:leftChars="-27" w:firstLine="471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组织观看典型事故警示教育片（    ）场，参与（   ）人次；组织参观警示教育展览（   ）场，参与（   ）人次；社区居民、企业员工举报重大隐患和违法违规行为（  ）条次；</w:t>
            </w:r>
          </w:p>
          <w:p>
            <w:pPr>
              <w:spacing w:after="120" w:line="240" w:lineRule="exact"/>
              <w:ind w:left="-57" w:leftChars="-27" w:firstLine="471"/>
              <w:rPr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2"/>
                <w:szCs w:val="22"/>
              </w:rPr>
              <w:t>开展“专题行”（  ）次、“区域行”（  ）次、“网上行”（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2790" w:type="dxa"/>
            <w:vAlign w:val="center"/>
          </w:tcPr>
          <w:p>
            <w:pPr>
              <w:spacing w:after="120" w:line="240" w:lineRule="exact"/>
              <w:ind w:left="-59" w:leftChars="-31" w:hanging="6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“6·16安全宣传咨询日”</w:t>
            </w:r>
          </w:p>
          <w:p>
            <w:pPr>
              <w:spacing w:after="120" w:line="240" w:lineRule="exact"/>
              <w:ind w:left="-59" w:leftChars="-31" w:hanging="6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spacing w:after="120" w:line="280" w:lineRule="exact"/>
              <w:ind w:firstLine="431" w:firstLineChars="196"/>
              <w:rPr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2"/>
                <w:szCs w:val="22"/>
              </w:rPr>
              <w:t>各地区、各有关部门和单位要深入基层、走进群众，通过线上线下结合方式，广泛开展安全宣传咨询活动。要邀请主流媒体和网络直播平台延伸开展“主播走一线”，创新开展“公众开放日”“专家云问诊”“安全快闪”等线上活动。积极参与“回顾安全生产月20年”网上展览和“测测你的安全力”知识竞赛。协调主流媒体走进安全体验场馆，联合新媒体平台推出“6·16我问你答”直播答题和“接力传安全——我为安全生产倡议”等活动。</w:t>
            </w:r>
          </w:p>
        </w:tc>
        <w:tc>
          <w:tcPr>
            <w:tcW w:w="5352" w:type="dxa"/>
            <w:tcBorders>
              <w:left w:val="nil"/>
            </w:tcBorders>
            <w:vAlign w:val="center"/>
          </w:tcPr>
          <w:p>
            <w:pPr>
              <w:spacing w:after="120" w:line="240" w:lineRule="exact"/>
              <w:ind w:left="-57" w:leftChars="-27" w:firstLine="471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开展安全宣传咨询活动（   ）场，参与（   ）人次；</w:t>
            </w:r>
          </w:p>
          <w:p>
            <w:pPr>
              <w:spacing w:after="120" w:line="240" w:lineRule="exact"/>
              <w:ind w:left="-57" w:leftChars="-27" w:firstLine="471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邀请主流媒体和网络直播平台开展“主播走一线”等专题专访报道活动（   ）场；</w:t>
            </w:r>
          </w:p>
          <w:p>
            <w:pPr>
              <w:spacing w:after="120" w:line="240" w:lineRule="exact"/>
              <w:ind w:left="-57" w:leftChars="-27" w:firstLine="471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创新开展线上活动（   ）场，参与（   ）人次；</w:t>
            </w:r>
          </w:p>
          <w:p>
            <w:pPr>
              <w:spacing w:after="120" w:line="240" w:lineRule="exact"/>
              <w:ind w:left="-57" w:leftChars="-27" w:firstLine="471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参与网上展览（  ）人次，参与知识竞赛（  ）人次、参与“走进安全体验场馆”（  ）人次，参与直播答题（  ）人次，参与“接力传安全——我为安全生产倡议”（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2790" w:type="dxa"/>
            <w:vAlign w:val="center"/>
          </w:tcPr>
          <w:p>
            <w:pPr>
              <w:spacing w:after="120" w:line="240" w:lineRule="exact"/>
              <w:ind w:left="-59" w:leftChars="-31" w:hanging="6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spacing w:after="120" w:line="280" w:lineRule="exact"/>
              <w:ind w:left="-57" w:leftChars="-27" w:firstLine="431" w:firstLineChars="196"/>
              <w:rPr>
                <w:sz w:val="20"/>
                <w:szCs w:val="20"/>
              </w:rPr>
            </w:pPr>
            <w:r>
              <w:rPr>
                <w:rFonts w:eastAsia="方正仿宋_GBK"/>
                <w:sz w:val="22"/>
                <w:szCs w:val="22"/>
              </w:rPr>
              <w:t>用好“全国安全宣教和应急科普平台”，针对不同行业和受众开发制作科普知识读本、微课堂、微视频、小游戏等寓教于乐的安全宣传产品。分类推动应急科普宣传教育和安全体验基地规范化、科学化建设。广泛开展“安全行为红黑榜”“我是安全培训师”“安全生产特色工作法征集”等安全文化示范企业创建活动。企业要结合实际自主开展应急实战演练，有针对性地组织居民小区、学校医院等开展灾害避险逃生演练。</w:t>
            </w:r>
          </w:p>
        </w:tc>
        <w:tc>
          <w:tcPr>
            <w:tcW w:w="5352" w:type="dxa"/>
            <w:tcBorders>
              <w:left w:val="nil"/>
            </w:tcBorders>
            <w:vAlign w:val="center"/>
          </w:tcPr>
          <w:p>
            <w:pPr>
              <w:spacing w:after="120" w:line="240" w:lineRule="exact"/>
              <w:ind w:left="-57" w:leftChars="-27" w:firstLine="471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制作各类安全宣传产品（  ）部，开展灾害避险逃生、自救互救演练（  ）场，参与（  ）人次；</w:t>
            </w:r>
          </w:p>
          <w:p>
            <w:pPr>
              <w:spacing w:after="120" w:line="240" w:lineRule="exact"/>
              <w:ind w:left="-57" w:leftChars="-27" w:firstLine="471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开展“安全行为红黑榜”“我是安全培训师”“安全生产特色工作法征集”等安全文化示范企业创建活动（  ）场，参与（  ）人次；</w:t>
            </w:r>
          </w:p>
          <w:p>
            <w:pPr>
              <w:spacing w:after="120" w:line="240" w:lineRule="exact"/>
              <w:ind w:left="-57" w:leftChars="-27" w:firstLine="471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spacing w:after="120" w:line="240" w:lineRule="exact"/>
              <w:ind w:left="-57" w:leftChars="-27" w:firstLine="471"/>
              <w:rPr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2"/>
                <w:szCs w:val="22"/>
              </w:rPr>
              <w:t>使用全国安全宣教和应急科普平台 □是 □否</w:t>
            </w:r>
          </w:p>
        </w:tc>
      </w:tr>
    </w:tbl>
    <w:p>
      <w:pPr>
        <w:spacing w:line="560" w:lineRule="exact"/>
        <w:jc w:val="center"/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4"/>
    <w:rsid w:val="00002D9F"/>
    <w:rsid w:val="00003ED4"/>
    <w:rsid w:val="000B1701"/>
    <w:rsid w:val="001044F6"/>
    <w:rsid w:val="0011451F"/>
    <w:rsid w:val="001939D4"/>
    <w:rsid w:val="001F0919"/>
    <w:rsid w:val="002A54F8"/>
    <w:rsid w:val="003735B4"/>
    <w:rsid w:val="003C43D5"/>
    <w:rsid w:val="003E31DC"/>
    <w:rsid w:val="004539F6"/>
    <w:rsid w:val="00474A8F"/>
    <w:rsid w:val="004752AF"/>
    <w:rsid w:val="00486AFD"/>
    <w:rsid w:val="004D5678"/>
    <w:rsid w:val="004D72A2"/>
    <w:rsid w:val="004F2CAF"/>
    <w:rsid w:val="005329E2"/>
    <w:rsid w:val="005621D6"/>
    <w:rsid w:val="00584ACC"/>
    <w:rsid w:val="00586F7F"/>
    <w:rsid w:val="005B1030"/>
    <w:rsid w:val="005B32F2"/>
    <w:rsid w:val="005C7E12"/>
    <w:rsid w:val="005D6DAE"/>
    <w:rsid w:val="005D78AD"/>
    <w:rsid w:val="005E070E"/>
    <w:rsid w:val="005F1EA6"/>
    <w:rsid w:val="0064379F"/>
    <w:rsid w:val="00693119"/>
    <w:rsid w:val="00714F3A"/>
    <w:rsid w:val="00721AE0"/>
    <w:rsid w:val="00837145"/>
    <w:rsid w:val="00862CFC"/>
    <w:rsid w:val="00936E64"/>
    <w:rsid w:val="00950026"/>
    <w:rsid w:val="009552F4"/>
    <w:rsid w:val="00A327F2"/>
    <w:rsid w:val="00A56934"/>
    <w:rsid w:val="00A96600"/>
    <w:rsid w:val="00AF3840"/>
    <w:rsid w:val="00AF4D0D"/>
    <w:rsid w:val="00B01EBD"/>
    <w:rsid w:val="00BA5D54"/>
    <w:rsid w:val="00C00341"/>
    <w:rsid w:val="00C16AF8"/>
    <w:rsid w:val="00C61FFB"/>
    <w:rsid w:val="00C97317"/>
    <w:rsid w:val="00CC5934"/>
    <w:rsid w:val="00D47D07"/>
    <w:rsid w:val="00D75F1B"/>
    <w:rsid w:val="00D95D28"/>
    <w:rsid w:val="00DA366C"/>
    <w:rsid w:val="00E1210A"/>
    <w:rsid w:val="00E23038"/>
    <w:rsid w:val="00E3646A"/>
    <w:rsid w:val="00E56954"/>
    <w:rsid w:val="00E958A0"/>
    <w:rsid w:val="00ED1C39"/>
    <w:rsid w:val="00F402ED"/>
    <w:rsid w:val="00F46F72"/>
    <w:rsid w:val="00FA6557"/>
    <w:rsid w:val="00FB3E61"/>
    <w:rsid w:val="00FD6680"/>
    <w:rsid w:val="06340F82"/>
    <w:rsid w:val="06924DE9"/>
    <w:rsid w:val="097962D4"/>
    <w:rsid w:val="0B741C32"/>
    <w:rsid w:val="106E4246"/>
    <w:rsid w:val="15751EA6"/>
    <w:rsid w:val="15C46777"/>
    <w:rsid w:val="18B44801"/>
    <w:rsid w:val="1A5F48F9"/>
    <w:rsid w:val="1BF46678"/>
    <w:rsid w:val="22D565BF"/>
    <w:rsid w:val="24DF4ACD"/>
    <w:rsid w:val="2ABA184B"/>
    <w:rsid w:val="452F055F"/>
    <w:rsid w:val="453F476F"/>
    <w:rsid w:val="4A544F80"/>
    <w:rsid w:val="57A67520"/>
    <w:rsid w:val="57D855CF"/>
    <w:rsid w:val="5EF348AD"/>
    <w:rsid w:val="5F461B62"/>
    <w:rsid w:val="60DD596B"/>
    <w:rsid w:val="6B032745"/>
    <w:rsid w:val="70AA404A"/>
    <w:rsid w:val="722D6D0F"/>
    <w:rsid w:val="788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文头"/>
    <w:basedOn w:val="1"/>
    <w:qFormat/>
    <w:uiPriority w:val="0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hAnsi="汉鼎简大宋" w:eastAsia="汉鼎简大宋"/>
      <w:snapToGrid w:val="0"/>
      <w:color w:val="FF0000"/>
      <w:spacing w:val="36"/>
      <w:w w:val="82"/>
      <w:kern w:val="0"/>
      <w:sz w:val="90"/>
      <w:szCs w:val="20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452</Words>
  <Characters>2583</Characters>
  <Lines>21</Lines>
  <Paragraphs>6</Paragraphs>
  <TotalTime>11</TotalTime>
  <ScaleCrop>false</ScaleCrop>
  <LinksUpToDate>false</LinksUpToDate>
  <CharactersWithSpaces>3029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2021-05-25T07:33:00Z</dcterms:created>
  <dc:creator>吴亚明</dc:creator>
  <cp:lastModifiedBy>admin</cp:lastModifiedBy>
  <cp:lastPrinted>2022-05-31T02:28:00Z</cp:lastPrinted>
  <dcterms:modified xsi:type="dcterms:W3CDTF">2022-06-08T06:10:02Z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15D3AFEF64784E3F844861DE1187AF0B</vt:lpwstr>
  </property>
</Properties>
</file>